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438" w:rsidRPr="00EA653A" w:rsidRDefault="006E329D">
      <w:pPr>
        <w:pStyle w:val="Heading1"/>
        <w:rPr>
          <w:rFonts w:cs="Times New Roman"/>
        </w:rPr>
      </w:pPr>
      <w:r w:rsidRPr="00EA653A">
        <w:rPr>
          <w:rFonts w:cs="Times New Roman"/>
        </w:rPr>
        <w:t>S</w:t>
      </w:r>
      <w:r w:rsidR="00B72A24" w:rsidRPr="00EA653A">
        <w:rPr>
          <w:rFonts w:cs="Times New Roman"/>
        </w:rPr>
        <w:t>tatus of splices in 6 ka CIRCUITS</w:t>
      </w:r>
    </w:p>
    <w:p w:rsidR="007965A9" w:rsidRPr="00EA653A" w:rsidRDefault="00881617" w:rsidP="00A22CE6">
      <w:pPr>
        <w:pStyle w:val="AuthorList"/>
        <w:spacing w:before="0" w:after="0"/>
      </w:pPr>
      <w:proofErr w:type="spellStart"/>
      <w:r w:rsidRPr="00EA653A">
        <w:t>J.Ph</w:t>
      </w:r>
      <w:proofErr w:type="spellEnd"/>
      <w:r w:rsidRPr="00EA653A">
        <w:t xml:space="preserve">. Tock, </w:t>
      </w:r>
      <w:r w:rsidR="007965A9" w:rsidRPr="00EA653A">
        <w:t>CERN, Geneva, Switzerland</w:t>
      </w:r>
      <w:r w:rsidR="00373CE6" w:rsidRPr="00EA653A">
        <w:t xml:space="preserve">, </w:t>
      </w:r>
    </w:p>
    <w:p w:rsidR="00A22CE6" w:rsidRPr="00EA653A" w:rsidRDefault="00A22CE6" w:rsidP="00A22CE6">
      <w:pPr>
        <w:pStyle w:val="AbstractTitle"/>
      </w:pPr>
    </w:p>
    <w:p w:rsidR="00A22CE6" w:rsidRPr="00EA653A" w:rsidRDefault="00A22CE6" w:rsidP="00A22CE6">
      <w:pPr>
        <w:pStyle w:val="BodyTextIndent"/>
        <w:sectPr w:rsidR="00A22CE6" w:rsidRPr="00EA653A">
          <w:footnotePr>
            <w:pos w:val="beneathText"/>
            <w:numFmt w:val="chicago"/>
          </w:footnotePr>
          <w:endnotePr>
            <w:numFmt w:val="decimal"/>
          </w:endnotePr>
          <w:type w:val="continuous"/>
          <w:pgSz w:w="11907" w:h="16840" w:code="9"/>
          <w:pgMar w:top="2098" w:right="1134" w:bottom="1077" w:left="1134" w:header="2098" w:footer="1077" w:gutter="0"/>
          <w:cols w:space="720"/>
          <w:titlePg/>
          <w:docGrid w:linePitch="360"/>
        </w:sectPr>
      </w:pPr>
    </w:p>
    <w:p w:rsidR="00970AFB" w:rsidRPr="00EA653A" w:rsidRDefault="009D1438" w:rsidP="00970AFB">
      <w:pPr>
        <w:pStyle w:val="AbstractTitle"/>
        <w:rPr>
          <w:kern w:val="16"/>
        </w:rPr>
      </w:pPr>
      <w:r w:rsidRPr="00EA653A">
        <w:rPr>
          <w:kern w:val="16"/>
        </w:rPr>
        <w:lastRenderedPageBreak/>
        <w:t>Abstract</w:t>
      </w:r>
    </w:p>
    <w:p w:rsidR="001C50FC" w:rsidRPr="00EA653A" w:rsidRDefault="001C50FC" w:rsidP="000B7570">
      <w:pPr>
        <w:pStyle w:val="AbstractTitle"/>
        <w:ind w:firstLine="170"/>
        <w:jc w:val="both"/>
        <w:rPr>
          <w:i w:val="0"/>
          <w:noProof/>
          <w:sz w:val="20"/>
          <w:szCs w:val="20"/>
        </w:rPr>
      </w:pPr>
      <w:r w:rsidRPr="00EA653A">
        <w:rPr>
          <w:i w:val="0"/>
          <w:noProof/>
          <w:sz w:val="20"/>
          <w:szCs w:val="20"/>
        </w:rPr>
        <w:t>This</w:t>
      </w:r>
      <w:r w:rsidR="00B24F1B" w:rsidRPr="00EA653A">
        <w:rPr>
          <w:i w:val="0"/>
          <w:noProof/>
          <w:sz w:val="20"/>
          <w:szCs w:val="20"/>
        </w:rPr>
        <w:t xml:space="preserve"> </w:t>
      </w:r>
      <w:r w:rsidRPr="00EA653A">
        <w:rPr>
          <w:i w:val="0"/>
          <w:noProof/>
          <w:sz w:val="20"/>
          <w:szCs w:val="20"/>
        </w:rPr>
        <w:t xml:space="preserve">paper gives a progress report on the work done and on-going in the frame of the task force on the LHC splices consolidation. </w:t>
      </w:r>
    </w:p>
    <w:p w:rsidR="001C50FC" w:rsidRPr="00EA653A" w:rsidRDefault="001C50FC" w:rsidP="000B7570">
      <w:pPr>
        <w:pStyle w:val="AbstractTitle"/>
        <w:ind w:firstLine="170"/>
        <w:jc w:val="both"/>
        <w:rPr>
          <w:i w:val="0"/>
          <w:noProof/>
          <w:sz w:val="20"/>
          <w:szCs w:val="20"/>
        </w:rPr>
      </w:pPr>
      <w:r w:rsidRPr="00EA653A">
        <w:rPr>
          <w:i w:val="0"/>
          <w:noProof/>
          <w:sz w:val="20"/>
          <w:szCs w:val="20"/>
        </w:rPr>
        <w:t xml:space="preserve">First, an inventory of the superconducting 6 kA splices all around the LHC machine is given. Then one circuit is presented in detail (Q7L2). </w:t>
      </w:r>
    </w:p>
    <w:p w:rsidR="001C50FC" w:rsidRPr="00EA653A" w:rsidRDefault="001C50FC" w:rsidP="000B7570">
      <w:pPr>
        <w:pStyle w:val="AbstractTitle"/>
        <w:ind w:firstLine="170"/>
        <w:jc w:val="both"/>
        <w:rPr>
          <w:i w:val="0"/>
          <w:noProof/>
          <w:sz w:val="20"/>
          <w:szCs w:val="20"/>
        </w:rPr>
      </w:pPr>
      <w:r w:rsidRPr="00EA653A">
        <w:rPr>
          <w:i w:val="0"/>
          <w:noProof/>
          <w:sz w:val="20"/>
          <w:szCs w:val="20"/>
        </w:rPr>
        <w:t xml:space="preserve">The method and results of superconducting splices resistance measurement are given. </w:t>
      </w:r>
    </w:p>
    <w:p w:rsidR="00970AFB" w:rsidRPr="00EA653A" w:rsidRDefault="001C50FC" w:rsidP="000B7570">
      <w:pPr>
        <w:pStyle w:val="AbstractTitle"/>
        <w:ind w:firstLine="170"/>
        <w:jc w:val="both"/>
        <w:rPr>
          <w:b/>
          <w:bCs/>
          <w:i w:val="0"/>
          <w:iCs/>
          <w:caps/>
          <w:noProof/>
          <w:sz w:val="20"/>
          <w:szCs w:val="20"/>
        </w:rPr>
      </w:pPr>
      <w:r w:rsidRPr="00EA653A">
        <w:rPr>
          <w:i w:val="0"/>
          <w:noProof/>
          <w:sz w:val="20"/>
          <w:szCs w:val="20"/>
        </w:rPr>
        <w:t>The so-called interconnection “praying hand” splices are detailed: electrical and mechanical specifications, procedure used and tests performed on samples. Preliminary information is given on a possible reinforcement of these splices</w:t>
      </w:r>
      <w:r w:rsidR="00B24F1B" w:rsidRPr="00EA653A">
        <w:rPr>
          <w:i w:val="0"/>
          <w:noProof/>
          <w:sz w:val="20"/>
          <w:szCs w:val="20"/>
        </w:rPr>
        <w:t xml:space="preserve">. </w:t>
      </w:r>
    </w:p>
    <w:p w:rsidR="009D1438" w:rsidRPr="00EA653A" w:rsidRDefault="00BE558C" w:rsidP="003C52DD">
      <w:pPr>
        <w:pStyle w:val="Heading2"/>
        <w:spacing w:before="180"/>
        <w:rPr>
          <w:rFonts w:cs="Times New Roman"/>
        </w:rPr>
      </w:pPr>
      <w:r w:rsidRPr="00EA653A">
        <w:rPr>
          <w:rFonts w:cs="Times New Roman"/>
        </w:rPr>
        <w:t>introduction</w:t>
      </w:r>
    </w:p>
    <w:p w:rsidR="00A06E67" w:rsidRPr="00EA653A" w:rsidRDefault="007F088B" w:rsidP="00833A66">
      <w:pPr>
        <w:pStyle w:val="BodyTextIndent"/>
        <w:ind w:firstLine="170"/>
        <w:rPr>
          <w:kern w:val="16"/>
        </w:rPr>
      </w:pPr>
      <w:r w:rsidRPr="00EA653A">
        <w:rPr>
          <w:kern w:val="16"/>
        </w:rPr>
        <w:t>There are 94 6</w:t>
      </w:r>
      <w:r w:rsidR="005B5CB2" w:rsidRPr="00EA653A">
        <w:rPr>
          <w:kern w:val="16"/>
        </w:rPr>
        <w:t> </w:t>
      </w:r>
      <w:r w:rsidRPr="00EA653A">
        <w:rPr>
          <w:kern w:val="16"/>
        </w:rPr>
        <w:t>kA super</w:t>
      </w:r>
      <w:r w:rsidR="00466D98" w:rsidRPr="00EA653A">
        <w:rPr>
          <w:kern w:val="16"/>
        </w:rPr>
        <w:t>c</w:t>
      </w:r>
      <w:r w:rsidRPr="00EA653A">
        <w:rPr>
          <w:kern w:val="16"/>
        </w:rPr>
        <w:t xml:space="preserve">onducting circuits in the </w:t>
      </w:r>
      <w:r w:rsidR="005B5CB2" w:rsidRPr="00EA653A">
        <w:rPr>
          <w:kern w:val="16"/>
        </w:rPr>
        <w:t xml:space="preserve">whole </w:t>
      </w:r>
      <w:r w:rsidRPr="00EA653A">
        <w:rPr>
          <w:kern w:val="16"/>
        </w:rPr>
        <w:t xml:space="preserve">LHC. </w:t>
      </w:r>
      <w:r w:rsidR="005B5CB2" w:rsidRPr="00EA653A">
        <w:rPr>
          <w:kern w:val="16"/>
        </w:rPr>
        <w:t>This represents</w:t>
      </w:r>
      <w:r w:rsidRPr="00EA653A">
        <w:rPr>
          <w:kern w:val="16"/>
        </w:rPr>
        <w:t xml:space="preserve"> about 6 % of the total quantity of superconducting circuits in the LHC. They are use</w:t>
      </w:r>
      <w:r w:rsidR="005B5CB2" w:rsidRPr="00EA653A">
        <w:rPr>
          <w:kern w:val="16"/>
        </w:rPr>
        <w:t>d</w:t>
      </w:r>
      <w:r w:rsidRPr="00EA653A">
        <w:rPr>
          <w:kern w:val="16"/>
        </w:rPr>
        <w:t xml:space="preserve"> to power individually </w:t>
      </w:r>
      <w:proofErr w:type="spellStart"/>
      <w:r w:rsidRPr="00EA653A">
        <w:rPr>
          <w:kern w:val="16"/>
        </w:rPr>
        <w:t>quadrupoles</w:t>
      </w:r>
      <w:proofErr w:type="spellEnd"/>
      <w:r w:rsidRPr="00EA653A">
        <w:rPr>
          <w:kern w:val="16"/>
        </w:rPr>
        <w:t xml:space="preserve"> and dipoles. </w:t>
      </w:r>
      <w:r w:rsidR="00B60D03" w:rsidRPr="00EA653A">
        <w:rPr>
          <w:kern w:val="16"/>
        </w:rPr>
        <w:t xml:space="preserve">There </w:t>
      </w:r>
      <w:r w:rsidR="005B5CB2" w:rsidRPr="00EA653A">
        <w:rPr>
          <w:kern w:val="16"/>
        </w:rPr>
        <w:t>could be</w:t>
      </w:r>
      <w:r w:rsidR="00B60D03" w:rsidRPr="00EA653A">
        <w:rPr>
          <w:kern w:val="16"/>
        </w:rPr>
        <w:t xml:space="preserve"> different classification</w:t>
      </w:r>
      <w:r w:rsidR="00A06E67" w:rsidRPr="00EA653A">
        <w:rPr>
          <w:kern w:val="16"/>
        </w:rPr>
        <w:t>s, according to:</w:t>
      </w:r>
    </w:p>
    <w:p w:rsidR="00A06E67" w:rsidRPr="00EA653A" w:rsidRDefault="00A06E67" w:rsidP="00A06E67">
      <w:pPr>
        <w:pStyle w:val="BodyTextIndent"/>
        <w:numPr>
          <w:ilvl w:val="0"/>
          <w:numId w:val="23"/>
        </w:numPr>
        <w:rPr>
          <w:kern w:val="16"/>
        </w:rPr>
      </w:pPr>
      <w:r w:rsidRPr="00EA653A">
        <w:rPr>
          <w:kern w:val="16"/>
        </w:rPr>
        <w:t xml:space="preserve">The location of the magnet to be powered: </w:t>
      </w:r>
      <w:r w:rsidR="005B5CB2" w:rsidRPr="00EA653A">
        <w:rPr>
          <w:kern w:val="16"/>
        </w:rPr>
        <w:t xml:space="preserve">inside the </w:t>
      </w:r>
      <w:r w:rsidRPr="00EA653A">
        <w:rPr>
          <w:kern w:val="16"/>
        </w:rPr>
        <w:t xml:space="preserve">continuous </w:t>
      </w:r>
      <w:r w:rsidR="005B5CB2" w:rsidRPr="00EA653A">
        <w:rPr>
          <w:kern w:val="16"/>
        </w:rPr>
        <w:t>cryostat or stand-alone or semi-</w:t>
      </w:r>
      <w:r w:rsidRPr="00EA653A">
        <w:rPr>
          <w:kern w:val="16"/>
        </w:rPr>
        <w:t xml:space="preserve">stand-alone </w:t>
      </w:r>
      <w:r w:rsidR="005B5CB2" w:rsidRPr="00EA653A">
        <w:rPr>
          <w:kern w:val="16"/>
        </w:rPr>
        <w:t xml:space="preserve">magnets </w:t>
      </w:r>
      <w:r w:rsidRPr="00EA653A">
        <w:rPr>
          <w:kern w:val="16"/>
        </w:rPr>
        <w:t>or in some triplets</w:t>
      </w:r>
    </w:p>
    <w:p w:rsidR="00A06E67" w:rsidRPr="00EA653A" w:rsidRDefault="00A06E67" w:rsidP="00A06E67">
      <w:pPr>
        <w:pStyle w:val="BodyTextIndent"/>
        <w:numPr>
          <w:ilvl w:val="0"/>
          <w:numId w:val="23"/>
        </w:numPr>
        <w:rPr>
          <w:kern w:val="16"/>
        </w:rPr>
      </w:pPr>
      <w:r w:rsidRPr="00EA653A">
        <w:rPr>
          <w:kern w:val="16"/>
        </w:rPr>
        <w:t>The sec</w:t>
      </w:r>
      <w:r w:rsidR="00B60D03" w:rsidRPr="00EA653A">
        <w:rPr>
          <w:kern w:val="16"/>
        </w:rPr>
        <w:t>tor the circuits are located in (From 5 to 17 circuits per sector)</w:t>
      </w:r>
    </w:p>
    <w:p w:rsidR="00B60D03" w:rsidRPr="00EA653A" w:rsidRDefault="00B60D03" w:rsidP="00A06E67">
      <w:pPr>
        <w:pStyle w:val="BodyTextIndent"/>
        <w:numPr>
          <w:ilvl w:val="0"/>
          <w:numId w:val="23"/>
        </w:numPr>
        <w:rPr>
          <w:kern w:val="16"/>
        </w:rPr>
      </w:pPr>
      <w:r w:rsidRPr="00EA653A">
        <w:rPr>
          <w:kern w:val="16"/>
        </w:rPr>
        <w:t>The powering unit (All four main types of DFBs are concerned</w:t>
      </w:r>
      <w:r w:rsidR="005B5CB2" w:rsidRPr="00EA653A">
        <w:rPr>
          <w:kern w:val="16"/>
        </w:rPr>
        <w:t>: DFBA, DFBM, DFBL, DFBX</w:t>
      </w:r>
      <w:r w:rsidRPr="00EA653A">
        <w:rPr>
          <w:kern w:val="16"/>
        </w:rPr>
        <w:t>)</w:t>
      </w:r>
    </w:p>
    <w:p w:rsidR="00457369" w:rsidRPr="00EA653A" w:rsidRDefault="00B60D03" w:rsidP="00A06E67">
      <w:pPr>
        <w:pStyle w:val="BodyTextIndent"/>
        <w:rPr>
          <w:kern w:val="16"/>
        </w:rPr>
      </w:pPr>
      <w:r w:rsidRPr="00EA653A">
        <w:rPr>
          <w:kern w:val="16"/>
        </w:rPr>
        <w:t xml:space="preserve">The </w:t>
      </w:r>
      <w:r w:rsidR="000F213C" w:rsidRPr="00EA653A">
        <w:rPr>
          <w:kern w:val="16"/>
        </w:rPr>
        <w:t xml:space="preserve">currents corresponding to four energy levels </w:t>
      </w:r>
      <w:r w:rsidR="007B156A" w:rsidRPr="00EA653A">
        <w:rPr>
          <w:kern w:val="16"/>
        </w:rPr>
        <w:t>in the 94 relevant magnets are summarised in Table 1 taking the maximum values per “family”</w:t>
      </w:r>
      <w:r w:rsidR="005061AF" w:rsidRPr="00EA653A">
        <w:rPr>
          <w:kern w:val="16"/>
        </w:rPr>
        <w:t xml:space="preserve">. </w:t>
      </w:r>
      <w:r w:rsidR="00A93C3A" w:rsidRPr="00EA653A">
        <w:rPr>
          <w:kern w:val="16"/>
        </w:rPr>
        <w:t xml:space="preserve"> These values are coming from references </w:t>
      </w:r>
      <w:r w:rsidR="000F213C" w:rsidRPr="00EA653A">
        <w:rPr>
          <w:kern w:val="16"/>
        </w:rPr>
        <w:t>[1</w:t>
      </w:r>
      <w:proofErr w:type="gramStart"/>
      <w:r w:rsidR="000F213C" w:rsidRPr="00EA653A">
        <w:rPr>
          <w:kern w:val="16"/>
        </w:rPr>
        <w:t>,2</w:t>
      </w:r>
      <w:proofErr w:type="gramEnd"/>
      <w:r w:rsidR="000F213C" w:rsidRPr="00EA653A">
        <w:rPr>
          <w:kern w:val="16"/>
        </w:rPr>
        <w:t>]</w:t>
      </w:r>
      <w:r w:rsidR="00A93C3A" w:rsidRPr="00EA653A">
        <w:rPr>
          <w:kern w:val="16"/>
        </w:rPr>
        <w:t xml:space="preserve">. </w:t>
      </w:r>
    </w:p>
    <w:p w:rsidR="00E61B7B" w:rsidRPr="00EA653A" w:rsidRDefault="00E61B7B" w:rsidP="00A06E67">
      <w:pPr>
        <w:pStyle w:val="BodyTextIndent"/>
        <w:rPr>
          <w:kern w:val="16"/>
        </w:rPr>
      </w:pPr>
    </w:p>
    <w:p w:rsidR="00E61B7B" w:rsidRPr="00EA653A" w:rsidRDefault="00E61B7B" w:rsidP="00E61B7B">
      <w:pPr>
        <w:pStyle w:val="BodyTextIndent"/>
        <w:spacing w:before="60" w:after="60"/>
        <w:jc w:val="center"/>
        <w:rPr>
          <w:kern w:val="16"/>
        </w:rPr>
      </w:pPr>
      <w:r w:rsidRPr="00EA653A">
        <w:rPr>
          <w:kern w:val="16"/>
        </w:rPr>
        <w:t>Table 1: Maximum currents</w:t>
      </w:r>
      <w:r w:rsidR="008D71A3" w:rsidRPr="00EA653A">
        <w:rPr>
          <w:kern w:val="16"/>
        </w:rPr>
        <w:t xml:space="preserve"> [kA]</w:t>
      </w:r>
      <w:r w:rsidRPr="00EA653A">
        <w:rPr>
          <w:kern w:val="16"/>
        </w:rPr>
        <w:t xml:space="preserve"> in “6</w:t>
      </w:r>
      <w:r w:rsidR="000F213C" w:rsidRPr="00EA653A">
        <w:rPr>
          <w:kern w:val="16"/>
        </w:rPr>
        <w:t> </w:t>
      </w:r>
      <w:r w:rsidRPr="00EA653A">
        <w:rPr>
          <w:kern w:val="16"/>
        </w:rPr>
        <w:t>kA” circuits</w:t>
      </w:r>
    </w:p>
    <w:tbl>
      <w:tblPr>
        <w:tblStyle w:val="TableGrid"/>
        <w:tblW w:w="4766" w:type="dxa"/>
        <w:tblBorders>
          <w:top w:val="single" w:sz="12" w:space="0" w:color="auto"/>
          <w:left w:val="none" w:sz="0" w:space="0" w:color="auto"/>
          <w:bottom w:val="single" w:sz="12" w:space="0" w:color="auto"/>
          <w:right w:val="none" w:sz="0" w:space="0" w:color="auto"/>
          <w:insideV w:val="none" w:sz="0" w:space="0" w:color="auto"/>
        </w:tblBorders>
        <w:tblLook w:val="01E0"/>
      </w:tblPr>
      <w:tblGrid>
        <w:gridCol w:w="1598"/>
        <w:gridCol w:w="864"/>
        <w:gridCol w:w="720"/>
        <w:gridCol w:w="720"/>
        <w:gridCol w:w="864"/>
      </w:tblGrid>
      <w:tr w:rsidR="00E61B7B" w:rsidRPr="00EA653A" w:rsidTr="008D71A3">
        <w:tc>
          <w:tcPr>
            <w:tcW w:w="1598" w:type="dxa"/>
            <w:tcBorders>
              <w:top w:val="single" w:sz="12" w:space="0" w:color="auto"/>
              <w:bottom w:val="single" w:sz="12" w:space="0" w:color="auto"/>
            </w:tcBorders>
          </w:tcPr>
          <w:p w:rsidR="00E61B7B" w:rsidRPr="00EA653A" w:rsidRDefault="00E61B7B" w:rsidP="008D71A3">
            <w:pPr>
              <w:pStyle w:val="BodyTextIndent"/>
              <w:ind w:firstLine="0"/>
              <w:jc w:val="left"/>
              <w:rPr>
                <w:b/>
                <w:kern w:val="16"/>
              </w:rPr>
            </w:pPr>
            <w:r w:rsidRPr="00EA653A">
              <w:rPr>
                <w:b/>
                <w:kern w:val="16"/>
              </w:rPr>
              <w:t>Family</w:t>
            </w:r>
          </w:p>
        </w:tc>
        <w:tc>
          <w:tcPr>
            <w:tcW w:w="864" w:type="dxa"/>
            <w:tcBorders>
              <w:top w:val="single" w:sz="12" w:space="0" w:color="auto"/>
              <w:bottom w:val="single" w:sz="12" w:space="0" w:color="auto"/>
            </w:tcBorders>
          </w:tcPr>
          <w:p w:rsidR="00E61B7B" w:rsidRPr="00EA653A" w:rsidRDefault="00E61B7B" w:rsidP="008D71A3">
            <w:pPr>
              <w:pStyle w:val="BodyTextIndent"/>
              <w:ind w:firstLine="0"/>
              <w:jc w:val="center"/>
              <w:rPr>
                <w:b/>
                <w:kern w:val="16"/>
              </w:rPr>
            </w:pPr>
            <w:r w:rsidRPr="00EA653A">
              <w:rPr>
                <w:b/>
                <w:kern w:val="16"/>
              </w:rPr>
              <w:t xml:space="preserve">3.5 </w:t>
            </w:r>
            <w:proofErr w:type="spellStart"/>
            <w:r w:rsidRPr="00EA653A">
              <w:rPr>
                <w:b/>
                <w:kern w:val="16"/>
              </w:rPr>
              <w:t>TeV</w:t>
            </w:r>
            <w:proofErr w:type="spellEnd"/>
          </w:p>
        </w:tc>
        <w:tc>
          <w:tcPr>
            <w:tcW w:w="720" w:type="dxa"/>
            <w:tcBorders>
              <w:top w:val="single" w:sz="12" w:space="0" w:color="auto"/>
              <w:bottom w:val="single" w:sz="12" w:space="0" w:color="auto"/>
            </w:tcBorders>
          </w:tcPr>
          <w:p w:rsidR="00E61B7B" w:rsidRPr="00EA653A" w:rsidRDefault="00E61B7B" w:rsidP="008D71A3">
            <w:pPr>
              <w:pStyle w:val="BodyTextIndent"/>
              <w:ind w:firstLine="0"/>
              <w:jc w:val="center"/>
              <w:rPr>
                <w:b/>
                <w:kern w:val="16"/>
              </w:rPr>
            </w:pPr>
            <w:r w:rsidRPr="00EA653A">
              <w:rPr>
                <w:b/>
                <w:kern w:val="16"/>
              </w:rPr>
              <w:t xml:space="preserve">5 </w:t>
            </w:r>
            <w:proofErr w:type="spellStart"/>
            <w:r w:rsidRPr="00EA653A">
              <w:rPr>
                <w:b/>
                <w:kern w:val="16"/>
              </w:rPr>
              <w:t>TeV</w:t>
            </w:r>
            <w:proofErr w:type="spellEnd"/>
          </w:p>
        </w:tc>
        <w:tc>
          <w:tcPr>
            <w:tcW w:w="720" w:type="dxa"/>
            <w:tcBorders>
              <w:top w:val="single" w:sz="12" w:space="0" w:color="auto"/>
              <w:bottom w:val="single" w:sz="12" w:space="0" w:color="auto"/>
            </w:tcBorders>
          </w:tcPr>
          <w:p w:rsidR="00E61B7B" w:rsidRPr="00EA653A" w:rsidRDefault="00E61B7B" w:rsidP="008D71A3">
            <w:pPr>
              <w:pStyle w:val="BodyTextIndent"/>
              <w:ind w:firstLine="0"/>
              <w:jc w:val="center"/>
              <w:rPr>
                <w:b/>
                <w:kern w:val="16"/>
              </w:rPr>
            </w:pPr>
            <w:r w:rsidRPr="00EA653A">
              <w:rPr>
                <w:b/>
                <w:kern w:val="16"/>
              </w:rPr>
              <w:t xml:space="preserve">7 </w:t>
            </w:r>
            <w:proofErr w:type="spellStart"/>
            <w:r w:rsidRPr="00EA653A">
              <w:rPr>
                <w:b/>
                <w:kern w:val="16"/>
              </w:rPr>
              <w:t>TeV</w:t>
            </w:r>
            <w:proofErr w:type="spellEnd"/>
          </w:p>
        </w:tc>
        <w:tc>
          <w:tcPr>
            <w:tcW w:w="864" w:type="dxa"/>
            <w:tcBorders>
              <w:top w:val="single" w:sz="12" w:space="0" w:color="auto"/>
              <w:bottom w:val="single" w:sz="12" w:space="0" w:color="auto"/>
            </w:tcBorders>
          </w:tcPr>
          <w:p w:rsidR="00E61B7B" w:rsidRPr="00EA653A" w:rsidRDefault="00E61B7B" w:rsidP="008D71A3">
            <w:pPr>
              <w:pStyle w:val="BodyTextIndent"/>
              <w:ind w:firstLine="0"/>
              <w:jc w:val="center"/>
              <w:rPr>
                <w:b/>
                <w:kern w:val="16"/>
              </w:rPr>
            </w:pPr>
            <w:r w:rsidRPr="00EA653A">
              <w:rPr>
                <w:b/>
                <w:kern w:val="16"/>
              </w:rPr>
              <w:t xml:space="preserve">7.6 </w:t>
            </w:r>
            <w:proofErr w:type="spellStart"/>
            <w:r w:rsidRPr="00EA653A">
              <w:rPr>
                <w:b/>
                <w:kern w:val="16"/>
              </w:rPr>
              <w:t>TeV</w:t>
            </w:r>
            <w:proofErr w:type="spellEnd"/>
          </w:p>
        </w:tc>
      </w:tr>
      <w:tr w:rsidR="00E61B7B" w:rsidRPr="00EA653A" w:rsidTr="008D71A3">
        <w:tc>
          <w:tcPr>
            <w:tcW w:w="1598" w:type="dxa"/>
            <w:tcBorders>
              <w:top w:val="single" w:sz="12" w:space="0" w:color="auto"/>
            </w:tcBorders>
          </w:tcPr>
          <w:p w:rsidR="00E61B7B" w:rsidRPr="00EA653A" w:rsidRDefault="00E61B7B" w:rsidP="008D71A3">
            <w:pPr>
              <w:pStyle w:val="BodyTextIndent"/>
              <w:ind w:firstLine="0"/>
              <w:jc w:val="left"/>
              <w:rPr>
                <w:kern w:val="16"/>
              </w:rPr>
            </w:pPr>
            <w:r w:rsidRPr="00EA653A">
              <w:rPr>
                <w:kern w:val="16"/>
              </w:rPr>
              <w:t>Q7, Q8, Q9, Q10</w:t>
            </w:r>
          </w:p>
        </w:tc>
        <w:tc>
          <w:tcPr>
            <w:tcW w:w="864" w:type="dxa"/>
            <w:tcBorders>
              <w:top w:val="single" w:sz="12" w:space="0" w:color="auto"/>
            </w:tcBorders>
          </w:tcPr>
          <w:p w:rsidR="00E61B7B" w:rsidRPr="00EA653A" w:rsidRDefault="008D71A3" w:rsidP="008D71A3">
            <w:pPr>
              <w:pStyle w:val="BodyTextIndent"/>
              <w:ind w:firstLine="0"/>
              <w:jc w:val="center"/>
              <w:rPr>
                <w:kern w:val="16"/>
              </w:rPr>
            </w:pPr>
            <w:r w:rsidRPr="00EA653A">
              <w:rPr>
                <w:kern w:val="16"/>
              </w:rPr>
              <w:t>3.1</w:t>
            </w:r>
          </w:p>
        </w:tc>
        <w:tc>
          <w:tcPr>
            <w:tcW w:w="720" w:type="dxa"/>
            <w:tcBorders>
              <w:top w:val="single" w:sz="12" w:space="0" w:color="auto"/>
            </w:tcBorders>
          </w:tcPr>
          <w:p w:rsidR="00E61B7B" w:rsidRPr="00EA653A" w:rsidRDefault="008D71A3" w:rsidP="008D71A3">
            <w:pPr>
              <w:pStyle w:val="BodyTextIndent"/>
              <w:ind w:firstLine="0"/>
              <w:jc w:val="center"/>
              <w:rPr>
                <w:kern w:val="16"/>
              </w:rPr>
            </w:pPr>
            <w:r w:rsidRPr="00EA653A">
              <w:rPr>
                <w:kern w:val="16"/>
              </w:rPr>
              <w:t>4.0</w:t>
            </w:r>
          </w:p>
        </w:tc>
        <w:tc>
          <w:tcPr>
            <w:tcW w:w="720" w:type="dxa"/>
            <w:tcBorders>
              <w:top w:val="single" w:sz="12" w:space="0" w:color="auto"/>
            </w:tcBorders>
          </w:tcPr>
          <w:p w:rsidR="00E61B7B" w:rsidRPr="00EA653A" w:rsidRDefault="008D71A3" w:rsidP="008D71A3">
            <w:pPr>
              <w:pStyle w:val="BodyTextIndent"/>
              <w:ind w:firstLine="0"/>
              <w:jc w:val="center"/>
              <w:rPr>
                <w:kern w:val="16"/>
              </w:rPr>
            </w:pPr>
            <w:r w:rsidRPr="00EA653A">
              <w:rPr>
                <w:kern w:val="16"/>
              </w:rPr>
              <w:t>5.4</w:t>
            </w:r>
          </w:p>
        </w:tc>
        <w:tc>
          <w:tcPr>
            <w:tcW w:w="864" w:type="dxa"/>
            <w:tcBorders>
              <w:top w:val="single" w:sz="12" w:space="0" w:color="auto"/>
            </w:tcBorders>
          </w:tcPr>
          <w:p w:rsidR="00E61B7B" w:rsidRPr="00EA653A" w:rsidRDefault="008D71A3" w:rsidP="008D71A3">
            <w:pPr>
              <w:pStyle w:val="BodyTextIndent"/>
              <w:ind w:firstLine="0"/>
              <w:jc w:val="center"/>
              <w:rPr>
                <w:kern w:val="16"/>
              </w:rPr>
            </w:pPr>
            <w:r w:rsidRPr="00EA653A">
              <w:rPr>
                <w:kern w:val="16"/>
              </w:rPr>
              <w:t>5.8</w:t>
            </w:r>
          </w:p>
        </w:tc>
      </w:tr>
      <w:tr w:rsidR="00E61B7B" w:rsidRPr="00EA653A" w:rsidTr="008D71A3">
        <w:tc>
          <w:tcPr>
            <w:tcW w:w="1598" w:type="dxa"/>
          </w:tcPr>
          <w:p w:rsidR="00E61B7B" w:rsidRPr="00EA653A" w:rsidRDefault="000B677E" w:rsidP="008D71A3">
            <w:pPr>
              <w:pStyle w:val="BodyTextIndent"/>
              <w:ind w:firstLine="0"/>
              <w:jc w:val="left"/>
              <w:rPr>
                <w:kern w:val="16"/>
              </w:rPr>
            </w:pPr>
            <w:r w:rsidRPr="00EA653A">
              <w:rPr>
                <w:kern w:val="16"/>
              </w:rPr>
              <w:t>Q4, Q5, Q6</w:t>
            </w:r>
          </w:p>
        </w:tc>
        <w:tc>
          <w:tcPr>
            <w:tcW w:w="864" w:type="dxa"/>
          </w:tcPr>
          <w:p w:rsidR="00E61B7B" w:rsidRPr="00EA653A" w:rsidRDefault="008D71A3" w:rsidP="008D71A3">
            <w:pPr>
              <w:pStyle w:val="BodyTextIndent"/>
              <w:ind w:firstLine="0"/>
              <w:jc w:val="center"/>
              <w:rPr>
                <w:kern w:val="16"/>
              </w:rPr>
            </w:pPr>
            <w:r w:rsidRPr="00EA653A">
              <w:rPr>
                <w:kern w:val="16"/>
              </w:rPr>
              <w:t>2.1</w:t>
            </w:r>
          </w:p>
        </w:tc>
        <w:tc>
          <w:tcPr>
            <w:tcW w:w="720" w:type="dxa"/>
          </w:tcPr>
          <w:p w:rsidR="00E61B7B" w:rsidRPr="00EA653A" w:rsidRDefault="008D71A3" w:rsidP="008D71A3">
            <w:pPr>
              <w:pStyle w:val="BodyTextIndent"/>
              <w:ind w:firstLine="0"/>
              <w:jc w:val="center"/>
              <w:rPr>
                <w:kern w:val="16"/>
              </w:rPr>
            </w:pPr>
            <w:r w:rsidRPr="00EA653A">
              <w:rPr>
                <w:kern w:val="16"/>
              </w:rPr>
              <w:t>3.5</w:t>
            </w:r>
          </w:p>
        </w:tc>
        <w:tc>
          <w:tcPr>
            <w:tcW w:w="720" w:type="dxa"/>
          </w:tcPr>
          <w:p w:rsidR="00E61B7B" w:rsidRPr="00EA653A" w:rsidRDefault="008D71A3" w:rsidP="008D71A3">
            <w:pPr>
              <w:pStyle w:val="BodyTextIndent"/>
              <w:ind w:firstLine="0"/>
              <w:jc w:val="center"/>
              <w:rPr>
                <w:kern w:val="16"/>
              </w:rPr>
            </w:pPr>
            <w:r w:rsidRPr="00EA653A">
              <w:rPr>
                <w:kern w:val="16"/>
              </w:rPr>
              <w:t>4.3</w:t>
            </w:r>
          </w:p>
        </w:tc>
        <w:tc>
          <w:tcPr>
            <w:tcW w:w="864" w:type="dxa"/>
          </w:tcPr>
          <w:p w:rsidR="00E61B7B" w:rsidRPr="00EA653A" w:rsidRDefault="008D71A3" w:rsidP="008D71A3">
            <w:pPr>
              <w:pStyle w:val="BodyTextIndent"/>
              <w:ind w:firstLine="0"/>
              <w:jc w:val="center"/>
              <w:rPr>
                <w:kern w:val="16"/>
              </w:rPr>
            </w:pPr>
            <w:r w:rsidRPr="00EA653A">
              <w:rPr>
                <w:kern w:val="16"/>
              </w:rPr>
              <w:t>4.7</w:t>
            </w:r>
          </w:p>
        </w:tc>
      </w:tr>
      <w:tr w:rsidR="00E61B7B" w:rsidRPr="00EA653A" w:rsidTr="008D71A3">
        <w:tc>
          <w:tcPr>
            <w:tcW w:w="1598" w:type="dxa"/>
          </w:tcPr>
          <w:p w:rsidR="00E61B7B" w:rsidRPr="00EA653A" w:rsidRDefault="000B677E" w:rsidP="008D71A3">
            <w:pPr>
              <w:pStyle w:val="BodyTextIndent"/>
              <w:ind w:firstLine="0"/>
              <w:jc w:val="left"/>
              <w:rPr>
                <w:kern w:val="16"/>
              </w:rPr>
            </w:pPr>
            <w:r w:rsidRPr="00EA653A">
              <w:rPr>
                <w:kern w:val="16"/>
              </w:rPr>
              <w:t>D1, D2, D3, D4</w:t>
            </w:r>
          </w:p>
        </w:tc>
        <w:tc>
          <w:tcPr>
            <w:tcW w:w="864" w:type="dxa"/>
          </w:tcPr>
          <w:p w:rsidR="00E61B7B" w:rsidRPr="00EA653A" w:rsidRDefault="008D71A3" w:rsidP="008D71A3">
            <w:pPr>
              <w:pStyle w:val="BodyTextIndent"/>
              <w:ind w:firstLine="0"/>
              <w:jc w:val="center"/>
              <w:rPr>
                <w:kern w:val="16"/>
              </w:rPr>
            </w:pPr>
            <w:r w:rsidRPr="00EA653A">
              <w:rPr>
                <w:kern w:val="16"/>
              </w:rPr>
              <w:t>3.2</w:t>
            </w:r>
          </w:p>
        </w:tc>
        <w:tc>
          <w:tcPr>
            <w:tcW w:w="720" w:type="dxa"/>
          </w:tcPr>
          <w:p w:rsidR="00E61B7B" w:rsidRPr="00EA653A" w:rsidRDefault="008D71A3" w:rsidP="008D71A3">
            <w:pPr>
              <w:pStyle w:val="BodyTextIndent"/>
              <w:ind w:firstLine="0"/>
              <w:jc w:val="center"/>
              <w:rPr>
                <w:kern w:val="16"/>
              </w:rPr>
            </w:pPr>
            <w:r w:rsidRPr="00EA653A">
              <w:rPr>
                <w:kern w:val="16"/>
              </w:rPr>
              <w:t>4.6</w:t>
            </w:r>
          </w:p>
        </w:tc>
        <w:tc>
          <w:tcPr>
            <w:tcW w:w="720" w:type="dxa"/>
          </w:tcPr>
          <w:p w:rsidR="00E61B7B" w:rsidRPr="00EA653A" w:rsidRDefault="008D71A3" w:rsidP="008D71A3">
            <w:pPr>
              <w:pStyle w:val="BodyTextIndent"/>
              <w:ind w:firstLine="0"/>
              <w:jc w:val="center"/>
              <w:rPr>
                <w:kern w:val="16"/>
              </w:rPr>
            </w:pPr>
            <w:r w:rsidRPr="00EA653A">
              <w:rPr>
                <w:kern w:val="16"/>
              </w:rPr>
              <w:t>6.0</w:t>
            </w:r>
          </w:p>
        </w:tc>
        <w:tc>
          <w:tcPr>
            <w:tcW w:w="864" w:type="dxa"/>
          </w:tcPr>
          <w:p w:rsidR="00E61B7B" w:rsidRPr="00EA653A" w:rsidRDefault="008D71A3" w:rsidP="008D71A3">
            <w:pPr>
              <w:pStyle w:val="BodyTextIndent"/>
              <w:ind w:firstLine="0"/>
              <w:jc w:val="center"/>
              <w:rPr>
                <w:kern w:val="16"/>
              </w:rPr>
            </w:pPr>
            <w:r w:rsidRPr="00EA653A">
              <w:rPr>
                <w:kern w:val="16"/>
              </w:rPr>
              <w:t>6.5</w:t>
            </w:r>
          </w:p>
        </w:tc>
      </w:tr>
    </w:tbl>
    <w:p w:rsidR="009D1438" w:rsidRPr="00EA653A" w:rsidRDefault="00881BAC" w:rsidP="003C52DD">
      <w:pPr>
        <w:pStyle w:val="Heading2"/>
        <w:spacing w:before="180"/>
        <w:rPr>
          <w:rFonts w:cs="Times New Roman"/>
        </w:rPr>
      </w:pPr>
      <w:r w:rsidRPr="00EA653A">
        <w:rPr>
          <w:rFonts w:cs="Times New Roman"/>
        </w:rPr>
        <w:t>CIRCUITS ANALYSI</w:t>
      </w:r>
      <w:r w:rsidR="0073169B" w:rsidRPr="00EA653A">
        <w:rPr>
          <w:rFonts w:cs="Times New Roman"/>
        </w:rPr>
        <w:t>s</w:t>
      </w:r>
    </w:p>
    <w:p w:rsidR="00CB6A1B" w:rsidRPr="00EA653A" w:rsidRDefault="00881BAC" w:rsidP="00833A66">
      <w:pPr>
        <w:pStyle w:val="BodyTextIndent"/>
        <w:ind w:firstLine="170"/>
        <w:rPr>
          <w:kern w:val="16"/>
        </w:rPr>
      </w:pPr>
      <w:r w:rsidRPr="00EA653A">
        <w:rPr>
          <w:kern w:val="16"/>
        </w:rPr>
        <w:t>The mandate of t</w:t>
      </w:r>
      <w:r w:rsidR="000F213C" w:rsidRPr="00EA653A">
        <w:rPr>
          <w:kern w:val="16"/>
        </w:rPr>
        <w:t>he “LHC Splices Task Force” [</w:t>
      </w:r>
      <w:r w:rsidRPr="00EA653A">
        <w:rPr>
          <w:kern w:val="16"/>
        </w:rPr>
        <w:t>3] includes the in-depth analysis of all the circuits, focusing on the splices. This work is currently in progress and is considerable due to the many different types of circuits. One circuit (Q7L2) h</w:t>
      </w:r>
      <w:r w:rsidR="000F213C" w:rsidRPr="00EA653A">
        <w:rPr>
          <w:kern w:val="16"/>
        </w:rPr>
        <w:t>as been analysed in detail [</w:t>
      </w:r>
      <w:r w:rsidRPr="00EA653A">
        <w:rPr>
          <w:kern w:val="16"/>
        </w:rPr>
        <w:t>4]</w:t>
      </w:r>
      <w:r w:rsidR="009216F8" w:rsidRPr="00EA653A">
        <w:rPr>
          <w:kern w:val="16"/>
        </w:rPr>
        <w:t>.</w:t>
      </w:r>
      <w:r w:rsidRPr="00EA653A">
        <w:rPr>
          <w:kern w:val="16"/>
        </w:rPr>
        <w:t xml:space="preserve"> </w:t>
      </w:r>
      <w:r w:rsidR="0079149D" w:rsidRPr="00EA653A">
        <w:rPr>
          <w:kern w:val="16"/>
        </w:rPr>
        <w:t>In this s</w:t>
      </w:r>
      <w:r w:rsidR="000F213C" w:rsidRPr="00EA653A">
        <w:rPr>
          <w:kern w:val="16"/>
        </w:rPr>
        <w:t>mall</w:t>
      </w:r>
      <w:r w:rsidR="0079149D" w:rsidRPr="00EA653A">
        <w:rPr>
          <w:kern w:val="16"/>
        </w:rPr>
        <w:t xml:space="preserve"> circuit (≈ 20 meters), 2 types of superconducting cables (Rutherford and circular) and 5 different configurations o</w:t>
      </w:r>
      <w:r w:rsidR="009216F8" w:rsidRPr="00EA653A">
        <w:rPr>
          <w:kern w:val="16"/>
        </w:rPr>
        <w:t>f splices have been identified, as shown in Fig</w:t>
      </w:r>
      <w:r w:rsidR="000B7570" w:rsidRPr="00EA653A">
        <w:rPr>
          <w:kern w:val="16"/>
        </w:rPr>
        <w:t xml:space="preserve">. </w:t>
      </w:r>
      <w:r w:rsidR="009216F8" w:rsidRPr="00EA653A">
        <w:rPr>
          <w:kern w:val="16"/>
        </w:rPr>
        <w:t>1.  From this first circuit, it can be seen that the variety of splices and the quantity of different types is considerable. Another “</w:t>
      </w:r>
      <w:r w:rsidR="000F213C" w:rsidRPr="00EA653A">
        <w:rPr>
          <w:kern w:val="16"/>
        </w:rPr>
        <w:t>(re)</w:t>
      </w:r>
      <w:r w:rsidR="009216F8" w:rsidRPr="00EA653A">
        <w:rPr>
          <w:kern w:val="16"/>
        </w:rPr>
        <w:t xml:space="preserve">discovery” was that “praying hand splices were also present inside </w:t>
      </w:r>
      <w:r w:rsidR="000F213C" w:rsidRPr="00EA653A">
        <w:rPr>
          <w:kern w:val="16"/>
        </w:rPr>
        <w:t xml:space="preserve">some </w:t>
      </w:r>
      <w:r w:rsidR="009216F8" w:rsidRPr="00EA653A">
        <w:rPr>
          <w:kern w:val="16"/>
        </w:rPr>
        <w:t xml:space="preserve">cold masses. </w:t>
      </w:r>
      <w:r w:rsidR="000F4A7D" w:rsidRPr="00EA653A">
        <w:rPr>
          <w:kern w:val="16"/>
        </w:rPr>
        <w:t xml:space="preserve"> </w:t>
      </w:r>
    </w:p>
    <w:p w:rsidR="00CB6A1B" w:rsidRPr="00EA653A" w:rsidRDefault="009216F8" w:rsidP="00373CE6">
      <w:pPr>
        <w:pStyle w:val="BodyTextIndent"/>
        <w:spacing w:before="60"/>
        <w:ind w:firstLine="0"/>
        <w:jc w:val="center"/>
        <w:rPr>
          <w:noProof/>
          <w:kern w:val="16"/>
          <w:lang w:val="en-US"/>
        </w:rPr>
      </w:pPr>
      <w:r w:rsidRPr="00EA653A">
        <w:rPr>
          <w:noProof/>
          <w:kern w:val="16"/>
          <w:lang w:val="en-US"/>
        </w:rPr>
        <w:lastRenderedPageBreak/>
        <w:drawing>
          <wp:inline distT="0" distB="0" distL="0" distR="0">
            <wp:extent cx="2981325" cy="25622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988133" cy="2568076"/>
                    </a:xfrm>
                    <a:prstGeom prst="rect">
                      <a:avLst/>
                    </a:prstGeom>
                    <a:noFill/>
                  </pic:spPr>
                </pic:pic>
              </a:graphicData>
            </a:graphic>
          </wp:inline>
        </w:drawing>
      </w:r>
    </w:p>
    <w:p w:rsidR="00CB6A1B" w:rsidRPr="00EA653A" w:rsidRDefault="00CB6A1B" w:rsidP="00CF0585">
      <w:pPr>
        <w:pStyle w:val="BodyTextIndent"/>
        <w:jc w:val="center"/>
        <w:rPr>
          <w:noProof/>
          <w:kern w:val="16"/>
          <w:lang w:val="en-US"/>
        </w:rPr>
      </w:pPr>
      <w:r w:rsidRPr="00EA653A">
        <w:rPr>
          <w:noProof/>
          <w:kern w:val="16"/>
          <w:lang w:val="en-US"/>
        </w:rPr>
        <w:t xml:space="preserve">Figure 1: </w:t>
      </w:r>
      <w:r w:rsidR="009216F8" w:rsidRPr="00EA653A">
        <w:rPr>
          <w:noProof/>
          <w:kern w:val="16"/>
          <w:lang w:val="en-US"/>
        </w:rPr>
        <w:t>Q7L2 electrical circuit scheme</w:t>
      </w:r>
      <w:r w:rsidRPr="00EA653A">
        <w:rPr>
          <w:noProof/>
          <w:kern w:val="16"/>
          <w:lang w:val="en-US"/>
        </w:rPr>
        <w:t xml:space="preserve"> </w:t>
      </w:r>
    </w:p>
    <w:p w:rsidR="009216F8" w:rsidRPr="00EA653A" w:rsidRDefault="009216F8" w:rsidP="001F47B3">
      <w:pPr>
        <w:pStyle w:val="Heading2"/>
        <w:spacing w:before="180"/>
        <w:rPr>
          <w:rFonts w:cs="Times New Roman"/>
        </w:rPr>
      </w:pPr>
      <w:r w:rsidRPr="00EA653A">
        <w:rPr>
          <w:rFonts w:cs="Times New Roman"/>
        </w:rPr>
        <w:t xml:space="preserve">measurement of splices </w:t>
      </w:r>
      <w:r w:rsidR="001F47B3" w:rsidRPr="00EA653A">
        <w:rPr>
          <w:rFonts w:cs="Times New Roman"/>
        </w:rPr>
        <w:t>resistance</w:t>
      </w:r>
    </w:p>
    <w:p w:rsidR="001F47B3" w:rsidRPr="00EA653A" w:rsidRDefault="00233C3B" w:rsidP="001F47B3">
      <w:pPr>
        <w:pStyle w:val="BodyTextIndent"/>
      </w:pPr>
      <w:r w:rsidRPr="00EA653A">
        <w:t>After the 19</w:t>
      </w:r>
      <w:r w:rsidRPr="00EA653A">
        <w:rPr>
          <w:vertAlign w:val="superscript"/>
        </w:rPr>
        <w:t>th</w:t>
      </w:r>
      <w:r w:rsidRPr="00EA653A">
        <w:t xml:space="preserve"> of September 2008 incident in sector 34, t</w:t>
      </w:r>
      <w:r w:rsidR="001F47B3" w:rsidRPr="00EA653A">
        <w:t xml:space="preserve">he </w:t>
      </w:r>
      <w:r w:rsidRPr="00EA653A">
        <w:t xml:space="preserve">recommendation </w:t>
      </w:r>
      <w:r w:rsidR="001F47B3" w:rsidRPr="00EA653A">
        <w:t xml:space="preserve">was to map the resistance of all </w:t>
      </w:r>
      <w:r w:rsidR="000B7570" w:rsidRPr="00EA653A">
        <w:t xml:space="preserve">the </w:t>
      </w:r>
      <w:r w:rsidR="001F47B3" w:rsidRPr="00EA653A">
        <w:t>splices before powering</w:t>
      </w:r>
      <w:r w:rsidRPr="00EA653A">
        <w:t xml:space="preserve"> them</w:t>
      </w:r>
      <w:r w:rsidR="001F47B3" w:rsidRPr="00EA653A">
        <w:t xml:space="preserve">. As far as 6 kA splices are concerned, no method was available at the beginning of the commissioning. In parallel with the development and validation of the method, MP3 recommended to commission these circuits to reduced currents, corresponding to 3.5 </w:t>
      </w:r>
      <w:proofErr w:type="spellStart"/>
      <w:r w:rsidR="001F47B3" w:rsidRPr="00EA653A">
        <w:t>TeV</w:t>
      </w:r>
      <w:proofErr w:type="spellEnd"/>
      <w:r w:rsidR="001F47B3" w:rsidRPr="00EA653A">
        <w:t xml:space="preserve"> level. In the meantime, a method and tooling to measure the </w:t>
      </w:r>
      <w:proofErr w:type="spellStart"/>
      <w:r w:rsidR="001F47B3" w:rsidRPr="00EA653A">
        <w:t>busbar</w:t>
      </w:r>
      <w:proofErr w:type="spellEnd"/>
      <w:r w:rsidR="001F47B3" w:rsidRPr="00EA653A">
        <w:t xml:space="preserve"> segments resistance have been validated. As a type test, the IPQs (Q7L2 to Q10L2) in the dispersion suppressor left of 2 were measured with a current up to more than 2.5 kA. This has proved that this method is applicable. The results for these four </w:t>
      </w:r>
      <w:proofErr w:type="spellStart"/>
      <w:r w:rsidR="001F47B3" w:rsidRPr="00EA653A">
        <w:t>quadrupoles</w:t>
      </w:r>
      <w:proofErr w:type="spellEnd"/>
      <w:r w:rsidR="001F47B3" w:rsidRPr="00EA653A">
        <w:t xml:space="preserve">, involving 12 segments with each at least 5 splices each, are that the average resistance per splice is 1.1 </w:t>
      </w:r>
      <w:proofErr w:type="spellStart"/>
      <w:r w:rsidR="001F47B3" w:rsidRPr="00EA653A">
        <w:t>n</w:t>
      </w:r>
      <w:r w:rsidRPr="00EA653A">
        <w:t>Ω</w:t>
      </w:r>
      <w:proofErr w:type="spellEnd"/>
      <w:r w:rsidR="001F47B3" w:rsidRPr="00EA653A">
        <w:t xml:space="preserve"> and a</w:t>
      </w:r>
      <w:r w:rsidRPr="00EA653A">
        <w:t xml:space="preserve"> maximum excess resistance of 1 </w:t>
      </w:r>
      <w:proofErr w:type="spellStart"/>
      <w:r w:rsidRPr="00EA653A">
        <w:t>nΩ</w:t>
      </w:r>
      <w:proofErr w:type="spellEnd"/>
      <w:r w:rsidR="001F47B3" w:rsidRPr="00EA653A">
        <w:t>. This is perfectly in-line with the specification of 1.5</w:t>
      </w:r>
      <w:r w:rsidRPr="00EA653A">
        <w:t> </w:t>
      </w:r>
      <w:proofErr w:type="spellStart"/>
      <w:r w:rsidRPr="00EA653A">
        <w:t>nΩ</w:t>
      </w:r>
      <w:proofErr w:type="spellEnd"/>
      <w:r w:rsidRPr="00EA653A">
        <w:t xml:space="preserve"> and with the expectation of 1 </w:t>
      </w:r>
      <w:proofErr w:type="spellStart"/>
      <w:r w:rsidRPr="00EA653A">
        <w:t>nΩ</w:t>
      </w:r>
      <w:proofErr w:type="spellEnd"/>
      <w:r w:rsidR="001F47B3" w:rsidRPr="00EA653A">
        <w:t xml:space="preserve">. </w:t>
      </w:r>
    </w:p>
    <w:p w:rsidR="00E60A5B" w:rsidRPr="00EA653A" w:rsidRDefault="00E60A5B" w:rsidP="001F47B3">
      <w:pPr>
        <w:pStyle w:val="BodyTextIndent"/>
      </w:pPr>
    </w:p>
    <w:p w:rsidR="001F47B3" w:rsidRPr="00EA653A" w:rsidRDefault="001F47B3" w:rsidP="001F47B3">
      <w:pPr>
        <w:pStyle w:val="Heading2"/>
        <w:spacing w:before="180"/>
        <w:rPr>
          <w:rFonts w:cs="Times New Roman"/>
        </w:rPr>
      </w:pPr>
      <w:r w:rsidRPr="00EA653A">
        <w:rPr>
          <w:rFonts w:cs="Times New Roman"/>
        </w:rPr>
        <w:t>Quench protection system for ipqs/ipds</w:t>
      </w:r>
    </w:p>
    <w:p w:rsidR="001F47B3" w:rsidRPr="00EA653A" w:rsidRDefault="001F47B3" w:rsidP="001F47B3">
      <w:pPr>
        <w:pStyle w:val="BodyTextIndent"/>
        <w:spacing w:before="60" w:after="60"/>
        <w:jc w:val="left"/>
        <w:rPr>
          <w:kern w:val="16"/>
        </w:rPr>
      </w:pPr>
      <w:r w:rsidRPr="00EA653A">
        <w:t xml:space="preserve">The characteristics of the present </w:t>
      </w:r>
      <w:r w:rsidR="00233C3B" w:rsidRPr="00EA653A">
        <w:t>quench protection system (</w:t>
      </w:r>
      <w:r w:rsidRPr="00EA653A">
        <w:t>QPS</w:t>
      </w:r>
      <w:r w:rsidR="00233C3B" w:rsidRPr="00EA653A">
        <w:t>)</w:t>
      </w:r>
      <w:r w:rsidRPr="00EA653A">
        <w:t xml:space="preserve"> for IPQs</w:t>
      </w:r>
      <w:r w:rsidR="0095571D" w:rsidRPr="00EA653A">
        <w:t>/IPDs are summarised in table 2 and compared with the new QPS for the main dipoles.</w:t>
      </w:r>
      <w:r w:rsidRPr="00EA653A">
        <w:rPr>
          <w:kern w:val="16"/>
        </w:rPr>
        <w:t xml:space="preserve"> </w:t>
      </w:r>
    </w:p>
    <w:p w:rsidR="000B7570" w:rsidRPr="00EA653A" w:rsidRDefault="000B7570" w:rsidP="000B7570">
      <w:pPr>
        <w:pStyle w:val="BodyTextIndent"/>
        <w:ind w:firstLine="170"/>
        <w:rPr>
          <w:kern w:val="16"/>
        </w:rPr>
      </w:pPr>
      <w:r w:rsidRPr="00EA653A">
        <w:rPr>
          <w:kern w:val="16"/>
        </w:rPr>
        <w:t xml:space="preserve">Looking to the figure of merit (Defined as the product of the detection time by the detection threshold), it can be seen that the present QPS for IPQs/IPDs is already “better” than the new QPS installed for the main dipole. An upgrade is nevertheless possible and under study. It would allow protecting separately the </w:t>
      </w:r>
      <w:proofErr w:type="spellStart"/>
      <w:r w:rsidRPr="00EA653A">
        <w:rPr>
          <w:kern w:val="16"/>
        </w:rPr>
        <w:t>busbars</w:t>
      </w:r>
      <w:proofErr w:type="spellEnd"/>
      <w:r w:rsidRPr="00EA653A">
        <w:rPr>
          <w:kern w:val="16"/>
        </w:rPr>
        <w:t xml:space="preserve"> and the </w:t>
      </w:r>
      <w:r w:rsidRPr="00EA653A">
        <w:rPr>
          <w:kern w:val="16"/>
        </w:rPr>
        <w:lastRenderedPageBreak/>
        <w:t xml:space="preserve">splices, reducing the threshold and also making diagnostics and monitoring splices measurements. </w:t>
      </w:r>
    </w:p>
    <w:p w:rsidR="001F47B3" w:rsidRPr="00EA653A" w:rsidRDefault="001F47B3" w:rsidP="00D9219F">
      <w:pPr>
        <w:pStyle w:val="BodyTextIndent"/>
        <w:keepNext/>
        <w:spacing w:before="60" w:after="60"/>
        <w:ind w:firstLine="0"/>
        <w:jc w:val="center"/>
        <w:rPr>
          <w:kern w:val="16"/>
        </w:rPr>
      </w:pPr>
      <w:r w:rsidRPr="00EA653A">
        <w:rPr>
          <w:kern w:val="16"/>
        </w:rPr>
        <w:t xml:space="preserve">Table </w:t>
      </w:r>
      <w:r w:rsidR="0095571D" w:rsidRPr="00EA653A">
        <w:rPr>
          <w:kern w:val="16"/>
        </w:rPr>
        <w:t>2</w:t>
      </w:r>
      <w:r w:rsidRPr="00EA653A">
        <w:rPr>
          <w:kern w:val="16"/>
        </w:rPr>
        <w:t xml:space="preserve">: </w:t>
      </w:r>
      <w:r w:rsidR="0095571D" w:rsidRPr="00EA653A">
        <w:rPr>
          <w:kern w:val="16"/>
        </w:rPr>
        <w:t>QPS for IPQs/IPDs</w:t>
      </w:r>
    </w:p>
    <w:tbl>
      <w:tblPr>
        <w:tblStyle w:val="TableGrid"/>
        <w:tblW w:w="4464" w:type="dxa"/>
        <w:tblBorders>
          <w:top w:val="single" w:sz="12" w:space="0" w:color="auto"/>
          <w:left w:val="none" w:sz="0" w:space="0" w:color="auto"/>
          <w:bottom w:val="single" w:sz="12" w:space="0" w:color="auto"/>
          <w:right w:val="none" w:sz="0" w:space="0" w:color="auto"/>
          <w:insideV w:val="none" w:sz="0" w:space="0" w:color="auto"/>
        </w:tblBorders>
        <w:tblLook w:val="01E0"/>
      </w:tblPr>
      <w:tblGrid>
        <w:gridCol w:w="1872"/>
        <w:gridCol w:w="1296"/>
        <w:gridCol w:w="1296"/>
      </w:tblGrid>
      <w:tr w:rsidR="00E60A5B" w:rsidRPr="00EA653A" w:rsidTr="00E60A5B">
        <w:tc>
          <w:tcPr>
            <w:tcW w:w="1872" w:type="dxa"/>
            <w:tcBorders>
              <w:top w:val="single" w:sz="12" w:space="0" w:color="auto"/>
              <w:bottom w:val="single" w:sz="12" w:space="0" w:color="auto"/>
            </w:tcBorders>
          </w:tcPr>
          <w:p w:rsidR="00E60A5B" w:rsidRPr="00EA653A" w:rsidRDefault="00E60A5B" w:rsidP="00D9219F">
            <w:pPr>
              <w:pStyle w:val="BodyTextIndent"/>
              <w:keepNext/>
              <w:ind w:firstLine="0"/>
              <w:jc w:val="left"/>
              <w:rPr>
                <w:b/>
                <w:kern w:val="16"/>
              </w:rPr>
            </w:pPr>
            <w:r w:rsidRPr="00EA653A">
              <w:rPr>
                <w:b/>
                <w:kern w:val="16"/>
              </w:rPr>
              <w:t>Characteristic</w:t>
            </w:r>
          </w:p>
        </w:tc>
        <w:tc>
          <w:tcPr>
            <w:tcW w:w="1296" w:type="dxa"/>
            <w:tcBorders>
              <w:top w:val="single" w:sz="12" w:space="0" w:color="auto"/>
              <w:bottom w:val="single" w:sz="12" w:space="0" w:color="auto"/>
            </w:tcBorders>
          </w:tcPr>
          <w:p w:rsidR="00E60A5B" w:rsidRPr="00EA653A" w:rsidRDefault="00E60A5B" w:rsidP="00D9219F">
            <w:pPr>
              <w:pStyle w:val="BodyTextIndent"/>
              <w:keepNext/>
              <w:ind w:firstLine="0"/>
              <w:jc w:val="center"/>
              <w:rPr>
                <w:b/>
                <w:kern w:val="16"/>
              </w:rPr>
            </w:pPr>
            <w:r w:rsidRPr="00EA653A">
              <w:rPr>
                <w:b/>
                <w:kern w:val="16"/>
              </w:rPr>
              <w:t>IPQs/IPDs (present)</w:t>
            </w:r>
          </w:p>
        </w:tc>
        <w:tc>
          <w:tcPr>
            <w:tcW w:w="1296" w:type="dxa"/>
            <w:tcBorders>
              <w:top w:val="single" w:sz="12" w:space="0" w:color="auto"/>
              <w:bottom w:val="single" w:sz="12" w:space="0" w:color="auto"/>
            </w:tcBorders>
          </w:tcPr>
          <w:p w:rsidR="00E60A5B" w:rsidRPr="00EA653A" w:rsidRDefault="00E60A5B" w:rsidP="00D9219F">
            <w:pPr>
              <w:pStyle w:val="BodyTextIndent"/>
              <w:keepNext/>
              <w:ind w:firstLine="0"/>
              <w:jc w:val="center"/>
              <w:rPr>
                <w:b/>
                <w:kern w:val="16"/>
              </w:rPr>
            </w:pPr>
            <w:r w:rsidRPr="00EA653A">
              <w:rPr>
                <w:b/>
                <w:kern w:val="16"/>
              </w:rPr>
              <w:t>Dipole</w:t>
            </w:r>
          </w:p>
          <w:p w:rsidR="00E60A5B" w:rsidRPr="00EA653A" w:rsidRDefault="00E60A5B" w:rsidP="00D9219F">
            <w:pPr>
              <w:pStyle w:val="BodyTextIndent"/>
              <w:keepNext/>
              <w:ind w:firstLine="0"/>
              <w:jc w:val="center"/>
              <w:rPr>
                <w:b/>
                <w:kern w:val="16"/>
              </w:rPr>
            </w:pPr>
            <w:r w:rsidRPr="00EA653A">
              <w:rPr>
                <w:b/>
                <w:kern w:val="16"/>
              </w:rPr>
              <w:t>(</w:t>
            </w:r>
            <w:proofErr w:type="spellStart"/>
            <w:r w:rsidRPr="00EA653A">
              <w:rPr>
                <w:b/>
                <w:kern w:val="16"/>
              </w:rPr>
              <w:t>nQPS</w:t>
            </w:r>
            <w:proofErr w:type="spellEnd"/>
            <w:r w:rsidRPr="00EA653A">
              <w:rPr>
                <w:b/>
                <w:kern w:val="16"/>
              </w:rPr>
              <w:t>)</w:t>
            </w:r>
          </w:p>
        </w:tc>
      </w:tr>
      <w:tr w:rsidR="00E60A5B" w:rsidRPr="00EA653A" w:rsidTr="00E60A5B">
        <w:tc>
          <w:tcPr>
            <w:tcW w:w="1872" w:type="dxa"/>
            <w:tcBorders>
              <w:top w:val="single" w:sz="12" w:space="0" w:color="auto"/>
            </w:tcBorders>
          </w:tcPr>
          <w:p w:rsidR="00E60A5B" w:rsidRPr="00EA653A" w:rsidRDefault="00E60A5B" w:rsidP="00D9219F">
            <w:pPr>
              <w:pStyle w:val="BodyTextIndent"/>
              <w:keepNext/>
              <w:ind w:firstLine="0"/>
              <w:jc w:val="left"/>
              <w:rPr>
                <w:kern w:val="16"/>
              </w:rPr>
            </w:pPr>
            <w:r w:rsidRPr="00EA653A">
              <w:rPr>
                <w:kern w:val="16"/>
              </w:rPr>
              <w:t>Detection time</w:t>
            </w:r>
          </w:p>
        </w:tc>
        <w:tc>
          <w:tcPr>
            <w:tcW w:w="1296" w:type="dxa"/>
            <w:tcBorders>
              <w:top w:val="single" w:sz="12" w:space="0" w:color="auto"/>
            </w:tcBorders>
          </w:tcPr>
          <w:p w:rsidR="00E60A5B" w:rsidRPr="00EA653A" w:rsidRDefault="00E60A5B" w:rsidP="00D9219F">
            <w:pPr>
              <w:pStyle w:val="BodyTextIndent"/>
              <w:keepNext/>
              <w:ind w:firstLine="0"/>
              <w:jc w:val="center"/>
              <w:rPr>
                <w:kern w:val="16"/>
              </w:rPr>
            </w:pPr>
            <w:r w:rsidRPr="00EA653A">
              <w:rPr>
                <w:kern w:val="16"/>
              </w:rPr>
              <w:t xml:space="preserve">10 </w:t>
            </w:r>
            <w:proofErr w:type="spellStart"/>
            <w:r w:rsidRPr="00EA653A">
              <w:rPr>
                <w:kern w:val="16"/>
              </w:rPr>
              <w:t>msec</w:t>
            </w:r>
            <w:proofErr w:type="spellEnd"/>
          </w:p>
        </w:tc>
        <w:tc>
          <w:tcPr>
            <w:tcW w:w="1296" w:type="dxa"/>
            <w:tcBorders>
              <w:top w:val="single" w:sz="12" w:space="0" w:color="auto"/>
            </w:tcBorders>
          </w:tcPr>
          <w:p w:rsidR="00E60A5B" w:rsidRPr="00EA653A" w:rsidRDefault="00E60A5B" w:rsidP="00D9219F">
            <w:pPr>
              <w:pStyle w:val="BodyTextIndent"/>
              <w:keepNext/>
              <w:ind w:firstLine="0"/>
              <w:jc w:val="center"/>
              <w:rPr>
                <w:kern w:val="16"/>
              </w:rPr>
            </w:pPr>
            <w:r w:rsidRPr="00EA653A">
              <w:rPr>
                <w:kern w:val="16"/>
              </w:rPr>
              <w:t>10 sec</w:t>
            </w:r>
          </w:p>
        </w:tc>
      </w:tr>
      <w:tr w:rsidR="00E60A5B" w:rsidRPr="00EA653A" w:rsidTr="00E60A5B">
        <w:tc>
          <w:tcPr>
            <w:tcW w:w="1872" w:type="dxa"/>
          </w:tcPr>
          <w:p w:rsidR="00E60A5B" w:rsidRPr="00EA653A" w:rsidRDefault="00E60A5B" w:rsidP="00D9219F">
            <w:pPr>
              <w:pStyle w:val="BodyTextIndent"/>
              <w:keepNext/>
              <w:ind w:firstLine="0"/>
              <w:jc w:val="left"/>
              <w:rPr>
                <w:kern w:val="16"/>
              </w:rPr>
            </w:pPr>
            <w:r w:rsidRPr="00EA653A">
              <w:rPr>
                <w:kern w:val="16"/>
              </w:rPr>
              <w:t>Detection threshold</w:t>
            </w:r>
          </w:p>
        </w:tc>
        <w:tc>
          <w:tcPr>
            <w:tcW w:w="1296" w:type="dxa"/>
          </w:tcPr>
          <w:p w:rsidR="00E60A5B" w:rsidRPr="00EA653A" w:rsidRDefault="001B6C5E" w:rsidP="00D9219F">
            <w:pPr>
              <w:pStyle w:val="BodyTextIndent"/>
              <w:keepNext/>
              <w:ind w:firstLine="0"/>
              <w:jc w:val="center"/>
              <w:rPr>
                <w:kern w:val="16"/>
              </w:rPr>
            </w:pPr>
            <w:r w:rsidRPr="00EA653A">
              <w:rPr>
                <w:kern w:val="16"/>
              </w:rPr>
              <w:t>100 mV</w:t>
            </w:r>
          </w:p>
        </w:tc>
        <w:tc>
          <w:tcPr>
            <w:tcW w:w="1296" w:type="dxa"/>
          </w:tcPr>
          <w:p w:rsidR="00E60A5B" w:rsidRPr="00EA653A" w:rsidRDefault="001B6C5E" w:rsidP="00D9219F">
            <w:pPr>
              <w:pStyle w:val="BodyTextIndent"/>
              <w:keepNext/>
              <w:ind w:firstLine="0"/>
              <w:jc w:val="center"/>
              <w:rPr>
                <w:kern w:val="16"/>
              </w:rPr>
            </w:pPr>
            <w:r w:rsidRPr="00EA653A">
              <w:rPr>
                <w:kern w:val="16"/>
              </w:rPr>
              <w:t>0.3 mV</w:t>
            </w:r>
          </w:p>
        </w:tc>
      </w:tr>
      <w:tr w:rsidR="00E60A5B" w:rsidRPr="00EA653A" w:rsidTr="00E60A5B">
        <w:tc>
          <w:tcPr>
            <w:tcW w:w="1872" w:type="dxa"/>
          </w:tcPr>
          <w:p w:rsidR="00E60A5B" w:rsidRPr="00EA653A" w:rsidRDefault="00E60A5B" w:rsidP="00D9219F">
            <w:pPr>
              <w:pStyle w:val="BodyTextIndent"/>
              <w:keepNext/>
              <w:ind w:firstLine="0"/>
              <w:jc w:val="left"/>
              <w:rPr>
                <w:kern w:val="16"/>
              </w:rPr>
            </w:pPr>
            <w:r w:rsidRPr="00EA653A">
              <w:rPr>
                <w:kern w:val="16"/>
              </w:rPr>
              <w:t>Figure of merit</w:t>
            </w:r>
          </w:p>
        </w:tc>
        <w:tc>
          <w:tcPr>
            <w:tcW w:w="1296" w:type="dxa"/>
          </w:tcPr>
          <w:p w:rsidR="00E60A5B" w:rsidRPr="00EA653A" w:rsidRDefault="001B6C5E" w:rsidP="00D9219F">
            <w:pPr>
              <w:pStyle w:val="BodyTextIndent"/>
              <w:keepNext/>
              <w:ind w:firstLine="0"/>
              <w:jc w:val="center"/>
              <w:rPr>
                <w:kern w:val="16"/>
              </w:rPr>
            </w:pPr>
            <w:r w:rsidRPr="00EA653A">
              <w:rPr>
                <w:kern w:val="16"/>
              </w:rPr>
              <w:t>1 mV sec</w:t>
            </w:r>
          </w:p>
        </w:tc>
        <w:tc>
          <w:tcPr>
            <w:tcW w:w="1296" w:type="dxa"/>
          </w:tcPr>
          <w:p w:rsidR="00E60A5B" w:rsidRPr="00EA653A" w:rsidRDefault="001B6C5E" w:rsidP="00D9219F">
            <w:pPr>
              <w:pStyle w:val="BodyTextIndent"/>
              <w:keepNext/>
              <w:ind w:firstLine="0"/>
              <w:jc w:val="center"/>
              <w:rPr>
                <w:kern w:val="16"/>
              </w:rPr>
            </w:pPr>
            <w:r w:rsidRPr="00EA653A">
              <w:rPr>
                <w:kern w:val="16"/>
              </w:rPr>
              <w:t>3 mV sec</w:t>
            </w:r>
          </w:p>
        </w:tc>
      </w:tr>
      <w:tr w:rsidR="00E60A5B" w:rsidRPr="00EA653A" w:rsidTr="00E60A5B">
        <w:tc>
          <w:tcPr>
            <w:tcW w:w="1872" w:type="dxa"/>
          </w:tcPr>
          <w:p w:rsidR="00E60A5B" w:rsidRPr="00EA653A" w:rsidRDefault="00E60A5B" w:rsidP="00D9219F">
            <w:pPr>
              <w:pStyle w:val="BodyTextIndent"/>
              <w:keepNext/>
              <w:ind w:firstLine="0"/>
              <w:jc w:val="left"/>
              <w:rPr>
                <w:kern w:val="16"/>
              </w:rPr>
            </w:pPr>
            <w:r w:rsidRPr="00EA653A">
              <w:rPr>
                <w:kern w:val="16"/>
              </w:rPr>
              <w:t>Discharge time</w:t>
            </w:r>
          </w:p>
        </w:tc>
        <w:tc>
          <w:tcPr>
            <w:tcW w:w="1296" w:type="dxa"/>
          </w:tcPr>
          <w:p w:rsidR="00E60A5B" w:rsidRPr="00EA653A" w:rsidRDefault="001B6C5E" w:rsidP="00D9219F">
            <w:pPr>
              <w:pStyle w:val="BodyTextIndent"/>
              <w:keepNext/>
              <w:ind w:firstLine="0"/>
              <w:jc w:val="center"/>
              <w:rPr>
                <w:kern w:val="16"/>
              </w:rPr>
            </w:pPr>
            <w:r w:rsidRPr="00EA653A">
              <w:rPr>
                <w:kern w:val="16"/>
              </w:rPr>
              <w:t>&lt; 1 sec</w:t>
            </w:r>
          </w:p>
        </w:tc>
        <w:tc>
          <w:tcPr>
            <w:tcW w:w="1296" w:type="dxa"/>
          </w:tcPr>
          <w:p w:rsidR="00E60A5B" w:rsidRPr="00EA653A" w:rsidRDefault="001B6C5E" w:rsidP="00D9219F">
            <w:pPr>
              <w:pStyle w:val="BodyTextIndent"/>
              <w:keepNext/>
              <w:ind w:firstLine="0"/>
              <w:jc w:val="center"/>
              <w:rPr>
                <w:kern w:val="16"/>
              </w:rPr>
            </w:pPr>
            <w:r w:rsidRPr="00EA653A">
              <w:rPr>
                <w:kern w:val="16"/>
              </w:rPr>
              <w:t>50 / 100 sec</w:t>
            </w:r>
          </w:p>
        </w:tc>
      </w:tr>
      <w:tr w:rsidR="00E60A5B" w:rsidRPr="00EA653A" w:rsidTr="00E60A5B">
        <w:tc>
          <w:tcPr>
            <w:tcW w:w="1872" w:type="dxa"/>
          </w:tcPr>
          <w:p w:rsidR="00E60A5B" w:rsidRPr="00EA653A" w:rsidRDefault="00E60A5B" w:rsidP="00D9219F">
            <w:pPr>
              <w:pStyle w:val="BodyTextIndent"/>
              <w:keepNext/>
              <w:ind w:firstLine="0"/>
              <w:jc w:val="left"/>
              <w:rPr>
                <w:kern w:val="16"/>
              </w:rPr>
            </w:pPr>
            <w:r w:rsidRPr="00EA653A">
              <w:rPr>
                <w:kern w:val="16"/>
              </w:rPr>
              <w:t>Power supply</w:t>
            </w:r>
          </w:p>
        </w:tc>
        <w:tc>
          <w:tcPr>
            <w:tcW w:w="1296" w:type="dxa"/>
          </w:tcPr>
          <w:p w:rsidR="00E60A5B" w:rsidRPr="00EA653A" w:rsidRDefault="001B6C5E" w:rsidP="00D9219F">
            <w:pPr>
              <w:pStyle w:val="BodyTextIndent"/>
              <w:keepNext/>
              <w:ind w:firstLine="0"/>
              <w:jc w:val="center"/>
              <w:rPr>
                <w:kern w:val="16"/>
              </w:rPr>
            </w:pPr>
            <w:r w:rsidRPr="00EA653A">
              <w:rPr>
                <w:kern w:val="16"/>
              </w:rPr>
              <w:t>2 UPSs</w:t>
            </w:r>
          </w:p>
        </w:tc>
        <w:tc>
          <w:tcPr>
            <w:tcW w:w="1296" w:type="dxa"/>
          </w:tcPr>
          <w:p w:rsidR="00E60A5B" w:rsidRPr="00EA653A" w:rsidRDefault="001B6C5E" w:rsidP="00D9219F">
            <w:pPr>
              <w:pStyle w:val="BodyTextIndent"/>
              <w:keepNext/>
              <w:ind w:firstLine="0"/>
              <w:jc w:val="center"/>
              <w:rPr>
                <w:kern w:val="16"/>
              </w:rPr>
            </w:pPr>
            <w:r w:rsidRPr="00EA653A">
              <w:rPr>
                <w:kern w:val="16"/>
              </w:rPr>
              <w:t>2 UPSs</w:t>
            </w:r>
          </w:p>
        </w:tc>
      </w:tr>
    </w:tbl>
    <w:p w:rsidR="009216F8" w:rsidRPr="00EA653A" w:rsidRDefault="009216F8" w:rsidP="00833A66">
      <w:pPr>
        <w:pStyle w:val="BodyTextIndent"/>
        <w:ind w:firstLine="170"/>
        <w:rPr>
          <w:kern w:val="16"/>
        </w:rPr>
      </w:pPr>
    </w:p>
    <w:p w:rsidR="001B6C5E" w:rsidRPr="00EA653A" w:rsidRDefault="001B6C5E" w:rsidP="001B6C5E">
      <w:pPr>
        <w:pStyle w:val="Heading2"/>
        <w:spacing w:before="180"/>
        <w:rPr>
          <w:rFonts w:cs="Times New Roman"/>
        </w:rPr>
      </w:pPr>
      <w:r w:rsidRPr="00EA653A">
        <w:rPr>
          <w:rFonts w:cs="Times New Roman"/>
        </w:rPr>
        <w:t>interconnection praying hand splices</w:t>
      </w:r>
    </w:p>
    <w:p w:rsidR="00FE3F33" w:rsidRPr="00EA653A" w:rsidRDefault="005F009E" w:rsidP="00FE3F33">
      <w:pPr>
        <w:pStyle w:val="BodyTextIndent"/>
        <w:ind w:firstLine="170"/>
      </w:pPr>
      <w:r w:rsidRPr="00EA653A">
        <w:rPr>
          <w:kern w:val="16"/>
        </w:rPr>
        <w:t>For a long</w:t>
      </w:r>
      <w:r w:rsidR="00C83A07" w:rsidRPr="00EA653A">
        <w:rPr>
          <w:kern w:val="16"/>
        </w:rPr>
        <w:t xml:space="preserve"> time</w:t>
      </w:r>
      <w:r w:rsidRPr="00EA653A">
        <w:rPr>
          <w:kern w:val="16"/>
        </w:rPr>
        <w:t xml:space="preserve">, </w:t>
      </w:r>
      <w:r w:rsidR="00FE3F33" w:rsidRPr="00EA653A">
        <w:rPr>
          <w:kern w:val="16"/>
        </w:rPr>
        <w:t xml:space="preserve">the so-called </w:t>
      </w:r>
      <w:r w:rsidR="00C83A07" w:rsidRPr="00EA653A">
        <w:rPr>
          <w:kern w:val="16"/>
        </w:rPr>
        <w:t>“</w:t>
      </w:r>
      <w:r w:rsidR="00FE3F33" w:rsidRPr="00EA653A">
        <w:rPr>
          <w:kern w:val="16"/>
        </w:rPr>
        <w:t>interconnection</w:t>
      </w:r>
      <w:r w:rsidR="00C83A07" w:rsidRPr="00EA653A">
        <w:rPr>
          <w:kern w:val="16"/>
        </w:rPr>
        <w:t xml:space="preserve"> (IC)</w:t>
      </w:r>
      <w:r w:rsidR="00FE3F33" w:rsidRPr="00EA653A">
        <w:rPr>
          <w:kern w:val="16"/>
        </w:rPr>
        <w:t xml:space="preserve"> praying hand</w:t>
      </w:r>
      <w:r w:rsidR="00C83A07" w:rsidRPr="00EA653A">
        <w:rPr>
          <w:kern w:val="16"/>
        </w:rPr>
        <w:t>”</w:t>
      </w:r>
      <w:r w:rsidR="00FE3F33" w:rsidRPr="00EA653A">
        <w:rPr>
          <w:kern w:val="16"/>
        </w:rPr>
        <w:t xml:space="preserve"> splices were pointed as possibly weak. These splices are powering the IPQs in the Dispersion Suppressor</w:t>
      </w:r>
      <w:r w:rsidR="00C83A07" w:rsidRPr="00EA653A">
        <w:rPr>
          <w:kern w:val="16"/>
        </w:rPr>
        <w:t xml:space="preserve"> (DS)</w:t>
      </w:r>
      <w:r w:rsidR="00FE3F33" w:rsidRPr="00EA653A">
        <w:rPr>
          <w:kern w:val="16"/>
        </w:rPr>
        <w:t xml:space="preserve"> zones located a</w:t>
      </w:r>
      <w:r w:rsidR="00C83A07" w:rsidRPr="00EA653A">
        <w:rPr>
          <w:kern w:val="16"/>
        </w:rPr>
        <w:t>t the left of 6 of the 8 IPs (</w:t>
      </w:r>
      <w:r w:rsidR="00FE3F33" w:rsidRPr="00EA653A">
        <w:rPr>
          <w:kern w:val="16"/>
        </w:rPr>
        <w:t>Fig</w:t>
      </w:r>
      <w:r w:rsidR="00C83A07" w:rsidRPr="00EA653A">
        <w:rPr>
          <w:kern w:val="16"/>
        </w:rPr>
        <w:t xml:space="preserve">. 2). </w:t>
      </w:r>
      <w:r w:rsidR="00FE3F33" w:rsidRPr="00EA653A">
        <w:rPr>
          <w:kern w:val="16"/>
        </w:rPr>
        <w:t xml:space="preserve">23 </w:t>
      </w:r>
      <w:proofErr w:type="spellStart"/>
      <w:r w:rsidR="00FE3F33" w:rsidRPr="00EA653A">
        <w:rPr>
          <w:kern w:val="16"/>
        </w:rPr>
        <w:t>quadrupoles</w:t>
      </w:r>
      <w:proofErr w:type="spellEnd"/>
      <w:r w:rsidR="00FE3F33" w:rsidRPr="00EA653A">
        <w:rPr>
          <w:kern w:val="16"/>
        </w:rPr>
        <w:t xml:space="preserve"> circuits</w:t>
      </w:r>
      <w:r w:rsidR="00C83A07" w:rsidRPr="00EA653A">
        <w:rPr>
          <w:kern w:val="16"/>
        </w:rPr>
        <w:t xml:space="preserve"> are concerned</w:t>
      </w:r>
      <w:r w:rsidR="00FE3F33" w:rsidRPr="00EA653A">
        <w:rPr>
          <w:kern w:val="16"/>
        </w:rPr>
        <w:t>: Q7 to Q10 at left of P1</w:t>
      </w:r>
      <w:proofErr w:type="gramStart"/>
      <w:r w:rsidR="00FE3F33" w:rsidRPr="00EA653A">
        <w:rPr>
          <w:kern w:val="16"/>
        </w:rPr>
        <w:t>,2,3,5,8</w:t>
      </w:r>
      <w:proofErr w:type="gramEnd"/>
      <w:r w:rsidR="00FE3F33" w:rsidRPr="00EA653A">
        <w:rPr>
          <w:kern w:val="16"/>
        </w:rPr>
        <w:t xml:space="preserve"> and Q8 to Q10 at the left of P6. There are 3 </w:t>
      </w:r>
      <w:r w:rsidR="00C83A07" w:rsidRPr="00EA653A">
        <w:rPr>
          <w:kern w:val="16"/>
        </w:rPr>
        <w:t>IC</w:t>
      </w:r>
      <w:r w:rsidR="00FE3F33" w:rsidRPr="00EA653A">
        <w:rPr>
          <w:kern w:val="16"/>
        </w:rPr>
        <w:t xml:space="preserve"> praying hand splices for each of these circuits so a total of 69 splices</w:t>
      </w:r>
      <w:r w:rsidR="00D94461" w:rsidRPr="00EA653A">
        <w:rPr>
          <w:kern w:val="16"/>
        </w:rPr>
        <w:t>.</w:t>
      </w:r>
    </w:p>
    <w:p w:rsidR="00FE3F33" w:rsidRPr="00EA653A" w:rsidRDefault="00FE3F33" w:rsidP="00FE3F33">
      <w:pPr>
        <w:pStyle w:val="BodyTextIndent"/>
        <w:ind w:firstLine="0"/>
        <w:jc w:val="center"/>
      </w:pPr>
      <w:r w:rsidRPr="00EA653A">
        <w:rPr>
          <w:noProof/>
          <w:lang w:val="en-US"/>
        </w:rPr>
        <w:drawing>
          <wp:inline distT="0" distB="0" distL="0" distR="0">
            <wp:extent cx="3000375" cy="20669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10078" cy="2073609"/>
                    </a:xfrm>
                    <a:prstGeom prst="rect">
                      <a:avLst/>
                    </a:prstGeom>
                    <a:noFill/>
                  </pic:spPr>
                </pic:pic>
              </a:graphicData>
            </a:graphic>
          </wp:inline>
        </w:drawing>
      </w:r>
    </w:p>
    <w:p w:rsidR="00FE3F33" w:rsidRPr="00EA653A" w:rsidRDefault="00FE3F33" w:rsidP="00FE3F33">
      <w:pPr>
        <w:pStyle w:val="BodyTextIndent"/>
        <w:ind w:firstLine="170"/>
        <w:jc w:val="center"/>
        <w:rPr>
          <w:noProof/>
          <w:kern w:val="16"/>
          <w:lang w:val="en-US"/>
        </w:rPr>
      </w:pPr>
      <w:r w:rsidRPr="00EA653A">
        <w:rPr>
          <w:noProof/>
          <w:kern w:val="16"/>
          <w:lang w:val="en-US"/>
        </w:rPr>
        <w:t xml:space="preserve">Figure </w:t>
      </w:r>
      <w:r w:rsidR="00C83A07" w:rsidRPr="00EA653A">
        <w:rPr>
          <w:noProof/>
          <w:kern w:val="16"/>
          <w:lang w:val="en-US"/>
        </w:rPr>
        <w:t>2</w:t>
      </w:r>
      <w:r w:rsidRPr="00EA653A">
        <w:rPr>
          <w:noProof/>
          <w:kern w:val="16"/>
          <w:lang w:val="en-US"/>
        </w:rPr>
        <w:t>: I</w:t>
      </w:r>
      <w:r w:rsidR="00C83A07" w:rsidRPr="00EA653A">
        <w:rPr>
          <w:noProof/>
          <w:kern w:val="16"/>
          <w:lang w:val="en-US"/>
        </w:rPr>
        <w:t>C</w:t>
      </w:r>
      <w:r w:rsidRPr="00EA653A">
        <w:rPr>
          <w:noProof/>
          <w:kern w:val="16"/>
          <w:lang w:val="en-US"/>
        </w:rPr>
        <w:t xml:space="preserve"> praying hand splices location</w:t>
      </w:r>
    </w:p>
    <w:p w:rsidR="00C83A07" w:rsidRPr="00EA653A" w:rsidRDefault="00C83A07" w:rsidP="00C83A07">
      <w:pPr>
        <w:pStyle w:val="BodyTextIndent"/>
        <w:ind w:firstLine="170"/>
      </w:pPr>
    </w:p>
    <w:p w:rsidR="00C83A07" w:rsidRPr="00EA653A" w:rsidRDefault="00C83A07" w:rsidP="00C83A07">
      <w:pPr>
        <w:pStyle w:val="BodyTextIndent"/>
        <w:ind w:firstLine="0"/>
        <w:jc w:val="center"/>
      </w:pPr>
      <w:r w:rsidRPr="00EA653A">
        <w:rPr>
          <w:noProof/>
          <w:lang w:val="en-US"/>
        </w:rPr>
        <w:drawing>
          <wp:inline distT="0" distB="0" distL="0" distR="0">
            <wp:extent cx="2971800" cy="1800225"/>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1" cstate="print"/>
                    <a:srcRect l="49168" t="55998" r="33219" b="30168"/>
                    <a:stretch>
                      <a:fillRect/>
                    </a:stretch>
                  </pic:blipFill>
                  <pic:spPr bwMode="auto">
                    <a:xfrm>
                      <a:off x="0" y="0"/>
                      <a:ext cx="2971800" cy="1800225"/>
                    </a:xfrm>
                    <a:prstGeom prst="rect">
                      <a:avLst/>
                    </a:prstGeom>
                    <a:noFill/>
                    <a:ln w="9525">
                      <a:noFill/>
                      <a:miter lim="800000"/>
                      <a:headEnd/>
                      <a:tailEnd/>
                    </a:ln>
                  </pic:spPr>
                </pic:pic>
              </a:graphicData>
            </a:graphic>
          </wp:inline>
        </w:drawing>
      </w:r>
    </w:p>
    <w:p w:rsidR="00705D11" w:rsidRPr="00EA653A" w:rsidRDefault="00C83A07" w:rsidP="00C83A07">
      <w:pPr>
        <w:pStyle w:val="BodyTextIndent"/>
        <w:ind w:firstLine="0"/>
        <w:jc w:val="center"/>
        <w:rPr>
          <w:noProof/>
          <w:kern w:val="16"/>
          <w:lang w:val="en-US"/>
        </w:rPr>
      </w:pPr>
      <w:r w:rsidRPr="00EA653A">
        <w:rPr>
          <w:noProof/>
          <w:kern w:val="16"/>
          <w:lang w:val="en-US"/>
        </w:rPr>
        <w:t>Fig. 3: Initial in-line splice design</w:t>
      </w:r>
    </w:p>
    <w:p w:rsidR="000B7570" w:rsidRPr="00EA653A" w:rsidRDefault="000B7570" w:rsidP="000B7570">
      <w:pPr>
        <w:pStyle w:val="BodyTextIndent"/>
        <w:ind w:firstLine="170"/>
        <w:rPr>
          <w:kern w:val="16"/>
        </w:rPr>
      </w:pPr>
      <w:r w:rsidRPr="00EA653A">
        <w:rPr>
          <w:kern w:val="16"/>
        </w:rPr>
        <w:t xml:space="preserve">The initial design of these splices was in-line or “shaking hands” design as can be seen in Fig. 3. This design is used in the interconnections between DFBA and Q7 and also for the IPQs located at the right of the IPs. Taking the space limitation in the interconnection box, the required bending radius for the superconducting cable </w:t>
      </w:r>
      <w:r w:rsidRPr="00EA653A">
        <w:rPr>
          <w:kern w:val="16"/>
        </w:rPr>
        <w:lastRenderedPageBreak/>
        <w:t>was smaller than acceptable. The design was then changed to “hair pin” or “praying hand design” as illustrated in Fig. 4.</w:t>
      </w:r>
    </w:p>
    <w:p w:rsidR="00705D11" w:rsidRPr="00EA653A" w:rsidRDefault="00705D11" w:rsidP="00C83A07">
      <w:pPr>
        <w:pStyle w:val="BodyTextIndent"/>
        <w:ind w:firstLine="0"/>
        <w:jc w:val="center"/>
        <w:rPr>
          <w:noProof/>
          <w:kern w:val="16"/>
          <w:lang w:val="en-US"/>
        </w:rPr>
      </w:pPr>
    </w:p>
    <w:p w:rsidR="00C83A07" w:rsidRPr="00EA653A" w:rsidRDefault="00C83A07" w:rsidP="00C83A07">
      <w:pPr>
        <w:pStyle w:val="BodyTextIndent"/>
        <w:ind w:firstLine="0"/>
        <w:jc w:val="center"/>
      </w:pPr>
      <w:r w:rsidRPr="00EA653A">
        <w:rPr>
          <w:noProof/>
          <w:lang w:val="en-US"/>
        </w:rPr>
        <w:drawing>
          <wp:inline distT="0" distB="0" distL="0" distR="0">
            <wp:extent cx="2886075" cy="1943100"/>
            <wp:effectExtent l="19050" t="0" r="9525" b="0"/>
            <wp:docPr id="13" name="Picture 2"/>
            <wp:cNvGraphicFramePr/>
            <a:graphic xmlns:a="http://schemas.openxmlformats.org/drawingml/2006/main">
              <a:graphicData uri="http://schemas.openxmlformats.org/drawingml/2006/picture">
                <pic:pic xmlns:pic="http://schemas.openxmlformats.org/drawingml/2006/picture">
                  <pic:nvPicPr>
                    <pic:cNvPr id="14339" name="Picture 3"/>
                    <pic:cNvPicPr>
                      <a:picLocks noChangeAspect="1" noChangeArrowheads="1"/>
                    </pic:cNvPicPr>
                  </pic:nvPicPr>
                  <pic:blipFill>
                    <a:blip r:embed="rId12" cstate="print"/>
                    <a:srcRect l="22857" t="37810" r="25795" b="13428"/>
                    <a:stretch>
                      <a:fillRect/>
                    </a:stretch>
                  </pic:blipFill>
                  <pic:spPr bwMode="auto">
                    <a:xfrm>
                      <a:off x="0" y="0"/>
                      <a:ext cx="2886075" cy="1943100"/>
                    </a:xfrm>
                    <a:prstGeom prst="rect">
                      <a:avLst/>
                    </a:prstGeom>
                    <a:noFill/>
                    <a:ln w="9525">
                      <a:noFill/>
                      <a:miter lim="800000"/>
                      <a:headEnd/>
                      <a:tailEnd/>
                    </a:ln>
                  </pic:spPr>
                </pic:pic>
              </a:graphicData>
            </a:graphic>
          </wp:inline>
        </w:drawing>
      </w:r>
      <w:r w:rsidRPr="00EA653A">
        <w:rPr>
          <w:noProof/>
          <w:lang w:val="en-US"/>
        </w:rPr>
        <w:t xml:space="preserve"> </w:t>
      </w:r>
    </w:p>
    <w:p w:rsidR="00C83A07" w:rsidRPr="00EA653A" w:rsidRDefault="00C83A07" w:rsidP="00C83A07">
      <w:pPr>
        <w:pStyle w:val="BodyTextIndent"/>
        <w:ind w:firstLine="170"/>
        <w:jc w:val="center"/>
        <w:rPr>
          <w:noProof/>
          <w:kern w:val="16"/>
          <w:lang w:val="en-US"/>
        </w:rPr>
      </w:pPr>
      <w:r w:rsidRPr="00EA653A">
        <w:rPr>
          <w:noProof/>
          <w:kern w:val="16"/>
          <w:lang w:val="en-US"/>
        </w:rPr>
        <w:t>Fig. 4: IC praying hand splice design</w:t>
      </w:r>
    </w:p>
    <w:p w:rsidR="00C83A07" w:rsidRPr="00EA653A" w:rsidRDefault="00C83A07" w:rsidP="00833A66">
      <w:pPr>
        <w:pStyle w:val="BodyTextIndent"/>
        <w:ind w:firstLine="170"/>
        <w:rPr>
          <w:kern w:val="16"/>
        </w:rPr>
      </w:pPr>
    </w:p>
    <w:p w:rsidR="00F643B9" w:rsidRPr="00EA653A" w:rsidRDefault="00F643B9" w:rsidP="00833A66">
      <w:pPr>
        <w:pStyle w:val="BodyTextIndent"/>
        <w:ind w:firstLine="170"/>
        <w:rPr>
          <w:kern w:val="16"/>
        </w:rPr>
      </w:pPr>
      <w:r w:rsidRPr="00EA653A">
        <w:rPr>
          <w:kern w:val="16"/>
        </w:rPr>
        <w:t>Following the identification of possible mechanical weakness</w:t>
      </w:r>
      <w:r w:rsidR="00705D11" w:rsidRPr="00EA653A">
        <w:rPr>
          <w:kern w:val="16"/>
        </w:rPr>
        <w:t>es</w:t>
      </w:r>
      <w:r w:rsidRPr="00EA653A">
        <w:rPr>
          <w:kern w:val="16"/>
        </w:rPr>
        <w:t>, the mechanical design was revisited</w:t>
      </w:r>
      <w:r w:rsidR="00705D11" w:rsidRPr="00EA653A">
        <w:rPr>
          <w:kern w:val="16"/>
        </w:rPr>
        <w:t xml:space="preserve"> [5]</w:t>
      </w:r>
      <w:r w:rsidR="00D5505C" w:rsidRPr="00EA653A">
        <w:rPr>
          <w:kern w:val="16"/>
        </w:rPr>
        <w:t xml:space="preserve">. </w:t>
      </w:r>
      <w:proofErr w:type="gramStart"/>
      <w:r w:rsidR="00D5505C" w:rsidRPr="00EA653A">
        <w:rPr>
          <w:kern w:val="16"/>
        </w:rPr>
        <w:t>An a</w:t>
      </w:r>
      <w:proofErr w:type="gramEnd"/>
      <w:r w:rsidR="00D5505C" w:rsidRPr="00EA653A">
        <w:rPr>
          <w:kern w:val="16"/>
        </w:rPr>
        <w:t>-</w:t>
      </w:r>
      <w:proofErr w:type="spellStart"/>
      <w:r w:rsidR="00D5505C" w:rsidRPr="00EA653A">
        <w:rPr>
          <w:kern w:val="16"/>
        </w:rPr>
        <w:t>posteriori</w:t>
      </w:r>
      <w:proofErr w:type="spellEnd"/>
      <w:r w:rsidR="00D5505C" w:rsidRPr="00EA653A">
        <w:rPr>
          <w:kern w:val="16"/>
        </w:rPr>
        <w:t xml:space="preserve"> mechanical model was derived and is illustrated in Fig</w:t>
      </w:r>
      <w:r w:rsidR="00705D11" w:rsidRPr="00EA653A">
        <w:rPr>
          <w:kern w:val="16"/>
        </w:rPr>
        <w:t>. 5</w:t>
      </w:r>
      <w:r w:rsidR="00D5505C" w:rsidRPr="00EA653A">
        <w:rPr>
          <w:kern w:val="16"/>
        </w:rPr>
        <w:t xml:space="preserve">. </w:t>
      </w:r>
      <w:r w:rsidR="002D71CD" w:rsidRPr="00EA653A">
        <w:rPr>
          <w:kern w:val="16"/>
        </w:rPr>
        <w:t xml:space="preserve">It is dividing the </w:t>
      </w:r>
      <w:r w:rsidR="00A1578E" w:rsidRPr="00EA653A">
        <w:rPr>
          <w:kern w:val="16"/>
        </w:rPr>
        <w:t xml:space="preserve">zone of interest in 3 </w:t>
      </w:r>
      <w:r w:rsidR="00C62436" w:rsidRPr="00EA653A">
        <w:rPr>
          <w:kern w:val="16"/>
        </w:rPr>
        <w:t xml:space="preserve">parts: </w:t>
      </w:r>
      <w:r w:rsidR="00A1578E" w:rsidRPr="00EA653A">
        <w:rPr>
          <w:kern w:val="16"/>
        </w:rPr>
        <w:t xml:space="preserve"> the box around the splice, a </w:t>
      </w:r>
      <w:r w:rsidR="001269F0" w:rsidRPr="00EA653A">
        <w:rPr>
          <w:kern w:val="16"/>
        </w:rPr>
        <w:t xml:space="preserve">free zone and a </w:t>
      </w:r>
      <w:proofErr w:type="spellStart"/>
      <w:r w:rsidR="001269F0" w:rsidRPr="00EA653A">
        <w:rPr>
          <w:kern w:val="16"/>
        </w:rPr>
        <w:t>Kapton</w:t>
      </w:r>
      <w:proofErr w:type="spellEnd"/>
      <w:r w:rsidR="001269F0" w:rsidRPr="00EA653A">
        <w:rPr>
          <w:kern w:val="16"/>
        </w:rPr>
        <w:t xml:space="preserve"> belt.</w:t>
      </w:r>
    </w:p>
    <w:p w:rsidR="00D5505C" w:rsidRPr="00EA653A" w:rsidRDefault="00D5505C" w:rsidP="00833A66">
      <w:pPr>
        <w:pStyle w:val="BodyTextIndent"/>
        <w:ind w:firstLine="170"/>
        <w:rPr>
          <w:kern w:val="16"/>
        </w:rPr>
      </w:pPr>
    </w:p>
    <w:p w:rsidR="00D5505C" w:rsidRPr="00EA653A" w:rsidRDefault="00D5505C" w:rsidP="00833A66">
      <w:pPr>
        <w:pStyle w:val="BodyTextIndent"/>
        <w:ind w:firstLine="170"/>
        <w:rPr>
          <w:kern w:val="16"/>
        </w:rPr>
      </w:pPr>
      <w:r w:rsidRPr="00EA653A">
        <w:rPr>
          <w:noProof/>
          <w:kern w:val="16"/>
          <w:lang w:val="en-US"/>
        </w:rPr>
        <w:drawing>
          <wp:inline distT="0" distB="0" distL="0" distR="0">
            <wp:extent cx="2968625" cy="1645747"/>
            <wp:effectExtent l="19050" t="0" r="3175"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0400" cy="3886200"/>
                      <a:chOff x="2133600" y="1524000"/>
                      <a:chExt cx="7010400" cy="3886200"/>
                    </a:xfrm>
                  </a:grpSpPr>
                  <a:grpSp>
                    <a:nvGrpSpPr>
                      <a:cNvPr id="10" name="Group 15"/>
                      <a:cNvGrpSpPr>
                        <a:grpSpLocks/>
                      </a:cNvGrpSpPr>
                    </a:nvGrpSpPr>
                    <a:grpSpPr bwMode="auto">
                      <a:xfrm>
                        <a:off x="2133600" y="1524000"/>
                        <a:ext cx="7010400" cy="3886200"/>
                        <a:chOff x="213" y="462"/>
                        <a:chExt cx="5236" cy="3016"/>
                      </a:xfrm>
                    </a:grpSpPr>
                    <a:pic>
                      <a:nvPicPr>
                        <a:cNvPr id="11" name="Picture 6"/>
                        <a:cNvPicPr>
                          <a:picLocks noChangeAspect="1" noChangeArrowheads="1"/>
                        </a:cNvPicPr>
                      </a:nvPicPr>
                      <a:blipFill>
                        <a:blip r:embed="rId13" cstate="print"/>
                        <a:srcRect/>
                        <a:stretch>
                          <a:fillRect/>
                        </a:stretch>
                      </a:blipFill>
                      <a:spPr bwMode="auto">
                        <a:xfrm>
                          <a:off x="213" y="462"/>
                          <a:ext cx="5236" cy="3016"/>
                        </a:xfrm>
                        <a:prstGeom prst="rect">
                          <a:avLst/>
                        </a:prstGeom>
                        <a:noFill/>
                        <a:ln w="9525">
                          <a:noFill/>
                          <a:miter lim="800000"/>
                          <a:headEnd/>
                          <a:tailEnd/>
                        </a:ln>
                        <a:effectLst/>
                      </a:spPr>
                    </a:pic>
                    <a:sp>
                      <a:nvSpPr>
                        <a:cNvPr id="12" name="Line 8"/>
                        <a:cNvSpPr>
                          <a:spLocks noChangeShapeType="1"/>
                        </a:cNvSpPr>
                      </a:nvSpPr>
                      <a:spPr bwMode="auto">
                        <a:xfrm>
                          <a:off x="2907" y="2359"/>
                          <a:ext cx="0" cy="183"/>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 name="Line 9"/>
                        <a:cNvSpPr>
                          <a:spLocks noChangeShapeType="1"/>
                        </a:cNvSpPr>
                      </a:nvSpPr>
                      <a:spPr bwMode="auto">
                        <a:xfrm>
                          <a:off x="2243" y="2353"/>
                          <a:ext cx="0" cy="183"/>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Line 10"/>
                        <a:cNvSpPr>
                          <a:spLocks noChangeShapeType="1"/>
                        </a:cNvSpPr>
                      </a:nvSpPr>
                      <a:spPr bwMode="auto">
                        <a:xfrm>
                          <a:off x="826" y="2399"/>
                          <a:ext cx="0" cy="183"/>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Line 11"/>
                        <a:cNvSpPr>
                          <a:spLocks noChangeShapeType="1"/>
                        </a:cNvSpPr>
                      </a:nvSpPr>
                      <a:spPr bwMode="auto">
                        <a:xfrm flipV="1">
                          <a:off x="2901" y="1585"/>
                          <a:ext cx="0" cy="192"/>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 name="Line 12"/>
                        <a:cNvSpPr>
                          <a:spLocks noChangeShapeType="1"/>
                        </a:cNvSpPr>
                      </a:nvSpPr>
                      <a:spPr bwMode="auto">
                        <a:xfrm flipV="1">
                          <a:off x="2255" y="1799"/>
                          <a:ext cx="0" cy="192"/>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7" name="Line 13"/>
                        <a:cNvSpPr>
                          <a:spLocks noChangeShapeType="1"/>
                        </a:cNvSpPr>
                      </a:nvSpPr>
                      <a:spPr bwMode="auto">
                        <a:xfrm flipV="1">
                          <a:off x="811" y="1863"/>
                          <a:ext cx="0" cy="192"/>
                        </a:xfrm>
                        <a:prstGeom prst="line">
                          <a:avLst/>
                        </a:prstGeom>
                        <a:noFill/>
                        <a:ln w="9525">
                          <a:solidFill>
                            <a:schemeClr val="bg1"/>
                          </a:solidFill>
                          <a:round/>
                          <a:headEnd/>
                          <a:tailEnd type="triangle" w="med" len="med"/>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lc:lockedCanvas>
              </a:graphicData>
            </a:graphic>
          </wp:inline>
        </w:drawing>
      </w:r>
    </w:p>
    <w:p w:rsidR="00F643B9" w:rsidRPr="00EA653A" w:rsidRDefault="002D71CD" w:rsidP="002D71CD">
      <w:pPr>
        <w:pStyle w:val="BodyTextIndent"/>
        <w:ind w:firstLine="170"/>
        <w:jc w:val="center"/>
        <w:rPr>
          <w:kern w:val="16"/>
        </w:rPr>
      </w:pPr>
      <w:r w:rsidRPr="00EA653A">
        <w:rPr>
          <w:noProof/>
          <w:kern w:val="16"/>
          <w:lang w:val="en-US"/>
        </w:rPr>
        <w:t>Fig</w:t>
      </w:r>
      <w:r w:rsidR="00705D11" w:rsidRPr="00EA653A">
        <w:rPr>
          <w:noProof/>
          <w:kern w:val="16"/>
          <w:lang w:val="en-US"/>
        </w:rPr>
        <w:t>. 5</w:t>
      </w:r>
      <w:r w:rsidRPr="00EA653A">
        <w:rPr>
          <w:noProof/>
          <w:kern w:val="16"/>
          <w:lang w:val="en-US"/>
        </w:rPr>
        <w:t>: Mechanical model of praying hand splice</w:t>
      </w:r>
    </w:p>
    <w:p w:rsidR="00A1578E" w:rsidRPr="00EA653A" w:rsidRDefault="00705D11" w:rsidP="00833A66">
      <w:pPr>
        <w:pStyle w:val="BodyTextIndent"/>
        <w:ind w:firstLine="170"/>
        <w:rPr>
          <w:kern w:val="16"/>
        </w:rPr>
      </w:pPr>
      <w:r w:rsidRPr="00EA653A">
        <w:rPr>
          <w:kern w:val="16"/>
        </w:rPr>
        <w:t> </w:t>
      </w:r>
    </w:p>
    <w:p w:rsidR="00A1578E" w:rsidRPr="00EA653A" w:rsidRDefault="00A1578E" w:rsidP="00833A66">
      <w:pPr>
        <w:pStyle w:val="BodyTextIndent"/>
        <w:ind w:firstLine="170"/>
        <w:rPr>
          <w:kern w:val="16"/>
        </w:rPr>
      </w:pPr>
      <w:r w:rsidRPr="00EA653A">
        <w:rPr>
          <w:kern w:val="16"/>
        </w:rPr>
        <w:t>The c</w:t>
      </w:r>
      <w:r w:rsidR="001269F0" w:rsidRPr="00EA653A">
        <w:rPr>
          <w:kern w:val="16"/>
        </w:rPr>
        <w:t>onclusions of this document are</w:t>
      </w:r>
      <w:r w:rsidRPr="00EA653A">
        <w:rPr>
          <w:kern w:val="16"/>
        </w:rPr>
        <w:t xml:space="preserve">: </w:t>
      </w:r>
      <w:r w:rsidR="00757960" w:rsidRPr="00EA653A">
        <w:rPr>
          <w:kern w:val="16"/>
        </w:rPr>
        <w:t xml:space="preserve"> “The design of the 6 kA “hair-pin” splice connecting the N line cable to the dispersion </w:t>
      </w:r>
      <w:proofErr w:type="spellStart"/>
      <w:r w:rsidR="00757960" w:rsidRPr="00EA653A">
        <w:rPr>
          <w:kern w:val="16"/>
        </w:rPr>
        <w:t>quadrupoles</w:t>
      </w:r>
      <w:proofErr w:type="spellEnd"/>
      <w:r w:rsidR="00757960" w:rsidRPr="00EA653A">
        <w:rPr>
          <w:kern w:val="16"/>
        </w:rPr>
        <w:t xml:space="preserve"> left of IP should allow them to present sufficient margin as far as mechanical resistance and fatigue behaviour for the lifetime of the machine.</w:t>
      </w:r>
      <w:r w:rsidR="001269F0" w:rsidRPr="00EA653A">
        <w:rPr>
          <w:kern w:val="16"/>
        </w:rPr>
        <w:t xml:space="preserve"> Of course this supposes that the quality of the realisation and workmanship has been up to the required level, and that the detailed specification has been thoroughly respected.”</w:t>
      </w:r>
    </w:p>
    <w:p w:rsidR="001269F0" w:rsidRPr="00EA653A" w:rsidRDefault="001269F0" w:rsidP="00833A66">
      <w:pPr>
        <w:pStyle w:val="BodyTextIndent"/>
        <w:ind w:firstLine="170"/>
        <w:rPr>
          <w:kern w:val="16"/>
        </w:rPr>
      </w:pPr>
      <w:r w:rsidRPr="00EA653A">
        <w:rPr>
          <w:kern w:val="16"/>
        </w:rPr>
        <w:t>Electrical tests of superconducting loops show</w:t>
      </w:r>
      <w:r w:rsidR="00C62436" w:rsidRPr="00EA653A">
        <w:rPr>
          <w:kern w:val="16"/>
        </w:rPr>
        <w:t>ed</w:t>
      </w:r>
      <w:r w:rsidRPr="00EA653A">
        <w:rPr>
          <w:kern w:val="16"/>
        </w:rPr>
        <w:t xml:space="preserve"> that the average achieved </w:t>
      </w:r>
      <w:r w:rsidR="00166D08" w:rsidRPr="00EA653A">
        <w:rPr>
          <w:kern w:val="16"/>
        </w:rPr>
        <w:t xml:space="preserve">electrical </w:t>
      </w:r>
      <w:r w:rsidRPr="00EA653A">
        <w:rPr>
          <w:kern w:val="16"/>
        </w:rPr>
        <w:t xml:space="preserve">resistance </w:t>
      </w:r>
      <w:r w:rsidR="00C62436" w:rsidRPr="00EA653A">
        <w:rPr>
          <w:kern w:val="16"/>
        </w:rPr>
        <w:t>is about 1</w:t>
      </w:r>
      <w:proofErr w:type="gramStart"/>
      <w:r w:rsidR="00C62436" w:rsidRPr="00EA653A">
        <w:rPr>
          <w:kern w:val="16"/>
        </w:rPr>
        <w:t> </w:t>
      </w:r>
      <w:r w:rsidR="00166D08" w:rsidRPr="00EA653A">
        <w:rPr>
          <w:kern w:val="16"/>
        </w:rPr>
        <w:t> </w:t>
      </w:r>
      <w:proofErr w:type="spellStart"/>
      <w:r w:rsidR="00166D08" w:rsidRPr="00EA653A">
        <w:rPr>
          <w:kern w:val="16"/>
        </w:rPr>
        <w:t>n</w:t>
      </w:r>
      <w:proofErr w:type="gramEnd"/>
      <w:r w:rsidR="00166D08" w:rsidRPr="00EA653A">
        <w:rPr>
          <w:kern w:val="16"/>
        </w:rPr>
        <w:t>Ω</w:t>
      </w:r>
      <w:proofErr w:type="spellEnd"/>
      <w:r w:rsidR="00166D08" w:rsidRPr="00EA653A">
        <w:rPr>
          <w:kern w:val="16"/>
        </w:rPr>
        <w:t>, within the specification of</w:t>
      </w:r>
      <w:r w:rsidR="00C62436" w:rsidRPr="00EA653A">
        <w:rPr>
          <w:kern w:val="16"/>
        </w:rPr>
        <w:t xml:space="preserve"> 1.5 </w:t>
      </w:r>
      <w:proofErr w:type="spellStart"/>
      <w:r w:rsidR="00C62436" w:rsidRPr="00EA653A">
        <w:rPr>
          <w:kern w:val="16"/>
        </w:rPr>
        <w:t>n</w:t>
      </w:r>
      <w:r w:rsidR="00166D08" w:rsidRPr="00EA653A">
        <w:rPr>
          <w:kern w:val="16"/>
        </w:rPr>
        <w:t>Ω</w:t>
      </w:r>
      <w:proofErr w:type="spellEnd"/>
      <w:r w:rsidR="00166D08" w:rsidRPr="00EA653A">
        <w:rPr>
          <w:kern w:val="16"/>
        </w:rPr>
        <w:t xml:space="preserve">. </w:t>
      </w:r>
    </w:p>
    <w:p w:rsidR="00166D08" w:rsidRPr="00EA653A" w:rsidRDefault="005D3AA5" w:rsidP="00833A66">
      <w:pPr>
        <w:pStyle w:val="BodyTextIndent"/>
        <w:ind w:firstLine="170"/>
        <w:rPr>
          <w:kern w:val="16"/>
        </w:rPr>
      </w:pPr>
      <w:r w:rsidRPr="00EA653A">
        <w:rPr>
          <w:kern w:val="16"/>
        </w:rPr>
        <w:t>The list of assembly operations is the following; all interleaved with ELQA tests:</w:t>
      </w:r>
    </w:p>
    <w:p w:rsidR="005D3AA5" w:rsidRPr="00EA653A" w:rsidRDefault="005D3AA5" w:rsidP="005D3AA5">
      <w:pPr>
        <w:pStyle w:val="BodyTextIndent"/>
        <w:numPr>
          <w:ilvl w:val="0"/>
          <w:numId w:val="23"/>
        </w:numPr>
        <w:rPr>
          <w:kern w:val="16"/>
        </w:rPr>
      </w:pPr>
      <w:r w:rsidRPr="00EA653A">
        <w:rPr>
          <w:kern w:val="16"/>
        </w:rPr>
        <w:t>Insertion of line N cable</w:t>
      </w:r>
    </w:p>
    <w:p w:rsidR="005D3AA5" w:rsidRPr="00EA653A" w:rsidRDefault="005D3AA5" w:rsidP="005D3AA5">
      <w:pPr>
        <w:pStyle w:val="BodyTextIndent"/>
        <w:numPr>
          <w:ilvl w:val="0"/>
          <w:numId w:val="23"/>
        </w:numPr>
        <w:rPr>
          <w:kern w:val="16"/>
        </w:rPr>
      </w:pPr>
      <w:r w:rsidRPr="00EA653A">
        <w:rPr>
          <w:kern w:val="16"/>
        </w:rPr>
        <w:t>Stop of the braid</w:t>
      </w:r>
    </w:p>
    <w:p w:rsidR="005D3AA5" w:rsidRPr="00EA653A" w:rsidRDefault="005D3AA5" w:rsidP="005D3AA5">
      <w:pPr>
        <w:pStyle w:val="BodyTextIndent"/>
        <w:numPr>
          <w:ilvl w:val="0"/>
          <w:numId w:val="23"/>
        </w:numPr>
        <w:rPr>
          <w:kern w:val="16"/>
        </w:rPr>
      </w:pPr>
      <w:r w:rsidRPr="00EA653A">
        <w:rPr>
          <w:kern w:val="16"/>
        </w:rPr>
        <w:t>Metal hose forming</w:t>
      </w:r>
    </w:p>
    <w:p w:rsidR="005D3AA5" w:rsidRPr="00EA653A" w:rsidRDefault="005D3AA5" w:rsidP="005D3AA5">
      <w:pPr>
        <w:pStyle w:val="BodyTextIndent"/>
        <w:numPr>
          <w:ilvl w:val="0"/>
          <w:numId w:val="23"/>
        </w:numPr>
        <w:jc w:val="left"/>
        <w:rPr>
          <w:kern w:val="16"/>
        </w:rPr>
      </w:pPr>
      <w:r w:rsidRPr="00EA653A">
        <w:rPr>
          <w:kern w:val="16"/>
        </w:rPr>
        <w:t>Preparation of line N extremities</w:t>
      </w:r>
      <w:r w:rsidR="00C62436" w:rsidRPr="00EA653A">
        <w:rPr>
          <w:kern w:val="16"/>
        </w:rPr>
        <w:t xml:space="preserve"> (Fig. 6)</w:t>
      </w:r>
      <w:r w:rsidRPr="00EA653A">
        <w:rPr>
          <w:kern w:val="16"/>
        </w:rPr>
        <w:br/>
        <w:t>(Flattening the round cable and stabilisation)</w:t>
      </w:r>
    </w:p>
    <w:p w:rsidR="005D3AA5" w:rsidRPr="00EA653A" w:rsidRDefault="005D3AA5" w:rsidP="005D3AA5">
      <w:pPr>
        <w:pStyle w:val="BodyTextIndent"/>
        <w:numPr>
          <w:ilvl w:val="0"/>
          <w:numId w:val="23"/>
        </w:numPr>
        <w:rPr>
          <w:kern w:val="16"/>
        </w:rPr>
      </w:pPr>
      <w:r w:rsidRPr="00EA653A">
        <w:rPr>
          <w:kern w:val="16"/>
        </w:rPr>
        <w:t>Cabling</w:t>
      </w:r>
    </w:p>
    <w:p w:rsidR="005D3AA5" w:rsidRPr="00EA653A" w:rsidRDefault="005D3AA5" w:rsidP="005D3AA5">
      <w:pPr>
        <w:pStyle w:val="BodyTextIndent"/>
        <w:numPr>
          <w:ilvl w:val="0"/>
          <w:numId w:val="23"/>
        </w:numPr>
        <w:rPr>
          <w:kern w:val="16"/>
        </w:rPr>
      </w:pPr>
      <w:r w:rsidRPr="00EA653A">
        <w:rPr>
          <w:kern w:val="16"/>
        </w:rPr>
        <w:lastRenderedPageBreak/>
        <w:t>Soldering</w:t>
      </w:r>
      <w:r w:rsidR="00C62436" w:rsidRPr="00EA653A">
        <w:rPr>
          <w:kern w:val="16"/>
        </w:rPr>
        <w:t xml:space="preserve"> (Fig. 7)</w:t>
      </w:r>
    </w:p>
    <w:p w:rsidR="005D3AA5" w:rsidRPr="00EA653A" w:rsidRDefault="005D3AA5" w:rsidP="005D3AA5">
      <w:pPr>
        <w:pStyle w:val="BodyTextIndent"/>
        <w:numPr>
          <w:ilvl w:val="0"/>
          <w:numId w:val="23"/>
        </w:numPr>
        <w:rPr>
          <w:kern w:val="16"/>
        </w:rPr>
      </w:pPr>
      <w:r w:rsidRPr="00EA653A">
        <w:rPr>
          <w:kern w:val="16"/>
        </w:rPr>
        <w:t>Insulation</w:t>
      </w:r>
      <w:r w:rsidR="00C62436" w:rsidRPr="00EA653A">
        <w:rPr>
          <w:kern w:val="16"/>
        </w:rPr>
        <w:t xml:space="preserve"> (Fig. 8)</w:t>
      </w:r>
    </w:p>
    <w:p w:rsidR="005D3AA5" w:rsidRPr="00EA653A" w:rsidRDefault="005D3AA5" w:rsidP="005D3AA5">
      <w:pPr>
        <w:pStyle w:val="BodyTextIndent"/>
        <w:numPr>
          <w:ilvl w:val="0"/>
          <w:numId w:val="23"/>
        </w:numPr>
        <w:rPr>
          <w:kern w:val="16"/>
        </w:rPr>
      </w:pPr>
      <w:r w:rsidRPr="00EA653A">
        <w:rPr>
          <w:kern w:val="16"/>
        </w:rPr>
        <w:t>Closure of stainless steel sleeves</w:t>
      </w:r>
    </w:p>
    <w:p w:rsidR="002F2896" w:rsidRPr="00EA653A" w:rsidRDefault="002F2896" w:rsidP="002F2896">
      <w:pPr>
        <w:pStyle w:val="BodyTextIndent"/>
        <w:rPr>
          <w:kern w:val="16"/>
        </w:rPr>
      </w:pPr>
    </w:p>
    <w:p w:rsidR="002F2896" w:rsidRPr="00EA653A" w:rsidRDefault="002F2896" w:rsidP="002F2896">
      <w:pPr>
        <w:pStyle w:val="BodyTextIndent"/>
        <w:rPr>
          <w:kern w:val="16"/>
        </w:rPr>
      </w:pPr>
      <w:r w:rsidRPr="00EA653A">
        <w:rPr>
          <w:noProof/>
          <w:kern w:val="16"/>
          <w:lang w:val="en-US"/>
        </w:rPr>
        <w:drawing>
          <wp:inline distT="0" distB="0" distL="0" distR="0">
            <wp:extent cx="2968625" cy="2195969"/>
            <wp:effectExtent l="19050" t="0" r="3175" b="0"/>
            <wp:docPr id="7" name="Picture 2"/>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cstate="print"/>
                    <a:srcRect l="58973" t="32751" r="8396" b="28629"/>
                    <a:stretch>
                      <a:fillRect/>
                    </a:stretch>
                  </pic:blipFill>
                  <pic:spPr bwMode="auto">
                    <a:xfrm>
                      <a:off x="0" y="0"/>
                      <a:ext cx="2968625" cy="2195969"/>
                    </a:xfrm>
                    <a:prstGeom prst="rect">
                      <a:avLst/>
                    </a:prstGeom>
                    <a:noFill/>
                    <a:ln w="9525">
                      <a:noFill/>
                      <a:miter lim="800000"/>
                      <a:headEnd/>
                      <a:tailEnd/>
                    </a:ln>
                  </pic:spPr>
                </pic:pic>
              </a:graphicData>
            </a:graphic>
          </wp:inline>
        </w:drawing>
      </w:r>
    </w:p>
    <w:p w:rsidR="00A1578E" w:rsidRPr="00EA653A" w:rsidRDefault="00C62436" w:rsidP="00C62436">
      <w:pPr>
        <w:pStyle w:val="BodyTextIndent"/>
        <w:ind w:firstLine="170"/>
        <w:jc w:val="center"/>
        <w:rPr>
          <w:noProof/>
          <w:kern w:val="16"/>
          <w:lang w:val="en-US"/>
        </w:rPr>
      </w:pPr>
      <w:r w:rsidRPr="00EA653A">
        <w:rPr>
          <w:noProof/>
          <w:kern w:val="16"/>
          <w:lang w:val="en-US"/>
        </w:rPr>
        <w:t>Fig. 6: Preparation of cable extremities</w:t>
      </w:r>
    </w:p>
    <w:p w:rsidR="00F1405C" w:rsidRPr="00EA653A" w:rsidRDefault="00F1405C" w:rsidP="00C62436">
      <w:pPr>
        <w:pStyle w:val="BodyTextIndent"/>
        <w:ind w:firstLine="170"/>
        <w:jc w:val="center"/>
        <w:rPr>
          <w:kern w:val="16"/>
        </w:rPr>
      </w:pPr>
    </w:p>
    <w:p w:rsidR="00E4401D" w:rsidRPr="00EA653A" w:rsidRDefault="00E4401D" w:rsidP="00833A66">
      <w:pPr>
        <w:pStyle w:val="BodyTextIndent"/>
        <w:ind w:firstLine="170"/>
        <w:rPr>
          <w:kern w:val="16"/>
        </w:rPr>
      </w:pPr>
      <w:r w:rsidRPr="00EA653A">
        <w:rPr>
          <w:noProof/>
          <w:kern w:val="16"/>
          <w:lang w:val="en-US"/>
        </w:rPr>
        <w:drawing>
          <wp:inline distT="0" distB="0" distL="0" distR="0">
            <wp:extent cx="2857500" cy="2019300"/>
            <wp:effectExtent l="19050" t="0" r="0" b="0"/>
            <wp:docPr id="9" name="Picture 3"/>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5" cstate="print"/>
                    <a:srcRect l="32976" t="32176" r="27143" b="22132"/>
                    <a:stretch>
                      <a:fillRect/>
                    </a:stretch>
                  </pic:blipFill>
                  <pic:spPr bwMode="auto">
                    <a:xfrm>
                      <a:off x="0" y="0"/>
                      <a:ext cx="2857500" cy="2019300"/>
                    </a:xfrm>
                    <a:prstGeom prst="rect">
                      <a:avLst/>
                    </a:prstGeom>
                    <a:noFill/>
                    <a:ln w="9525">
                      <a:noFill/>
                      <a:miter lim="800000"/>
                      <a:headEnd/>
                      <a:tailEnd/>
                    </a:ln>
                  </pic:spPr>
                </pic:pic>
              </a:graphicData>
            </a:graphic>
          </wp:inline>
        </w:drawing>
      </w:r>
    </w:p>
    <w:p w:rsidR="00E4401D" w:rsidRPr="00EA653A" w:rsidRDefault="007F1813" w:rsidP="007F1813">
      <w:pPr>
        <w:pStyle w:val="BodyTextIndent"/>
        <w:ind w:firstLine="170"/>
        <w:jc w:val="center"/>
        <w:rPr>
          <w:kern w:val="16"/>
        </w:rPr>
      </w:pPr>
      <w:r w:rsidRPr="00EA653A">
        <w:rPr>
          <w:noProof/>
          <w:kern w:val="16"/>
          <w:lang w:val="en-US"/>
        </w:rPr>
        <w:t>Fig. 7: Soldered IC praying hand splices</w:t>
      </w:r>
    </w:p>
    <w:p w:rsidR="00E4401D" w:rsidRPr="00EA653A" w:rsidRDefault="00E4401D" w:rsidP="00497ABE">
      <w:pPr>
        <w:pStyle w:val="BodyTextIndent"/>
        <w:keepNext/>
        <w:ind w:firstLine="173"/>
        <w:rPr>
          <w:kern w:val="16"/>
        </w:rPr>
      </w:pPr>
      <w:r w:rsidRPr="00EA653A">
        <w:rPr>
          <w:noProof/>
          <w:kern w:val="16"/>
          <w:lang w:val="en-US"/>
        </w:rPr>
        <w:drawing>
          <wp:inline distT="0" distB="0" distL="0" distR="0">
            <wp:extent cx="2895600" cy="1943100"/>
            <wp:effectExtent l="19050" t="0" r="0" b="0"/>
            <wp:docPr id="10" name="Picture 4"/>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6" cstate="print"/>
                    <a:srcRect l="30216" t="41724" r="29625" b="19164"/>
                    <a:stretch>
                      <a:fillRect/>
                    </a:stretch>
                  </pic:blipFill>
                  <pic:spPr bwMode="auto">
                    <a:xfrm>
                      <a:off x="0" y="0"/>
                      <a:ext cx="2895600" cy="1943100"/>
                    </a:xfrm>
                    <a:prstGeom prst="rect">
                      <a:avLst/>
                    </a:prstGeom>
                    <a:noFill/>
                    <a:ln w="9525">
                      <a:noFill/>
                      <a:miter lim="800000"/>
                      <a:headEnd/>
                      <a:tailEnd/>
                    </a:ln>
                  </pic:spPr>
                </pic:pic>
              </a:graphicData>
            </a:graphic>
          </wp:inline>
        </w:drawing>
      </w:r>
    </w:p>
    <w:p w:rsidR="00497ABE" w:rsidRPr="00EA653A" w:rsidRDefault="00497ABE" w:rsidP="00497ABE">
      <w:pPr>
        <w:pStyle w:val="BodyTextIndent"/>
        <w:ind w:firstLine="170"/>
        <w:jc w:val="center"/>
        <w:rPr>
          <w:kern w:val="16"/>
        </w:rPr>
      </w:pPr>
      <w:r w:rsidRPr="00EA653A">
        <w:rPr>
          <w:noProof/>
          <w:kern w:val="16"/>
          <w:lang w:val="en-US"/>
        </w:rPr>
        <w:t>Fig. 8: Insulated splices, ready for IC sleeve closure</w:t>
      </w:r>
    </w:p>
    <w:p w:rsidR="00FA4E53" w:rsidRPr="00EA653A" w:rsidRDefault="00456EEE" w:rsidP="00FA4E53">
      <w:pPr>
        <w:pStyle w:val="Heading3"/>
        <w:rPr>
          <w:rFonts w:cs="Times New Roman"/>
          <w:kern w:val="16"/>
        </w:rPr>
      </w:pPr>
      <w:r w:rsidRPr="00EA653A">
        <w:rPr>
          <w:rFonts w:cs="Times New Roman"/>
          <w:kern w:val="16"/>
        </w:rPr>
        <w:t>Fatigue testing at room temperature</w:t>
      </w:r>
    </w:p>
    <w:p w:rsidR="000C1C77" w:rsidRPr="00EA653A" w:rsidRDefault="00456EEE" w:rsidP="00833A66">
      <w:pPr>
        <w:pStyle w:val="BodyTextIndent"/>
        <w:ind w:firstLine="170"/>
        <w:rPr>
          <w:kern w:val="16"/>
        </w:rPr>
      </w:pPr>
      <w:r w:rsidRPr="00EA653A">
        <w:rPr>
          <w:kern w:val="16"/>
        </w:rPr>
        <w:t>Fatigue testing was performed at room temperature but in conditions not representative and much more seve</w:t>
      </w:r>
      <w:r w:rsidR="00F1405C" w:rsidRPr="00EA653A">
        <w:rPr>
          <w:kern w:val="16"/>
        </w:rPr>
        <w:t>re than the actual conditions [6</w:t>
      </w:r>
      <w:r w:rsidR="00384F4A" w:rsidRPr="00EA653A">
        <w:rPr>
          <w:kern w:val="16"/>
        </w:rPr>
        <w:t>]. The sample failed before around the 1</w:t>
      </w:r>
      <w:r w:rsidRPr="00EA653A">
        <w:rPr>
          <w:kern w:val="16"/>
        </w:rPr>
        <w:t>2 000 cycles</w:t>
      </w:r>
      <w:r w:rsidR="001323CF" w:rsidRPr="00EA653A">
        <w:rPr>
          <w:kern w:val="16"/>
        </w:rPr>
        <w:t xml:space="preserve"> </w:t>
      </w:r>
      <w:bookmarkStart w:id="0" w:name="OLE_LINK1"/>
      <w:bookmarkStart w:id="1" w:name="OLE_LINK2"/>
      <w:r w:rsidRPr="00EA653A">
        <w:rPr>
          <w:kern w:val="16"/>
        </w:rPr>
        <w:t xml:space="preserve">specified for the LHC </w:t>
      </w:r>
      <w:proofErr w:type="gramStart"/>
      <w:r w:rsidRPr="00EA653A">
        <w:rPr>
          <w:kern w:val="16"/>
        </w:rPr>
        <w:t>lifetime</w:t>
      </w:r>
      <w:r w:rsidR="00384F4A" w:rsidRPr="00EA653A">
        <w:rPr>
          <w:kern w:val="16"/>
        </w:rPr>
        <w:t>[</w:t>
      </w:r>
      <w:proofErr w:type="gramEnd"/>
      <w:r w:rsidR="00F1405C" w:rsidRPr="00EA653A">
        <w:rPr>
          <w:kern w:val="16"/>
        </w:rPr>
        <w:t>7</w:t>
      </w:r>
      <w:r w:rsidR="00384F4A" w:rsidRPr="00EA653A">
        <w:rPr>
          <w:kern w:val="16"/>
        </w:rPr>
        <w:t>]</w:t>
      </w:r>
      <w:r w:rsidRPr="00EA653A">
        <w:rPr>
          <w:kern w:val="16"/>
        </w:rPr>
        <w:t>.</w:t>
      </w:r>
    </w:p>
    <w:p w:rsidR="00686F65" w:rsidRPr="00EA653A" w:rsidRDefault="00384F4A" w:rsidP="00686F65">
      <w:pPr>
        <w:pStyle w:val="Heading3"/>
        <w:rPr>
          <w:rFonts w:cs="Times New Roman"/>
          <w:kern w:val="16"/>
        </w:rPr>
      </w:pPr>
      <w:r w:rsidRPr="00EA653A">
        <w:rPr>
          <w:rFonts w:cs="Times New Roman"/>
          <w:kern w:val="16"/>
        </w:rPr>
        <w:lastRenderedPageBreak/>
        <w:t>Fatigue testing at cryogenics temperature</w:t>
      </w:r>
    </w:p>
    <w:p w:rsidR="00384F4A" w:rsidRPr="00EA653A" w:rsidRDefault="00384F4A" w:rsidP="00833A66">
      <w:pPr>
        <w:pStyle w:val="BodyTextIndent"/>
        <w:ind w:firstLine="170"/>
      </w:pPr>
      <w:r w:rsidRPr="00EA653A">
        <w:t>Test</w:t>
      </w:r>
      <w:r w:rsidR="00F1405C" w:rsidRPr="00EA653A">
        <w:t>s</w:t>
      </w:r>
      <w:r w:rsidRPr="00EA653A">
        <w:t xml:space="preserve"> on a representative sample in conditions very close to the working ones</w:t>
      </w:r>
      <w:r w:rsidR="00F1405C" w:rsidRPr="00EA653A">
        <w:t xml:space="preserve"> were carried out in FRESCA (</w:t>
      </w:r>
      <w:r w:rsidRPr="00EA653A">
        <w:t>Fig</w:t>
      </w:r>
      <w:r w:rsidR="00F1405C" w:rsidRPr="00EA653A">
        <w:t>. 9</w:t>
      </w:r>
      <w:r w:rsidRPr="00EA653A">
        <w:t xml:space="preserve">). Two tests were conducted with a constant monitoring of the superconducting resistance. No degradation was noticed. The first test was done at 6 kA and stopped after 1328 cycles. The second one was done at 9 kA and stopped after 1416 cycles. No damage was revealed by visual inspection at the end of the test. Increasing the current by a factor 1.5 increases the loads by 2.25 and should have reduced the lifetime by a factor 10. The fact that this splice is operating in an oxygen free atmosphere should also increase its lifetime by a factor larger than 10. Micrographic examination was done but was not conclusive; cracks were present but could have been there since the beginning. These tests are also reported in ref [5]. </w:t>
      </w:r>
    </w:p>
    <w:p w:rsidR="00384F4A" w:rsidRPr="00EA653A" w:rsidRDefault="00384F4A" w:rsidP="00F1405C">
      <w:pPr>
        <w:pStyle w:val="BodyTextIndent"/>
        <w:ind w:firstLine="0"/>
        <w:jc w:val="center"/>
      </w:pPr>
      <w:r w:rsidRPr="00EA653A">
        <w:rPr>
          <w:noProof/>
          <w:lang w:val="en-US"/>
        </w:rPr>
        <w:drawing>
          <wp:inline distT="0" distB="0" distL="0" distR="0">
            <wp:extent cx="3105150" cy="1821815"/>
            <wp:effectExtent l="0" t="647700" r="0" b="616585"/>
            <wp:docPr id="11" name="Picture 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7" cstate="print"/>
                    <a:srcRect l="20952" t="26047" r="19575" b="31087"/>
                    <a:stretch>
                      <a:fillRect/>
                    </a:stretch>
                  </pic:blipFill>
                  <pic:spPr bwMode="auto">
                    <a:xfrm rot="5400000">
                      <a:off x="0" y="0"/>
                      <a:ext cx="3105150" cy="1821815"/>
                    </a:xfrm>
                    <a:prstGeom prst="rect">
                      <a:avLst/>
                    </a:prstGeom>
                    <a:noFill/>
                    <a:ln w="9525">
                      <a:noFill/>
                      <a:miter lim="800000"/>
                      <a:headEnd/>
                      <a:tailEnd/>
                    </a:ln>
                  </pic:spPr>
                </pic:pic>
              </a:graphicData>
            </a:graphic>
          </wp:inline>
        </w:drawing>
      </w:r>
    </w:p>
    <w:bookmarkEnd w:id="0"/>
    <w:bookmarkEnd w:id="1"/>
    <w:p w:rsidR="00F1405C" w:rsidRPr="00EA653A" w:rsidRDefault="00F1405C" w:rsidP="00F1405C">
      <w:pPr>
        <w:pStyle w:val="BodyTextIndent"/>
        <w:ind w:firstLine="0"/>
        <w:jc w:val="center"/>
        <w:rPr>
          <w:noProof/>
          <w:kern w:val="16"/>
          <w:lang w:val="en-US"/>
        </w:rPr>
      </w:pPr>
      <w:r w:rsidRPr="00EA653A">
        <w:rPr>
          <w:noProof/>
          <w:kern w:val="16"/>
          <w:lang w:val="en-US"/>
        </w:rPr>
        <w:t>Fig. 9: Sample ready for test in FRESCA</w:t>
      </w:r>
    </w:p>
    <w:p w:rsidR="00F1405C" w:rsidRPr="00EA653A" w:rsidRDefault="00F1405C" w:rsidP="00F1405C">
      <w:pPr>
        <w:pStyle w:val="Heading3"/>
        <w:rPr>
          <w:rFonts w:cs="Times New Roman"/>
          <w:kern w:val="16"/>
        </w:rPr>
      </w:pPr>
      <w:r w:rsidRPr="00EA653A">
        <w:rPr>
          <w:rFonts w:cs="Times New Roman"/>
          <w:kern w:val="16"/>
        </w:rPr>
        <w:t>Documentation</w:t>
      </w:r>
    </w:p>
    <w:p w:rsidR="00491143" w:rsidRPr="00EA653A" w:rsidRDefault="00F1405C" w:rsidP="00F1405C">
      <w:pPr>
        <w:pStyle w:val="BodyTextIndent"/>
        <w:ind w:firstLine="170"/>
      </w:pPr>
      <w:r w:rsidRPr="00EA653A">
        <w:t>A lot of</w:t>
      </w:r>
      <w:r w:rsidR="00612FA0" w:rsidRPr="00EA653A">
        <w:t xml:space="preserve"> photographs taken during production of these splices are archived</w:t>
      </w:r>
      <w:r w:rsidR="006F244F" w:rsidRPr="00EA653A">
        <w:t xml:space="preserve">. </w:t>
      </w:r>
      <w:r w:rsidR="00491143" w:rsidRPr="00EA653A">
        <w:t xml:space="preserve">They are not covering the point L8 but most of the other ones are documented. All images have been looked at and no anomaly has been detected. Nevertheless, the documentation is not complete at 100 %. </w:t>
      </w:r>
    </w:p>
    <w:p w:rsidR="00491143" w:rsidRPr="00EA653A" w:rsidRDefault="00491143" w:rsidP="00491143">
      <w:pPr>
        <w:pStyle w:val="Heading3"/>
        <w:rPr>
          <w:rFonts w:cs="Times New Roman"/>
          <w:kern w:val="16"/>
        </w:rPr>
      </w:pPr>
      <w:r w:rsidRPr="00EA653A">
        <w:rPr>
          <w:rFonts w:cs="Times New Roman"/>
          <w:kern w:val="16"/>
        </w:rPr>
        <w:t>MCI for an interconnection praying hand splice</w:t>
      </w:r>
    </w:p>
    <w:p w:rsidR="00B47CCE" w:rsidRPr="00EA653A" w:rsidRDefault="00491143" w:rsidP="00B47CCE">
      <w:pPr>
        <w:pStyle w:val="BodyTextIndent"/>
        <w:ind w:firstLine="170"/>
      </w:pPr>
      <w:r w:rsidRPr="00EA653A">
        <w:t>The interconnection hand praying hand splice</w:t>
      </w:r>
      <w:r w:rsidR="00F1405C" w:rsidRPr="00EA653A">
        <w:t>s</w:t>
      </w:r>
      <w:r w:rsidRPr="00EA653A">
        <w:t xml:space="preserve"> are</w:t>
      </w:r>
      <w:r w:rsidR="00F1405C" w:rsidRPr="00EA653A">
        <w:t xml:space="preserve"> used to</w:t>
      </w:r>
      <w:r w:rsidRPr="00EA653A">
        <w:t xml:space="preserve"> power Individually Powered </w:t>
      </w:r>
      <w:proofErr w:type="spellStart"/>
      <w:r w:rsidRPr="00EA653A">
        <w:t>Quadrupoles</w:t>
      </w:r>
      <w:proofErr w:type="spellEnd"/>
      <w:r w:rsidR="00F1405C" w:rsidRPr="00EA653A">
        <w:t xml:space="preserve"> (IPQs). The current decay in</w:t>
      </w:r>
      <w:r w:rsidRPr="00EA653A">
        <w:t xml:space="preserve"> th</w:t>
      </w:r>
      <w:r w:rsidR="00F1405C" w:rsidRPr="00EA653A">
        <w:t>e</w:t>
      </w:r>
      <w:r w:rsidRPr="00EA653A">
        <w:t>s</w:t>
      </w:r>
      <w:r w:rsidR="00F1405C" w:rsidRPr="00EA653A">
        <w:t>e</w:t>
      </w:r>
      <w:r w:rsidRPr="00EA653A">
        <w:t xml:space="preserve"> circuit</w:t>
      </w:r>
      <w:r w:rsidR="00F1405C" w:rsidRPr="00EA653A">
        <w:t>s</w:t>
      </w:r>
      <w:r w:rsidRPr="00EA653A">
        <w:t xml:space="preserve"> is very fast (Current is halved in less than 0.1 sec). The detection time is shorter than 10 msec. If an arc is cr</w:t>
      </w:r>
      <w:r w:rsidR="00F1405C" w:rsidRPr="00EA653A">
        <w:t>eated, assuming a tension of 20 </w:t>
      </w:r>
      <w:r w:rsidRPr="00EA653A">
        <w:t>V</w:t>
      </w:r>
      <w:r w:rsidR="00960AD0" w:rsidRPr="00EA653A">
        <w:t> [</w:t>
      </w:r>
      <w:r w:rsidR="00F1405C" w:rsidRPr="00EA653A">
        <w:t>8</w:t>
      </w:r>
      <w:r w:rsidR="00960AD0" w:rsidRPr="00EA653A">
        <w:t>]</w:t>
      </w:r>
      <w:r w:rsidRPr="00EA653A">
        <w:t xml:space="preserve">, the maximum dissipated </w:t>
      </w:r>
      <w:r w:rsidR="006D43E4" w:rsidRPr="00EA653A">
        <w:t xml:space="preserve">energy is less than 12 kJ. </w:t>
      </w:r>
      <w:r w:rsidR="00CF17E7" w:rsidRPr="00EA653A">
        <w:t>It is also considered [8</w:t>
      </w:r>
      <w:r w:rsidR="00B47CCE" w:rsidRPr="00EA653A">
        <w:t xml:space="preserve">] that the minimum energy that could in the worst case scenario create a hole with size that would lead to accidental helium release is 100 </w:t>
      </w:r>
      <w:r w:rsidR="00B47CCE" w:rsidRPr="00EA653A">
        <w:lastRenderedPageBreak/>
        <w:t xml:space="preserve">kJ. So, in the unlikely event of a hole burnt during such an MCI, the helium discharge flow will be much lower than 1 kg/s. </w:t>
      </w:r>
    </w:p>
    <w:p w:rsidR="00B47CCE" w:rsidRPr="00EA653A" w:rsidRDefault="00B47CCE" w:rsidP="00B47CCE">
      <w:pPr>
        <w:pStyle w:val="Heading3"/>
        <w:rPr>
          <w:rFonts w:cs="Times New Roman"/>
          <w:kern w:val="16"/>
        </w:rPr>
      </w:pPr>
      <w:proofErr w:type="spellStart"/>
      <w:r w:rsidRPr="00EA653A">
        <w:rPr>
          <w:rFonts w:cs="Times New Roman"/>
          <w:kern w:val="16"/>
        </w:rPr>
        <w:t>Tevatron</w:t>
      </w:r>
      <w:proofErr w:type="spellEnd"/>
      <w:r w:rsidRPr="00EA653A">
        <w:rPr>
          <w:rFonts w:cs="Times New Roman"/>
          <w:kern w:val="16"/>
        </w:rPr>
        <w:t xml:space="preserve"> experience </w:t>
      </w:r>
    </w:p>
    <w:p w:rsidR="008E09C6" w:rsidRPr="00EA653A" w:rsidRDefault="00B47CCE" w:rsidP="00B47CCE">
      <w:pPr>
        <w:pStyle w:val="BodyTextIndent"/>
        <w:ind w:firstLine="170"/>
      </w:pPr>
      <w:r w:rsidRPr="00EA653A">
        <w:t>In the frame of the LHC splice task force</w:t>
      </w:r>
      <w:r w:rsidR="00CF17E7" w:rsidRPr="00EA653A">
        <w:t> [9</w:t>
      </w:r>
      <w:r w:rsidR="008E09C6" w:rsidRPr="00EA653A">
        <w:t>]</w:t>
      </w:r>
      <w:r w:rsidRPr="00EA653A">
        <w:t xml:space="preserve">, </w:t>
      </w:r>
      <w:proofErr w:type="gramStart"/>
      <w:r w:rsidRPr="00EA653A">
        <w:t>a similar</w:t>
      </w:r>
      <w:proofErr w:type="gramEnd"/>
      <w:r w:rsidRPr="00EA653A">
        <w:t xml:space="preserve"> </w:t>
      </w:r>
      <w:r w:rsidR="008E09C6" w:rsidRPr="00EA653A">
        <w:t>splice geometry was shown but less su</w:t>
      </w:r>
      <w:r w:rsidR="00CF17E7" w:rsidRPr="00EA653A">
        <w:t>pported than the IC</w:t>
      </w:r>
      <w:r w:rsidR="008E09C6" w:rsidRPr="00EA653A">
        <w:t xml:space="preserve"> praying hand splices. This has led to a failure and burning of the joint. </w:t>
      </w:r>
      <w:r w:rsidR="00CF17E7" w:rsidRPr="00EA653A">
        <w:t>(Fig. 10)</w:t>
      </w:r>
    </w:p>
    <w:p w:rsidR="00B47CCE" w:rsidRPr="00EA653A" w:rsidRDefault="008E09C6" w:rsidP="008E09C6">
      <w:pPr>
        <w:pStyle w:val="BodyTextIndent"/>
        <w:ind w:firstLine="0"/>
        <w:jc w:val="center"/>
      </w:pPr>
      <w:r w:rsidRPr="00EA653A">
        <w:rPr>
          <w:noProof/>
          <w:lang w:val="en-US"/>
        </w:rPr>
        <w:drawing>
          <wp:inline distT="0" distB="0" distL="0" distR="0">
            <wp:extent cx="2600325" cy="2454275"/>
            <wp:effectExtent l="19050" t="0" r="9525" b="0"/>
            <wp:docPr id="12" name="Picture 2" descr="img-1051441-0001.jpg"/>
            <wp:cNvGraphicFramePr/>
            <a:graphic xmlns:a="http://schemas.openxmlformats.org/drawingml/2006/main">
              <a:graphicData uri="http://schemas.openxmlformats.org/drawingml/2006/picture">
                <pic:pic xmlns:pic="http://schemas.openxmlformats.org/drawingml/2006/picture">
                  <pic:nvPicPr>
                    <pic:cNvPr id="10" name="Picture 6" descr="img-1051441-0001.jpg"/>
                    <pic:cNvPicPr>
                      <a:picLocks noChangeAspect="1"/>
                    </pic:cNvPicPr>
                  </pic:nvPicPr>
                  <pic:blipFill>
                    <a:blip r:embed="rId18" cstate="print"/>
                    <a:srcRect l="20488" t="9091" r="35571" b="27273"/>
                    <a:stretch>
                      <a:fillRect/>
                    </a:stretch>
                  </pic:blipFill>
                  <pic:spPr bwMode="auto">
                    <a:xfrm rot="10800000">
                      <a:off x="0" y="0"/>
                      <a:ext cx="2600325" cy="2454275"/>
                    </a:xfrm>
                    <a:prstGeom prst="rect">
                      <a:avLst/>
                    </a:prstGeom>
                    <a:noFill/>
                    <a:ln w="9525">
                      <a:noFill/>
                      <a:miter lim="800000"/>
                      <a:headEnd/>
                      <a:tailEnd/>
                    </a:ln>
                  </pic:spPr>
                </pic:pic>
              </a:graphicData>
            </a:graphic>
          </wp:inline>
        </w:drawing>
      </w:r>
    </w:p>
    <w:p w:rsidR="008E09C6" w:rsidRPr="00EA653A" w:rsidRDefault="008E09C6" w:rsidP="008E09C6">
      <w:pPr>
        <w:pStyle w:val="BodyTextIndent"/>
        <w:ind w:firstLine="0"/>
        <w:jc w:val="center"/>
      </w:pPr>
      <w:r w:rsidRPr="00EA653A">
        <w:t xml:space="preserve">Fig </w:t>
      </w:r>
      <w:r w:rsidR="00CF17E7" w:rsidRPr="00EA653A">
        <w:t xml:space="preserve">10: Damages after praying hand splice failure in </w:t>
      </w:r>
      <w:proofErr w:type="spellStart"/>
      <w:r w:rsidR="00CF17E7" w:rsidRPr="00EA653A">
        <w:t>Tevatron</w:t>
      </w:r>
      <w:proofErr w:type="spellEnd"/>
    </w:p>
    <w:p w:rsidR="008E09C6" w:rsidRPr="00EA653A" w:rsidRDefault="008E09C6" w:rsidP="00CF17E7">
      <w:pPr>
        <w:pStyle w:val="Heading3"/>
        <w:rPr>
          <w:rFonts w:cs="Times New Roman"/>
          <w:kern w:val="16"/>
        </w:rPr>
      </w:pPr>
      <w:r w:rsidRPr="00EA653A">
        <w:rPr>
          <w:rFonts w:cs="Times New Roman"/>
          <w:kern w:val="16"/>
        </w:rPr>
        <w:t>Future work for hand praying splices</w:t>
      </w:r>
    </w:p>
    <w:p w:rsidR="00B47CCE" w:rsidRPr="00EA653A" w:rsidRDefault="008E09C6" w:rsidP="00491143">
      <w:pPr>
        <w:pStyle w:val="BodyTextIndent"/>
        <w:ind w:firstLine="170"/>
      </w:pPr>
      <w:r w:rsidRPr="00EA653A">
        <w:t xml:space="preserve">It is proposed to (re)validate the design with an extra set of samples tested in representative configuration in FRESCA. Some extra finite element studies could also be performed. </w:t>
      </w:r>
    </w:p>
    <w:p w:rsidR="008E09C6" w:rsidRPr="00EA653A" w:rsidRDefault="008E09C6" w:rsidP="00491143">
      <w:pPr>
        <w:pStyle w:val="BodyTextIndent"/>
        <w:ind w:firstLine="170"/>
      </w:pPr>
      <w:r w:rsidRPr="00EA653A">
        <w:t>A new design with possibly onl</w:t>
      </w:r>
      <w:r w:rsidR="00317A3F" w:rsidRPr="00EA653A">
        <w:t xml:space="preserve">y in-line splices will be tried. </w:t>
      </w:r>
      <w:r w:rsidRPr="00EA653A">
        <w:t xml:space="preserve">It will probably involve more splices. </w:t>
      </w:r>
      <w:r w:rsidR="00317A3F" w:rsidRPr="00EA653A">
        <w:t xml:space="preserve">The possibility to add extra copper around the splice will also be studied. </w:t>
      </w:r>
      <w:r w:rsidR="00A73190" w:rsidRPr="00EA653A">
        <w:t>This</w:t>
      </w:r>
      <w:r w:rsidRPr="00EA653A">
        <w:t xml:space="preserve"> will </w:t>
      </w:r>
      <w:r w:rsidR="00F0481A" w:rsidRPr="00EA653A">
        <w:t>then</w:t>
      </w:r>
      <w:r w:rsidRPr="00EA653A">
        <w:t xml:space="preserve"> have to be thoroughly tested. This is a considerable amount of work. </w:t>
      </w:r>
    </w:p>
    <w:p w:rsidR="008E09C6" w:rsidRPr="00EA653A" w:rsidRDefault="008E09C6" w:rsidP="00491143">
      <w:pPr>
        <w:pStyle w:val="BodyTextIndent"/>
        <w:ind w:firstLine="170"/>
      </w:pPr>
      <w:r w:rsidRPr="00EA653A">
        <w:t xml:space="preserve">As the </w:t>
      </w:r>
      <w:r w:rsidR="006C6F59" w:rsidRPr="00EA653A">
        <w:t xml:space="preserve">documentation is not complete, it is proposed to open the interconnection boxes whenever accessible for another reason. The priority for inspection and possibly reinforcement of the splices is the 12 splices located in the dispersion suppressor left of point 8 because documentation is lacking for this zone and it was the first one to be assembled. </w:t>
      </w:r>
    </w:p>
    <w:p w:rsidR="007C4F7D" w:rsidRPr="00EA653A" w:rsidRDefault="007C4F7D" w:rsidP="00491143">
      <w:pPr>
        <w:pStyle w:val="BodyTextIndent"/>
        <w:ind w:firstLine="170"/>
      </w:pPr>
      <w:r w:rsidRPr="00EA653A">
        <w:t xml:space="preserve">If feasible from safety and access points of </w:t>
      </w:r>
      <w:r w:rsidR="00F0481A" w:rsidRPr="00EA653A">
        <w:t xml:space="preserve">view, imaging with the X-ray tomography with and without current of some splices could be interesting to assess the real motion created by Lorentz forces. </w:t>
      </w:r>
    </w:p>
    <w:p w:rsidR="00A47C45" w:rsidRPr="00EA653A" w:rsidRDefault="00F0481A" w:rsidP="00686F65">
      <w:pPr>
        <w:pStyle w:val="Heading2"/>
        <w:spacing w:before="180"/>
        <w:rPr>
          <w:rFonts w:cs="Times New Roman"/>
        </w:rPr>
      </w:pPr>
      <w:r w:rsidRPr="00EA653A">
        <w:rPr>
          <w:rFonts w:cs="Times New Roman"/>
        </w:rPr>
        <w:t>further w</w:t>
      </w:r>
      <w:r w:rsidR="00686F65" w:rsidRPr="00EA653A">
        <w:rPr>
          <w:rFonts w:cs="Times New Roman"/>
        </w:rPr>
        <w:t>o</w:t>
      </w:r>
      <w:r w:rsidRPr="00EA653A">
        <w:rPr>
          <w:rFonts w:cs="Times New Roman"/>
        </w:rPr>
        <w:t>rks</w:t>
      </w:r>
    </w:p>
    <w:p w:rsidR="00F0481A" w:rsidRPr="00EA653A" w:rsidRDefault="00F0481A" w:rsidP="00833A66">
      <w:pPr>
        <w:pStyle w:val="BodyTextIndent"/>
        <w:ind w:firstLine="170"/>
        <w:rPr>
          <w:kern w:val="16"/>
        </w:rPr>
      </w:pPr>
      <w:r w:rsidRPr="00EA653A">
        <w:rPr>
          <w:kern w:val="16"/>
        </w:rPr>
        <w:t>The work on the LHC 6 kA splices is not completed. The following steps still need to be performed:</w:t>
      </w:r>
    </w:p>
    <w:p w:rsidR="00F0481A" w:rsidRPr="00EA653A" w:rsidRDefault="00F0481A" w:rsidP="00F0481A">
      <w:pPr>
        <w:pStyle w:val="BodyTextIndent"/>
        <w:numPr>
          <w:ilvl w:val="0"/>
          <w:numId w:val="23"/>
        </w:numPr>
        <w:rPr>
          <w:kern w:val="16"/>
        </w:rPr>
      </w:pPr>
      <w:r w:rsidRPr="00EA653A">
        <w:rPr>
          <w:kern w:val="16"/>
        </w:rPr>
        <w:t xml:space="preserve">Complete the inventory and schemes of all the 6 kA circuits or families of circuits, </w:t>
      </w:r>
    </w:p>
    <w:p w:rsidR="00F0481A" w:rsidRPr="00EA653A" w:rsidRDefault="00F0481A" w:rsidP="00F0481A">
      <w:pPr>
        <w:pStyle w:val="BodyTextIndent"/>
        <w:numPr>
          <w:ilvl w:val="0"/>
          <w:numId w:val="23"/>
        </w:numPr>
        <w:rPr>
          <w:kern w:val="16"/>
        </w:rPr>
      </w:pPr>
      <w:r w:rsidRPr="00EA653A">
        <w:rPr>
          <w:kern w:val="16"/>
        </w:rPr>
        <w:t xml:space="preserve">Map all the splices at superconducting temperature, prior to power them at a current equivalent to an energy higher than 3.5 </w:t>
      </w:r>
      <w:proofErr w:type="spellStart"/>
      <w:r w:rsidRPr="00EA653A">
        <w:rPr>
          <w:kern w:val="16"/>
        </w:rPr>
        <w:t>TeV</w:t>
      </w:r>
      <w:proofErr w:type="spellEnd"/>
      <w:r w:rsidRPr="00EA653A">
        <w:rPr>
          <w:kern w:val="16"/>
        </w:rPr>
        <w:t xml:space="preserve"> per beam, </w:t>
      </w:r>
    </w:p>
    <w:p w:rsidR="00F0481A" w:rsidRPr="00EA653A" w:rsidRDefault="00F0481A" w:rsidP="00F0481A">
      <w:pPr>
        <w:pStyle w:val="BodyTextIndent"/>
        <w:numPr>
          <w:ilvl w:val="0"/>
          <w:numId w:val="23"/>
        </w:numPr>
        <w:rPr>
          <w:kern w:val="16"/>
        </w:rPr>
      </w:pPr>
      <w:r w:rsidRPr="00EA653A">
        <w:rPr>
          <w:kern w:val="16"/>
        </w:rPr>
        <w:lastRenderedPageBreak/>
        <w:t>Upgrade the QPS of the IPQ/IPD during the next shutdown</w:t>
      </w:r>
    </w:p>
    <w:p w:rsidR="007E2F3A" w:rsidRPr="00EA653A" w:rsidRDefault="00F0481A" w:rsidP="00833A66">
      <w:pPr>
        <w:pStyle w:val="BodyTextIndent"/>
        <w:numPr>
          <w:ilvl w:val="0"/>
          <w:numId w:val="23"/>
        </w:numPr>
        <w:ind w:firstLine="170"/>
        <w:rPr>
          <w:kern w:val="16"/>
        </w:rPr>
      </w:pPr>
      <w:r w:rsidRPr="00EA653A">
        <w:rPr>
          <w:kern w:val="16"/>
        </w:rPr>
        <w:t>Realise the actions proposed above for the inter</w:t>
      </w:r>
      <w:r w:rsidR="003B4D2F" w:rsidRPr="00EA653A">
        <w:rPr>
          <w:kern w:val="16"/>
        </w:rPr>
        <w:t>connection hand praying splices and then review the situation in the light of the news obtained, especially from inspection of actual splices in the LHC tunnel in the dispersion suppressor zone L8</w:t>
      </w:r>
      <w:r w:rsidR="00CF17E7" w:rsidRPr="00EA653A">
        <w:rPr>
          <w:kern w:val="16"/>
        </w:rPr>
        <w:t>.</w:t>
      </w:r>
      <w:r w:rsidR="00C97B98" w:rsidRPr="00EA653A">
        <w:t xml:space="preserve"> </w:t>
      </w:r>
    </w:p>
    <w:p w:rsidR="007F7B57" w:rsidRPr="00EA653A" w:rsidRDefault="007F7B57" w:rsidP="007A4AF4">
      <w:pPr>
        <w:pStyle w:val="BodyTextIndent"/>
        <w:spacing w:before="120" w:after="60"/>
        <w:jc w:val="center"/>
        <w:rPr>
          <w:b/>
          <w:bCs/>
          <w:iCs/>
          <w:caps/>
          <w:kern w:val="16"/>
          <w:sz w:val="24"/>
          <w:szCs w:val="28"/>
        </w:rPr>
      </w:pPr>
      <w:r w:rsidRPr="00EA653A">
        <w:rPr>
          <w:b/>
          <w:bCs/>
          <w:iCs/>
          <w:caps/>
          <w:kern w:val="16"/>
          <w:sz w:val="24"/>
          <w:szCs w:val="28"/>
        </w:rPr>
        <w:t>ACKNOWLEDGMENTS</w:t>
      </w:r>
    </w:p>
    <w:p w:rsidR="007F7B57" w:rsidRPr="00EA653A" w:rsidRDefault="00834998" w:rsidP="007A6822">
      <w:pPr>
        <w:pStyle w:val="BodyTextIndent"/>
        <w:ind w:firstLine="170"/>
      </w:pPr>
      <w:r w:rsidRPr="00EA653A">
        <w:t>The author would like to thank m</w:t>
      </w:r>
      <w:r w:rsidR="009C766B" w:rsidRPr="00EA653A">
        <w:t>any CERN</w:t>
      </w:r>
      <w:r w:rsidRPr="00EA653A">
        <w:t xml:space="preserve"> colleagues for interesting discussions and in particular, A Jacquemod for his on-going work on the inventory of the 6 kA splices, A Poncet for all the information and studies done on the </w:t>
      </w:r>
      <w:r w:rsidR="00CF17E7" w:rsidRPr="00EA653A">
        <w:t xml:space="preserve">IC </w:t>
      </w:r>
      <w:r w:rsidRPr="00EA653A">
        <w:t>praying hand splices, R Mompo for the development of the method to measure the splices resistance at superconducting temperature and the FRESCA team for the tests carried out on splices samples</w:t>
      </w:r>
      <w:r w:rsidR="009C766B" w:rsidRPr="00EA653A">
        <w:t xml:space="preserve">. </w:t>
      </w:r>
    </w:p>
    <w:p w:rsidR="009D1438" w:rsidRPr="00EA653A" w:rsidRDefault="009D1438" w:rsidP="007A6822">
      <w:pPr>
        <w:pStyle w:val="Heading2"/>
        <w:spacing w:before="120"/>
        <w:rPr>
          <w:rFonts w:cs="Times New Roman"/>
        </w:rPr>
      </w:pPr>
      <w:r w:rsidRPr="00EA653A">
        <w:rPr>
          <w:rFonts w:cs="Times New Roman"/>
        </w:rPr>
        <w:t>References</w:t>
      </w:r>
    </w:p>
    <w:p w:rsidR="0005060E" w:rsidRPr="00EA653A" w:rsidRDefault="009D1438" w:rsidP="008E09C6">
      <w:pPr>
        <w:pStyle w:val="ReferenceText"/>
        <w:rPr>
          <w:lang w:val="en-US"/>
        </w:rPr>
      </w:pPr>
      <w:r w:rsidRPr="00EA653A">
        <w:rPr>
          <w:sz w:val="16"/>
          <w:szCs w:val="16"/>
          <w:lang w:val="en-US"/>
        </w:rPr>
        <w:t>[1]</w:t>
      </w:r>
      <w:r w:rsidR="00BC6C9C" w:rsidRPr="00EA653A">
        <w:rPr>
          <w:lang w:val="en-US"/>
        </w:rPr>
        <w:tab/>
      </w:r>
      <w:r w:rsidR="00A93C3A" w:rsidRPr="00EA653A">
        <w:rPr>
          <w:lang w:val="en-US"/>
        </w:rPr>
        <w:t>Layout database (</w:t>
      </w:r>
      <w:r w:rsidR="00BB14D6" w:rsidRPr="00EA653A">
        <w:rPr>
          <w:lang w:val="en-US"/>
        </w:rPr>
        <w:t>http://layout.web.cern.ch/layout/default.aspx?file=navigators.aspx&amp;topid=0&amp;version=1.5&amp;navigator=electrical</w:t>
      </w:r>
    </w:p>
    <w:p w:rsidR="0005060E" w:rsidRPr="00EA653A" w:rsidRDefault="00824A71" w:rsidP="008E09C6">
      <w:pPr>
        <w:pStyle w:val="ReferenceText"/>
        <w:rPr>
          <w:lang w:val="en-US"/>
        </w:rPr>
      </w:pPr>
      <w:r w:rsidRPr="00EA653A">
        <w:rPr>
          <w:lang w:val="en-US"/>
        </w:rPr>
        <w:t>[2]</w:t>
      </w:r>
      <w:r w:rsidRPr="00EA653A">
        <w:rPr>
          <w:lang w:val="en-US"/>
        </w:rPr>
        <w:tab/>
      </w:r>
      <w:r w:rsidR="00A93C3A" w:rsidRPr="00EA653A">
        <w:rPr>
          <w:lang w:val="en-US"/>
        </w:rPr>
        <w:t>Powering specificities for the 8 sectors : EDMS 1-2 1009658, 2-3 883231, 3-4 883247, 4-5 883273</w:t>
      </w:r>
      <w:r w:rsidRPr="00EA653A">
        <w:rPr>
          <w:lang w:val="en-US"/>
        </w:rPr>
        <w:t>05</w:t>
      </w:r>
      <w:r w:rsidR="00A93C3A" w:rsidRPr="00EA653A">
        <w:rPr>
          <w:lang w:val="en-US"/>
        </w:rPr>
        <w:t>, 5-6 883295, 6-7 883317, 7-8 883182, 8-1 883200</w:t>
      </w:r>
    </w:p>
    <w:p w:rsidR="00881BAC" w:rsidRPr="00EA653A" w:rsidRDefault="00CF0585" w:rsidP="008E09C6">
      <w:pPr>
        <w:pStyle w:val="ReferenceText"/>
        <w:rPr>
          <w:lang w:val="en-US"/>
        </w:rPr>
      </w:pPr>
      <w:r w:rsidRPr="00EA653A">
        <w:rPr>
          <w:lang w:val="en-US"/>
        </w:rPr>
        <w:t>[3</w:t>
      </w:r>
      <w:r w:rsidR="00881BAC" w:rsidRPr="00EA653A">
        <w:rPr>
          <w:lang w:val="en-US"/>
        </w:rPr>
        <w:t>]</w:t>
      </w:r>
      <w:r w:rsidR="00881BAC" w:rsidRPr="00EA653A">
        <w:rPr>
          <w:lang w:val="en-US"/>
        </w:rPr>
        <w:tab/>
      </w:r>
      <w:r w:rsidR="00F86953" w:rsidRPr="00EA653A">
        <w:rPr>
          <w:lang w:val="en-US"/>
        </w:rPr>
        <w:t>Scenarios for consolidations intervention</w:t>
      </w:r>
      <w:r w:rsidR="00BD15DC" w:rsidRPr="00EA653A">
        <w:rPr>
          <w:lang w:val="en-US"/>
        </w:rPr>
        <w:t>, F Bertinelli, these proceedings</w:t>
      </w:r>
    </w:p>
    <w:p w:rsidR="00881BAC" w:rsidRPr="00EA653A" w:rsidRDefault="00BD15DC" w:rsidP="008E09C6">
      <w:pPr>
        <w:pStyle w:val="ReferenceText"/>
        <w:rPr>
          <w:lang w:val="en-US"/>
        </w:rPr>
      </w:pPr>
      <w:r w:rsidRPr="00EA653A">
        <w:rPr>
          <w:lang w:val="en-US"/>
        </w:rPr>
        <w:t>[4]</w:t>
      </w:r>
      <w:r w:rsidRPr="00EA653A">
        <w:rPr>
          <w:lang w:val="en-US"/>
        </w:rPr>
        <w:tab/>
        <w:t>Task Force LHC Splices consolidation, Meeting 03,</w:t>
      </w:r>
      <w:proofErr w:type="gramStart"/>
      <w:r w:rsidRPr="00EA653A">
        <w:rPr>
          <w:lang w:val="en-US"/>
        </w:rPr>
        <w:t>  https</w:t>
      </w:r>
      <w:proofErr w:type="gramEnd"/>
      <w:r w:rsidRPr="00EA653A">
        <w:rPr>
          <w:lang w:val="en-US"/>
        </w:rPr>
        <w:t>://espace.cern.ch/lhcsplices/Meeting%203/default.aspx</w:t>
      </w:r>
    </w:p>
    <w:p w:rsidR="00A1578E" w:rsidRPr="00EA653A" w:rsidRDefault="00A1578E" w:rsidP="008E09C6">
      <w:pPr>
        <w:pStyle w:val="ReferenceText"/>
        <w:rPr>
          <w:lang w:val="en-US"/>
        </w:rPr>
      </w:pPr>
      <w:r w:rsidRPr="00EA653A">
        <w:rPr>
          <w:lang w:val="en-US"/>
        </w:rPr>
        <w:t>[5]</w:t>
      </w:r>
      <w:r w:rsidRPr="00EA653A">
        <w:rPr>
          <w:lang w:val="en-US"/>
        </w:rPr>
        <w:tab/>
        <w:t>Revisited Mechanical Qualification of the Soldering solution for the line N 6 KA cable in the “hair-pin” (or “praying hands”) configuration, EDMS 990048, A Poncet</w:t>
      </w:r>
    </w:p>
    <w:p w:rsidR="00456EEE" w:rsidRPr="00EA653A" w:rsidRDefault="005904AA" w:rsidP="008E09C6">
      <w:pPr>
        <w:pStyle w:val="ReferenceText"/>
        <w:rPr>
          <w:lang w:val="en-US"/>
        </w:rPr>
      </w:pPr>
      <w:r w:rsidRPr="00EA653A">
        <w:rPr>
          <w:lang w:val="en-US"/>
        </w:rPr>
        <w:t>[6</w:t>
      </w:r>
      <w:r w:rsidR="00456EEE" w:rsidRPr="00EA653A">
        <w:rPr>
          <w:lang w:val="en-US"/>
        </w:rPr>
        <w:t>]</w:t>
      </w:r>
      <w:r w:rsidR="00456EEE" w:rsidRPr="00EA653A">
        <w:rPr>
          <w:lang w:val="en-US"/>
        </w:rPr>
        <w:tab/>
        <w:t xml:space="preserve">Summary of the cycling tests performed on a 6 kA LHC-type electrical connection, EDMS 993835, A </w:t>
      </w:r>
      <w:proofErr w:type="spellStart"/>
      <w:r w:rsidR="00456EEE" w:rsidRPr="00EA653A">
        <w:rPr>
          <w:lang w:val="en-US"/>
        </w:rPr>
        <w:t>Ballarino</w:t>
      </w:r>
      <w:proofErr w:type="spellEnd"/>
      <w:r w:rsidR="00456EEE" w:rsidRPr="00EA653A">
        <w:rPr>
          <w:lang w:val="en-US"/>
        </w:rPr>
        <w:t xml:space="preserve">, A Jacob </w:t>
      </w:r>
    </w:p>
    <w:p w:rsidR="00C8755C" w:rsidRPr="00EA653A" w:rsidRDefault="00881BAC" w:rsidP="008E09C6">
      <w:pPr>
        <w:pStyle w:val="ReferenceText"/>
        <w:rPr>
          <w:lang w:val="en-US"/>
        </w:rPr>
      </w:pPr>
      <w:r w:rsidRPr="00EA653A">
        <w:rPr>
          <w:lang w:val="en-US"/>
        </w:rPr>
        <w:t>[</w:t>
      </w:r>
      <w:r w:rsidR="005904AA" w:rsidRPr="00EA653A">
        <w:rPr>
          <w:lang w:val="en-US"/>
        </w:rPr>
        <w:t>7</w:t>
      </w:r>
      <w:r w:rsidR="00534A5E" w:rsidRPr="00EA653A">
        <w:rPr>
          <w:lang w:val="en-US"/>
        </w:rPr>
        <w:t>]</w:t>
      </w:r>
      <w:r w:rsidR="00534A5E" w:rsidRPr="00EA653A">
        <w:rPr>
          <w:lang w:val="en-US"/>
        </w:rPr>
        <w:tab/>
      </w:r>
      <w:r w:rsidR="00384F4A" w:rsidRPr="00EA653A">
        <w:rPr>
          <w:lang w:val="en-US"/>
        </w:rPr>
        <w:t>General parameters for equipment installed in the LHC, LHC-PM-ES-0002, EDMS 100513</w:t>
      </w:r>
    </w:p>
    <w:p w:rsidR="00960AD0" w:rsidRPr="00EA653A" w:rsidRDefault="005904AA" w:rsidP="008E09C6">
      <w:pPr>
        <w:pStyle w:val="ReferenceText"/>
        <w:rPr>
          <w:lang w:val="en-US"/>
        </w:rPr>
      </w:pPr>
      <w:r w:rsidRPr="00EA653A">
        <w:rPr>
          <w:lang w:val="en-US"/>
        </w:rPr>
        <w:t>[8</w:t>
      </w:r>
      <w:r w:rsidR="00960AD0" w:rsidRPr="00EA653A">
        <w:rPr>
          <w:lang w:val="en-US"/>
        </w:rPr>
        <w:t>]</w:t>
      </w:r>
      <w:r w:rsidR="00960AD0" w:rsidRPr="00EA653A">
        <w:rPr>
          <w:lang w:val="en-US"/>
        </w:rPr>
        <w:tab/>
        <w:t>Access and powering conditions for the superconducting circuits in LHC, LHC-MPP-ES-0002, EDMS 1001985</w:t>
      </w:r>
    </w:p>
    <w:p w:rsidR="008E09C6" w:rsidRDefault="005904AA" w:rsidP="008E09C6">
      <w:pPr>
        <w:pStyle w:val="ReferenceText"/>
        <w:rPr>
          <w:lang w:val="en-US"/>
        </w:rPr>
      </w:pPr>
      <w:r w:rsidRPr="00EA653A">
        <w:rPr>
          <w:lang w:val="en-US"/>
        </w:rPr>
        <w:t>[9</w:t>
      </w:r>
      <w:r w:rsidR="008E09C6" w:rsidRPr="00EA653A">
        <w:rPr>
          <w:lang w:val="en-US"/>
        </w:rPr>
        <w:t>]</w:t>
      </w:r>
      <w:r w:rsidR="008E09C6" w:rsidRPr="00EA653A">
        <w:rPr>
          <w:lang w:val="en-US"/>
        </w:rPr>
        <w:tab/>
        <w:t>Task Force LHC Splices Consolidation 8</w:t>
      </w:r>
      <w:r w:rsidR="008E09C6" w:rsidRPr="00EA653A">
        <w:rPr>
          <w:vertAlign w:val="superscript"/>
          <w:lang w:val="en-US"/>
        </w:rPr>
        <w:t>th</w:t>
      </w:r>
      <w:r w:rsidR="008E09C6" w:rsidRPr="00EA653A">
        <w:rPr>
          <w:lang w:val="en-US"/>
        </w:rPr>
        <w:t xml:space="preserve"> meeting, P Limon, </w:t>
      </w:r>
      <w:proofErr w:type="gramStart"/>
      <w:r w:rsidR="008E09C6" w:rsidRPr="00EA653A">
        <w:rPr>
          <w:lang w:val="en-US"/>
        </w:rPr>
        <w:t>The</w:t>
      </w:r>
      <w:proofErr w:type="gramEnd"/>
      <w:r w:rsidR="008E09C6" w:rsidRPr="00EA653A">
        <w:rPr>
          <w:lang w:val="en-US"/>
        </w:rPr>
        <w:t xml:space="preserve"> </w:t>
      </w:r>
      <w:proofErr w:type="spellStart"/>
      <w:r w:rsidR="008E09C6" w:rsidRPr="00EA653A">
        <w:rPr>
          <w:lang w:val="en-US"/>
        </w:rPr>
        <w:t>Tevatron</w:t>
      </w:r>
      <w:proofErr w:type="spellEnd"/>
      <w:r w:rsidR="008E09C6" w:rsidRPr="00EA653A">
        <w:rPr>
          <w:lang w:val="en-US"/>
        </w:rPr>
        <w:t xml:space="preserve"> Experience</w:t>
      </w:r>
      <w:r w:rsidR="008E09C6" w:rsidRPr="00EA653A">
        <w:rPr>
          <w:lang w:val="en-US"/>
        </w:rPr>
        <w:br/>
      </w:r>
      <w:hyperlink r:id="rId19" w:history="1">
        <w:r w:rsidR="008E09C6" w:rsidRPr="00EA653A">
          <w:rPr>
            <w:rStyle w:val="Hyperlink"/>
            <w:sz w:val="18"/>
            <w:szCs w:val="18"/>
            <w:lang w:val="en-US"/>
          </w:rPr>
          <w:t>https://espace.cern.ch/lhcsplices/Meeting%208/default.aspx</w:t>
        </w:r>
      </w:hyperlink>
      <w:r w:rsidR="008E09C6" w:rsidRPr="008E09C6">
        <w:rPr>
          <w:lang w:val="en-US"/>
        </w:rPr>
        <w:t xml:space="preserve"> </w:t>
      </w:r>
    </w:p>
    <w:sectPr w:rsidR="008E09C6" w:rsidSect="00EA653A">
      <w:footnotePr>
        <w:pos w:val="beneathText"/>
        <w:numFmt w:val="chicago"/>
      </w:footnotePr>
      <w:endnotePr>
        <w:numFmt w:val="decimal"/>
      </w:endnotePr>
      <w:type w:val="continuous"/>
      <w:pgSz w:w="11907" w:h="16840" w:code="9"/>
      <w:pgMar w:top="2098" w:right="1134" w:bottom="1077" w:left="1134" w:header="2104" w:footer="1077" w:gutter="0"/>
      <w:cols w:num="2" w:space="288"/>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Data r:id="rId1"/>
  </wne:toolbars>
  <wne:acds>
    <wne:acd wne:argValue="AgBBAGIAcwB0AHIAYQBjAHQAIABUAGkAdABsAGUA" wne:acdName="acd0" wne:fciIndexBasedOn="0065"/>
    <wne:acd wne:argValue="AgBBAHUAdABoAG8AcgAgAEwAaQBzAHQA" wne:acdName="acd1" wne:fciIndexBasedOn="0065"/>
    <wne:acd wne:argValue="AgBIAGUAYQBkAGkAbgBnACAAMQAsAFAAYQBwAGUAcgAgAFQAaQB0AGwAZQA=" wne:acdName="acd2" wne:fciIndexBasedOn="0065"/>
    <wne:acd wne:argValue="AgBCAHUAbABsAGUAdABlAGQAIABMAGkAcwB0AA==" wne:acdName="acd3" wne:fciIndexBasedOn="0065"/>
    <wne:acd wne:argValue="AQAAAEMA" wne:acdName="acd4" wne:fciIndexBasedOn="0065"/>
    <wne:acd wne:argValue="AQAAACoA" wne:acdName="acd5" wne:fciIndexBasedOn="0065"/>
    <wne:acd wne:argValue="AQAAACsA" wne:acdName="acd6" wne:fciIndexBasedOn="0065"/>
    <wne:acd wne:argValue="AgBGAGkAZwB1AHIAZQAgAEMAYQBwAHQAaQBvAG4A" wne:acdName="acd7" wne:fciIndexBasedOn="0065"/>
    <wne:acd wne:argValue="AQAAACYA" wne:acdName="acd8" wne:fciIndexBasedOn="0065"/>
    <wne:acd wne:argValue="AQAAAB0A" wne:acdName="acd9" wne:fciIndexBasedOn="0065"/>
    <wne:acd wne:argValue="AgBCAG8AZAB5ACAAVABlAHgAdAAgAE4AbwAgAEkAbgBkAGUAbgB0AA==" wne:acdName="acd10" wne:fciIndexBasedOn="0065"/>
    <wne:acd wne:argValue="AgBIAGUAYQBkAGkAbgBnACAAMgAsAFMAZQBjAHQAaQBvAG4AIABIAGUAYQBkAGkAbgBnAA==" wne:acdName="acd11" wne:fciIndexBasedOn="0065"/>
    <wne:acd wne:argValue="AgBIAGUAYQBkAGkAbgBnACAAMwAsAFMAdQBiAHMAZQBjAHQAaQBvAG4AIABIAGUAYQBkAGkAbgBn&#10;AA==" wne:acdName="acd12" wne:fciIndexBasedOn="0065"/>
    <wne:acd wne:argValue="AQAAAFUA" wne:acdName="acd13" wne:fciIndexBasedOn="0065"/>
    <wne:acd wne:argValue="AgBGAGkAZwB1AHIAZQAgAEMAYQBwAHQAaQBvAG4AIABNAHUAbAB0AGkAIABMAGkAbgBlAA==" wne:acdName="acd14" wne:fciIndexBasedOn="0065"/>
    <wne:acd wne:argValue="AgBSAGUAZgBlAHIAZQBuAGMAZQAgAE4AbwB0AGUA" wne:acdName="acd15" wne:fciIndexBasedOn="0065"/>
    <wne:acd wne:argValue="AgBUAGEAYgBsAGUAIABDAGEAcAB0AGkAbwBuAA==" wne:acdName="acd16" wne:fciIndexBasedOn="0065"/>
    <wne:acd wne:argValue="AgBUAGEAYgBsAGUAIABDAGEAcAB0AGkAbwBuACAATQB1AGwAdABpACAATABpAG4AZQA=" wne:acdName="acd17" wne:fciIndexBasedOn="0065"/>
    <wne:acd wne:argValue="AgBFAHEAdQBhAHQAaQBvAG4A" wne:acdName="acd18" wne:fciIndexBasedOn="0065"/>
    <wne:acd wne:argValue="AgBSAGUAZgBlAHIAZQBuAGMAZQAgAFQAZQB4AHQA" wne:acdName="acd1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953" w:rsidRDefault="00F86953"/>
  </w:endnote>
  <w:endnote w:type="continuationSeparator" w:id="0">
    <w:p w:rsidR="00F86953" w:rsidRDefault="00F869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953" w:rsidRDefault="00F86953">
      <w:r>
        <w:separator/>
      </w:r>
    </w:p>
  </w:footnote>
  <w:footnote w:type="continuationSeparator" w:id="0">
    <w:p w:rsidR="00F86953" w:rsidRDefault="00F869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88F7BDB"/>
    <w:multiLevelType w:val="hybridMultilevel"/>
    <w:tmpl w:val="BAF2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F9419D"/>
    <w:multiLevelType w:val="hybridMultilevel"/>
    <w:tmpl w:val="E6807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4">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9EF62A7"/>
    <w:multiLevelType w:val="hybridMultilevel"/>
    <w:tmpl w:val="CDFCF2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E9D4EC1"/>
    <w:multiLevelType w:val="hybridMultilevel"/>
    <w:tmpl w:val="252C5888"/>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7">
    <w:nsid w:val="46921B54"/>
    <w:multiLevelType w:val="hybridMultilevel"/>
    <w:tmpl w:val="4EA20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5A85154"/>
    <w:multiLevelType w:val="hybridMultilevel"/>
    <w:tmpl w:val="83DAA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1427A8"/>
    <w:multiLevelType w:val="hybridMultilevel"/>
    <w:tmpl w:val="0B88C64C"/>
    <w:lvl w:ilvl="0" w:tplc="0ABAF160">
      <w:start w:val="1"/>
      <w:numFmt w:val="decimal"/>
      <w:lvlText w:val="%1"/>
      <w:lvlJc w:val="left"/>
      <w:pPr>
        <w:tabs>
          <w:tab w:val="num" w:pos="360"/>
        </w:tabs>
        <w:ind w:left="360" w:hanging="360"/>
      </w:pPr>
      <w:rPr>
        <w:rFonts w:ascii="Times" w:hAnsi="Times" w:hint="default"/>
        <w:b/>
        <w:i w:val="0"/>
        <w:sz w:val="24"/>
      </w:rPr>
    </w:lvl>
    <w:lvl w:ilvl="1" w:tplc="728E560E">
      <w:numFmt w:val="none"/>
      <w:lvlText w:val=""/>
      <w:lvlJc w:val="left"/>
      <w:pPr>
        <w:tabs>
          <w:tab w:val="num" w:pos="360"/>
        </w:tabs>
      </w:pPr>
    </w:lvl>
    <w:lvl w:ilvl="2" w:tplc="F0D4B040">
      <w:numFmt w:val="none"/>
      <w:lvlText w:val=""/>
      <w:lvlJc w:val="left"/>
      <w:pPr>
        <w:tabs>
          <w:tab w:val="num" w:pos="360"/>
        </w:tabs>
      </w:pPr>
    </w:lvl>
    <w:lvl w:ilvl="3" w:tplc="28A6D8F4">
      <w:numFmt w:val="none"/>
      <w:lvlText w:val=""/>
      <w:lvlJc w:val="left"/>
      <w:pPr>
        <w:tabs>
          <w:tab w:val="num" w:pos="360"/>
        </w:tabs>
      </w:pPr>
    </w:lvl>
    <w:lvl w:ilvl="4" w:tplc="9CCCD51A">
      <w:numFmt w:val="none"/>
      <w:lvlText w:val=""/>
      <w:lvlJc w:val="left"/>
      <w:pPr>
        <w:tabs>
          <w:tab w:val="num" w:pos="360"/>
        </w:tabs>
      </w:pPr>
    </w:lvl>
    <w:lvl w:ilvl="5" w:tplc="FD1A9860">
      <w:numFmt w:val="none"/>
      <w:lvlText w:val=""/>
      <w:lvlJc w:val="left"/>
      <w:pPr>
        <w:tabs>
          <w:tab w:val="num" w:pos="360"/>
        </w:tabs>
      </w:pPr>
    </w:lvl>
    <w:lvl w:ilvl="6" w:tplc="039029AA">
      <w:numFmt w:val="none"/>
      <w:lvlText w:val=""/>
      <w:lvlJc w:val="left"/>
      <w:pPr>
        <w:tabs>
          <w:tab w:val="num" w:pos="360"/>
        </w:tabs>
      </w:pPr>
    </w:lvl>
    <w:lvl w:ilvl="7" w:tplc="B4EAE590">
      <w:numFmt w:val="none"/>
      <w:lvlText w:val=""/>
      <w:lvlJc w:val="left"/>
      <w:pPr>
        <w:tabs>
          <w:tab w:val="num" w:pos="360"/>
        </w:tabs>
      </w:pPr>
    </w:lvl>
    <w:lvl w:ilvl="8" w:tplc="78608990">
      <w:numFmt w:val="none"/>
      <w:lvlText w:val=""/>
      <w:lvlJc w:val="left"/>
      <w:pPr>
        <w:tabs>
          <w:tab w:val="num" w:pos="360"/>
        </w:tabs>
      </w:pPr>
    </w:lvl>
  </w:abstractNum>
  <w:abstractNum w:abstractNumId="20">
    <w:nsid w:val="61A1398A"/>
    <w:multiLevelType w:val="hybridMultilevel"/>
    <w:tmpl w:val="29E20E7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1">
    <w:nsid w:val="700539EC"/>
    <w:multiLevelType w:val="hybridMultilevel"/>
    <w:tmpl w:val="50647798"/>
    <w:lvl w:ilvl="0" w:tplc="59F21D6E">
      <w:numFmt w:val="bullet"/>
      <w:lvlText w:val="-"/>
      <w:lvlJc w:val="left"/>
      <w:pPr>
        <w:tabs>
          <w:tab w:val="num" w:pos="547"/>
        </w:tabs>
        <w:ind w:left="547" w:hanging="360"/>
      </w:pPr>
      <w:rPr>
        <w:rFonts w:ascii="Times New Roman" w:eastAsia="Times New Roman" w:hAnsi="Times New Roman" w:cs="Times New Roman" w:hint="default"/>
      </w:rPr>
    </w:lvl>
    <w:lvl w:ilvl="1" w:tplc="04090003" w:tentative="1">
      <w:start w:val="1"/>
      <w:numFmt w:val="bullet"/>
      <w:lvlText w:val="o"/>
      <w:lvlJc w:val="left"/>
      <w:pPr>
        <w:tabs>
          <w:tab w:val="num" w:pos="1267"/>
        </w:tabs>
        <w:ind w:left="1267" w:hanging="360"/>
      </w:pPr>
      <w:rPr>
        <w:rFonts w:ascii="Courier New" w:hAnsi="Courier New" w:cs="Courier New" w:hint="default"/>
      </w:rPr>
    </w:lvl>
    <w:lvl w:ilvl="2" w:tplc="04090005" w:tentative="1">
      <w:start w:val="1"/>
      <w:numFmt w:val="bullet"/>
      <w:lvlText w:val=""/>
      <w:lvlJc w:val="left"/>
      <w:pPr>
        <w:tabs>
          <w:tab w:val="num" w:pos="1987"/>
        </w:tabs>
        <w:ind w:left="1987" w:hanging="360"/>
      </w:pPr>
      <w:rPr>
        <w:rFonts w:ascii="Wingdings" w:hAnsi="Wingdings" w:hint="default"/>
      </w:rPr>
    </w:lvl>
    <w:lvl w:ilvl="3" w:tplc="04090001" w:tentative="1">
      <w:start w:val="1"/>
      <w:numFmt w:val="bullet"/>
      <w:lvlText w:val=""/>
      <w:lvlJc w:val="left"/>
      <w:pPr>
        <w:tabs>
          <w:tab w:val="num" w:pos="2707"/>
        </w:tabs>
        <w:ind w:left="2707" w:hanging="360"/>
      </w:pPr>
      <w:rPr>
        <w:rFonts w:ascii="Symbol" w:hAnsi="Symbol" w:hint="default"/>
      </w:rPr>
    </w:lvl>
    <w:lvl w:ilvl="4" w:tplc="04090003" w:tentative="1">
      <w:start w:val="1"/>
      <w:numFmt w:val="bullet"/>
      <w:lvlText w:val="o"/>
      <w:lvlJc w:val="left"/>
      <w:pPr>
        <w:tabs>
          <w:tab w:val="num" w:pos="3427"/>
        </w:tabs>
        <w:ind w:left="3427" w:hanging="360"/>
      </w:pPr>
      <w:rPr>
        <w:rFonts w:ascii="Courier New" w:hAnsi="Courier New" w:cs="Courier New" w:hint="default"/>
      </w:rPr>
    </w:lvl>
    <w:lvl w:ilvl="5" w:tplc="04090005" w:tentative="1">
      <w:start w:val="1"/>
      <w:numFmt w:val="bullet"/>
      <w:lvlText w:val=""/>
      <w:lvlJc w:val="left"/>
      <w:pPr>
        <w:tabs>
          <w:tab w:val="num" w:pos="4147"/>
        </w:tabs>
        <w:ind w:left="4147" w:hanging="360"/>
      </w:pPr>
      <w:rPr>
        <w:rFonts w:ascii="Wingdings" w:hAnsi="Wingdings" w:hint="default"/>
      </w:rPr>
    </w:lvl>
    <w:lvl w:ilvl="6" w:tplc="04090001" w:tentative="1">
      <w:start w:val="1"/>
      <w:numFmt w:val="bullet"/>
      <w:lvlText w:val=""/>
      <w:lvlJc w:val="left"/>
      <w:pPr>
        <w:tabs>
          <w:tab w:val="num" w:pos="4867"/>
        </w:tabs>
        <w:ind w:left="4867" w:hanging="360"/>
      </w:pPr>
      <w:rPr>
        <w:rFonts w:ascii="Symbol" w:hAnsi="Symbol" w:hint="default"/>
      </w:rPr>
    </w:lvl>
    <w:lvl w:ilvl="7" w:tplc="04090003" w:tentative="1">
      <w:start w:val="1"/>
      <w:numFmt w:val="bullet"/>
      <w:lvlText w:val="o"/>
      <w:lvlJc w:val="left"/>
      <w:pPr>
        <w:tabs>
          <w:tab w:val="num" w:pos="5587"/>
        </w:tabs>
        <w:ind w:left="5587" w:hanging="360"/>
      </w:pPr>
      <w:rPr>
        <w:rFonts w:ascii="Courier New" w:hAnsi="Courier New" w:cs="Courier New" w:hint="default"/>
      </w:rPr>
    </w:lvl>
    <w:lvl w:ilvl="8" w:tplc="04090005" w:tentative="1">
      <w:start w:val="1"/>
      <w:numFmt w:val="bullet"/>
      <w:lvlText w:val=""/>
      <w:lvlJc w:val="left"/>
      <w:pPr>
        <w:tabs>
          <w:tab w:val="num" w:pos="6307"/>
        </w:tabs>
        <w:ind w:left="6307" w:hanging="360"/>
      </w:pPr>
      <w:rPr>
        <w:rFonts w:ascii="Wingdings" w:hAnsi="Wingdings" w:hint="default"/>
      </w:rPr>
    </w:lvl>
  </w:abstractNum>
  <w:abstractNum w:abstractNumId="22">
    <w:nsid w:val="7F675683"/>
    <w:multiLevelType w:val="hybridMultilevel"/>
    <w:tmpl w:val="BE7AD0D6"/>
    <w:lvl w:ilvl="0" w:tplc="5290CA12">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num w:numId="1">
    <w:abstractNumId w:val="19"/>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16"/>
  </w:num>
  <w:num w:numId="17">
    <w:abstractNumId w:val="17"/>
  </w:num>
  <w:num w:numId="18">
    <w:abstractNumId w:val="11"/>
  </w:num>
  <w:num w:numId="19">
    <w:abstractNumId w:val="18"/>
  </w:num>
  <w:num w:numId="20">
    <w:abstractNumId w:val="15"/>
  </w:num>
  <w:num w:numId="21">
    <w:abstractNumId w:val="12"/>
  </w:num>
  <w:num w:numId="22">
    <w:abstractNumId w:val="21"/>
  </w:num>
  <w:num w:numId="2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001"/>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rsids>
    <w:rsidRoot w:val="00B75D5E"/>
    <w:rsid w:val="00045BCA"/>
    <w:rsid w:val="0005060E"/>
    <w:rsid w:val="000507DF"/>
    <w:rsid w:val="00055EB2"/>
    <w:rsid w:val="00064104"/>
    <w:rsid w:val="00077C8D"/>
    <w:rsid w:val="00086824"/>
    <w:rsid w:val="00092F74"/>
    <w:rsid w:val="000935BA"/>
    <w:rsid w:val="0009485F"/>
    <w:rsid w:val="00097B00"/>
    <w:rsid w:val="000B677E"/>
    <w:rsid w:val="000B7570"/>
    <w:rsid w:val="000C1C77"/>
    <w:rsid w:val="000C467C"/>
    <w:rsid w:val="000E1BEA"/>
    <w:rsid w:val="000E28E6"/>
    <w:rsid w:val="000E28FD"/>
    <w:rsid w:val="000E57D6"/>
    <w:rsid w:val="000E5E99"/>
    <w:rsid w:val="000F213C"/>
    <w:rsid w:val="000F335F"/>
    <w:rsid w:val="000F3D84"/>
    <w:rsid w:val="000F4A7D"/>
    <w:rsid w:val="000F7615"/>
    <w:rsid w:val="001269F0"/>
    <w:rsid w:val="001316F2"/>
    <w:rsid w:val="001323CF"/>
    <w:rsid w:val="001407A0"/>
    <w:rsid w:val="00166D08"/>
    <w:rsid w:val="00172087"/>
    <w:rsid w:val="001A7375"/>
    <w:rsid w:val="001B53E9"/>
    <w:rsid w:val="001B6C5E"/>
    <w:rsid w:val="001C50FC"/>
    <w:rsid w:val="001D6284"/>
    <w:rsid w:val="001F0399"/>
    <w:rsid w:val="001F39DA"/>
    <w:rsid w:val="001F47B3"/>
    <w:rsid w:val="002053F2"/>
    <w:rsid w:val="0021175F"/>
    <w:rsid w:val="00223870"/>
    <w:rsid w:val="00226A01"/>
    <w:rsid w:val="00233C3B"/>
    <w:rsid w:val="00236FE7"/>
    <w:rsid w:val="00244AFE"/>
    <w:rsid w:val="0025290F"/>
    <w:rsid w:val="00254E29"/>
    <w:rsid w:val="00262E2F"/>
    <w:rsid w:val="00295C06"/>
    <w:rsid w:val="002A7005"/>
    <w:rsid w:val="002C6318"/>
    <w:rsid w:val="002D1EC2"/>
    <w:rsid w:val="002D71CD"/>
    <w:rsid w:val="002F2896"/>
    <w:rsid w:val="003003BA"/>
    <w:rsid w:val="003125B1"/>
    <w:rsid w:val="00317A3F"/>
    <w:rsid w:val="00317FEC"/>
    <w:rsid w:val="00333384"/>
    <w:rsid w:val="00337B6C"/>
    <w:rsid w:val="003412C6"/>
    <w:rsid w:val="00373CE6"/>
    <w:rsid w:val="0037743E"/>
    <w:rsid w:val="00384EFA"/>
    <w:rsid w:val="00384F4A"/>
    <w:rsid w:val="00385333"/>
    <w:rsid w:val="00394F4B"/>
    <w:rsid w:val="003A11E9"/>
    <w:rsid w:val="003B13DB"/>
    <w:rsid w:val="003B4D2F"/>
    <w:rsid w:val="003C2B35"/>
    <w:rsid w:val="003C52DD"/>
    <w:rsid w:val="003C6792"/>
    <w:rsid w:val="003D016C"/>
    <w:rsid w:val="00420E07"/>
    <w:rsid w:val="00422439"/>
    <w:rsid w:val="00426036"/>
    <w:rsid w:val="004432D8"/>
    <w:rsid w:val="00456EEE"/>
    <w:rsid w:val="00457369"/>
    <w:rsid w:val="00466AE3"/>
    <w:rsid w:val="00466D98"/>
    <w:rsid w:val="00472F2B"/>
    <w:rsid w:val="0047635D"/>
    <w:rsid w:val="004828E8"/>
    <w:rsid w:val="00485CBF"/>
    <w:rsid w:val="00491143"/>
    <w:rsid w:val="00495AB3"/>
    <w:rsid w:val="00497ABE"/>
    <w:rsid w:val="004A1546"/>
    <w:rsid w:val="004B24FD"/>
    <w:rsid w:val="004C0494"/>
    <w:rsid w:val="004D4942"/>
    <w:rsid w:val="004F2A1D"/>
    <w:rsid w:val="004F6ACA"/>
    <w:rsid w:val="005061AF"/>
    <w:rsid w:val="00533F49"/>
    <w:rsid w:val="00534A5E"/>
    <w:rsid w:val="00534FDC"/>
    <w:rsid w:val="00546E1A"/>
    <w:rsid w:val="00575BD7"/>
    <w:rsid w:val="005779BE"/>
    <w:rsid w:val="00585264"/>
    <w:rsid w:val="005904AA"/>
    <w:rsid w:val="005909C8"/>
    <w:rsid w:val="00593EF1"/>
    <w:rsid w:val="005A3797"/>
    <w:rsid w:val="005A3D37"/>
    <w:rsid w:val="005B5B33"/>
    <w:rsid w:val="005B5CB2"/>
    <w:rsid w:val="005C2299"/>
    <w:rsid w:val="005D3AA5"/>
    <w:rsid w:val="005E24F7"/>
    <w:rsid w:val="005F009E"/>
    <w:rsid w:val="005F6709"/>
    <w:rsid w:val="00607ECC"/>
    <w:rsid w:val="00612FA0"/>
    <w:rsid w:val="00622485"/>
    <w:rsid w:val="00622684"/>
    <w:rsid w:val="00623B93"/>
    <w:rsid w:val="0062585C"/>
    <w:rsid w:val="00626EC8"/>
    <w:rsid w:val="00640E0C"/>
    <w:rsid w:val="006560C3"/>
    <w:rsid w:val="006845B5"/>
    <w:rsid w:val="00686F65"/>
    <w:rsid w:val="006904F2"/>
    <w:rsid w:val="006A6D1E"/>
    <w:rsid w:val="006B5E94"/>
    <w:rsid w:val="006C2799"/>
    <w:rsid w:val="006C58CD"/>
    <w:rsid w:val="006C6F59"/>
    <w:rsid w:val="006D30F5"/>
    <w:rsid w:val="006D43E4"/>
    <w:rsid w:val="006E329D"/>
    <w:rsid w:val="006E428A"/>
    <w:rsid w:val="006F244F"/>
    <w:rsid w:val="006F5788"/>
    <w:rsid w:val="006F69A8"/>
    <w:rsid w:val="00705D11"/>
    <w:rsid w:val="0072251D"/>
    <w:rsid w:val="0073169B"/>
    <w:rsid w:val="007417D0"/>
    <w:rsid w:val="00757960"/>
    <w:rsid w:val="00761218"/>
    <w:rsid w:val="00770594"/>
    <w:rsid w:val="007759C0"/>
    <w:rsid w:val="0079149D"/>
    <w:rsid w:val="00792670"/>
    <w:rsid w:val="00795149"/>
    <w:rsid w:val="007965A9"/>
    <w:rsid w:val="007A4AF4"/>
    <w:rsid w:val="007A6822"/>
    <w:rsid w:val="007B156A"/>
    <w:rsid w:val="007B6184"/>
    <w:rsid w:val="007C05FA"/>
    <w:rsid w:val="007C4F7D"/>
    <w:rsid w:val="007D1D1F"/>
    <w:rsid w:val="007E2F3A"/>
    <w:rsid w:val="007E5325"/>
    <w:rsid w:val="007E6676"/>
    <w:rsid w:val="007E74DB"/>
    <w:rsid w:val="007F088B"/>
    <w:rsid w:val="007F1813"/>
    <w:rsid w:val="007F7B57"/>
    <w:rsid w:val="00801CB2"/>
    <w:rsid w:val="00803E53"/>
    <w:rsid w:val="00820615"/>
    <w:rsid w:val="00820B34"/>
    <w:rsid w:val="00821415"/>
    <w:rsid w:val="00824A71"/>
    <w:rsid w:val="00833A66"/>
    <w:rsid w:val="00834998"/>
    <w:rsid w:val="00834C3D"/>
    <w:rsid w:val="008370DB"/>
    <w:rsid w:val="008376C4"/>
    <w:rsid w:val="00856EC3"/>
    <w:rsid w:val="00863346"/>
    <w:rsid w:val="008749CC"/>
    <w:rsid w:val="008810D8"/>
    <w:rsid w:val="00881617"/>
    <w:rsid w:val="00881BAC"/>
    <w:rsid w:val="008A01FD"/>
    <w:rsid w:val="008A3251"/>
    <w:rsid w:val="008C44C7"/>
    <w:rsid w:val="008D71A3"/>
    <w:rsid w:val="008E09C6"/>
    <w:rsid w:val="0090381C"/>
    <w:rsid w:val="00916ADB"/>
    <w:rsid w:val="009216F8"/>
    <w:rsid w:val="0095571D"/>
    <w:rsid w:val="00960AD0"/>
    <w:rsid w:val="00970AFB"/>
    <w:rsid w:val="00973EE7"/>
    <w:rsid w:val="0099374A"/>
    <w:rsid w:val="00995061"/>
    <w:rsid w:val="009A70D9"/>
    <w:rsid w:val="009B26BF"/>
    <w:rsid w:val="009C5D88"/>
    <w:rsid w:val="009C766B"/>
    <w:rsid w:val="009D066F"/>
    <w:rsid w:val="009D1438"/>
    <w:rsid w:val="009E6208"/>
    <w:rsid w:val="00A010CF"/>
    <w:rsid w:val="00A045D8"/>
    <w:rsid w:val="00A0491E"/>
    <w:rsid w:val="00A06B28"/>
    <w:rsid w:val="00A06E67"/>
    <w:rsid w:val="00A07FCB"/>
    <w:rsid w:val="00A1008D"/>
    <w:rsid w:val="00A1578E"/>
    <w:rsid w:val="00A22CE6"/>
    <w:rsid w:val="00A45AC9"/>
    <w:rsid w:val="00A47C45"/>
    <w:rsid w:val="00A55F2F"/>
    <w:rsid w:val="00A73190"/>
    <w:rsid w:val="00A74158"/>
    <w:rsid w:val="00A87BC4"/>
    <w:rsid w:val="00A93C3A"/>
    <w:rsid w:val="00A960F9"/>
    <w:rsid w:val="00AB1310"/>
    <w:rsid w:val="00AC3B53"/>
    <w:rsid w:val="00B229FB"/>
    <w:rsid w:val="00B24F1B"/>
    <w:rsid w:val="00B42930"/>
    <w:rsid w:val="00B42D8E"/>
    <w:rsid w:val="00B47CCE"/>
    <w:rsid w:val="00B60D03"/>
    <w:rsid w:val="00B64DDA"/>
    <w:rsid w:val="00B72234"/>
    <w:rsid w:val="00B72A24"/>
    <w:rsid w:val="00B75D5E"/>
    <w:rsid w:val="00B8454A"/>
    <w:rsid w:val="00B94DCF"/>
    <w:rsid w:val="00BB14D6"/>
    <w:rsid w:val="00BB1CD2"/>
    <w:rsid w:val="00BB5ACD"/>
    <w:rsid w:val="00BC0D56"/>
    <w:rsid w:val="00BC515F"/>
    <w:rsid w:val="00BC6C9C"/>
    <w:rsid w:val="00BD15DC"/>
    <w:rsid w:val="00BE558C"/>
    <w:rsid w:val="00BF490F"/>
    <w:rsid w:val="00C0271D"/>
    <w:rsid w:val="00C110BA"/>
    <w:rsid w:val="00C20DE9"/>
    <w:rsid w:val="00C35715"/>
    <w:rsid w:val="00C50A3D"/>
    <w:rsid w:val="00C62436"/>
    <w:rsid w:val="00C625D1"/>
    <w:rsid w:val="00C83A07"/>
    <w:rsid w:val="00C8685C"/>
    <w:rsid w:val="00C8755C"/>
    <w:rsid w:val="00C97B98"/>
    <w:rsid w:val="00CB0215"/>
    <w:rsid w:val="00CB315F"/>
    <w:rsid w:val="00CB6A1B"/>
    <w:rsid w:val="00CC0CE0"/>
    <w:rsid w:val="00CF0585"/>
    <w:rsid w:val="00CF17E7"/>
    <w:rsid w:val="00CF2F40"/>
    <w:rsid w:val="00D000F0"/>
    <w:rsid w:val="00D110B1"/>
    <w:rsid w:val="00D144F4"/>
    <w:rsid w:val="00D2222C"/>
    <w:rsid w:val="00D54259"/>
    <w:rsid w:val="00D5505C"/>
    <w:rsid w:val="00D550FB"/>
    <w:rsid w:val="00D602B0"/>
    <w:rsid w:val="00D60552"/>
    <w:rsid w:val="00D9219F"/>
    <w:rsid w:val="00D92B50"/>
    <w:rsid w:val="00D94461"/>
    <w:rsid w:val="00DB3A0B"/>
    <w:rsid w:val="00DD1A90"/>
    <w:rsid w:val="00DD3DD2"/>
    <w:rsid w:val="00DE79DC"/>
    <w:rsid w:val="00E101A7"/>
    <w:rsid w:val="00E27307"/>
    <w:rsid w:val="00E35D99"/>
    <w:rsid w:val="00E35E39"/>
    <w:rsid w:val="00E36DF3"/>
    <w:rsid w:val="00E4401D"/>
    <w:rsid w:val="00E47FF9"/>
    <w:rsid w:val="00E60A5B"/>
    <w:rsid w:val="00E61B7B"/>
    <w:rsid w:val="00EA32FC"/>
    <w:rsid w:val="00EA653A"/>
    <w:rsid w:val="00EB6183"/>
    <w:rsid w:val="00EC27D4"/>
    <w:rsid w:val="00EC2887"/>
    <w:rsid w:val="00EC5A89"/>
    <w:rsid w:val="00EC74E3"/>
    <w:rsid w:val="00EF3437"/>
    <w:rsid w:val="00EF58B3"/>
    <w:rsid w:val="00EF5F9A"/>
    <w:rsid w:val="00F0481A"/>
    <w:rsid w:val="00F1405C"/>
    <w:rsid w:val="00F279B2"/>
    <w:rsid w:val="00F32A0E"/>
    <w:rsid w:val="00F4797F"/>
    <w:rsid w:val="00F52600"/>
    <w:rsid w:val="00F643B9"/>
    <w:rsid w:val="00F86953"/>
    <w:rsid w:val="00F872D9"/>
    <w:rsid w:val="00F9416B"/>
    <w:rsid w:val="00FA4B60"/>
    <w:rsid w:val="00FA4E53"/>
    <w:rsid w:val="00FA7132"/>
    <w:rsid w:val="00FB3A05"/>
    <w:rsid w:val="00FC62A5"/>
    <w:rsid w:val="00FE3F33"/>
    <w:rsid w:val="00FE5BB6"/>
    <w:rsid w:val="00FF15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A"/>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
    <w:name w:val="Reference Text"/>
    <w:basedOn w:val="Normal"/>
    <w:link w:val="ReferenceTextChar"/>
    <w:autoRedefine/>
    <w:rsid w:val="008E09C6"/>
    <w:pPr>
      <w:tabs>
        <w:tab w:val="left" w:pos="360"/>
      </w:tabs>
      <w:ind w:left="360" w:hanging="360"/>
    </w:pPr>
    <w:rPr>
      <w:rFonts w:ascii="Times New Roman" w:hAnsi="Times New Roman"/>
    </w:rPr>
  </w:style>
  <w:style w:type="paragraph" w:styleId="BodyTextIndent">
    <w:name w:val="Body Text Indent"/>
    <w:rsid w:val="002C6318"/>
    <w:pPr>
      <w:ind w:firstLine="187"/>
      <w:jc w:val="both"/>
    </w:pPr>
    <w:rPr>
      <w:lang w:val="en-GB"/>
    </w:rPr>
  </w:style>
  <w:style w:type="character" w:styleId="Hyperlink">
    <w:name w:val="Hyperlink"/>
    <w:basedOn w:val="DefaultParagraphFont"/>
    <w:rsid w:val="00B64DDA"/>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
    <w:name w:val="Reference Text Char"/>
    <w:basedOn w:val="DefaultParagraphFont"/>
    <w:link w:val="ReferenceText"/>
    <w:rsid w:val="008E09C6"/>
    <w:rPr>
      <w:szCs w:val="24"/>
      <w:lang w:val="en-GB"/>
    </w:rPr>
  </w:style>
  <w:style w:type="table" w:styleId="TableGrid">
    <w:name w:val="Table Grid"/>
    <w:basedOn w:val="TableNormal"/>
    <w:rsid w:val="00803E53"/>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B64DDA"/>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C35715"/>
    <w:rPr>
      <w:rFonts w:ascii="Tahoma" w:hAnsi="Tahoma" w:cs="Tahoma"/>
      <w:sz w:val="16"/>
      <w:szCs w:val="16"/>
    </w:rPr>
  </w:style>
  <w:style w:type="character" w:customStyle="1" w:styleId="BalloonTextChar">
    <w:name w:val="Balloon Text Char"/>
    <w:basedOn w:val="DefaultParagraphFont"/>
    <w:link w:val="BalloonText"/>
    <w:uiPriority w:val="99"/>
    <w:semiHidden/>
    <w:rsid w:val="00C35715"/>
    <w:rPr>
      <w:rFonts w:ascii="Tahoma" w:hAnsi="Tahoma" w:cs="Tahoma"/>
      <w:sz w:val="16"/>
      <w:szCs w:val="16"/>
      <w:lang w:val="en-GB"/>
    </w:rPr>
  </w:style>
  <w:style w:type="paragraph" w:styleId="NormalWeb">
    <w:name w:val="Normal (Web)"/>
    <w:basedOn w:val="Normal"/>
    <w:uiPriority w:val="99"/>
    <w:unhideWhenUsed/>
    <w:rsid w:val="00E60A5B"/>
    <w:pPr>
      <w:spacing w:before="100" w:beforeAutospacing="1" w:after="100" w:afterAutospacing="1"/>
      <w:jc w:val="left"/>
    </w:pPr>
    <w:rPr>
      <w:rFonts w:ascii="Times New Roman" w:hAnsi="Times New Roman"/>
      <w:sz w:val="24"/>
      <w:lang w:val="en-US"/>
    </w:rPr>
  </w:style>
</w:styles>
</file>

<file path=word/webSettings.xml><?xml version="1.0" encoding="utf-8"?>
<w:webSettings xmlns:r="http://schemas.openxmlformats.org/officeDocument/2006/relationships" xmlns:w="http://schemas.openxmlformats.org/wordprocessingml/2006/main">
  <w:divs>
    <w:div w:id="563682340">
      <w:bodyDiv w:val="1"/>
      <w:marLeft w:val="0"/>
      <w:marRight w:val="0"/>
      <w:marTop w:val="0"/>
      <w:marBottom w:val="0"/>
      <w:divBdr>
        <w:top w:val="none" w:sz="0" w:space="0" w:color="auto"/>
        <w:left w:val="none" w:sz="0" w:space="0" w:color="auto"/>
        <w:bottom w:val="none" w:sz="0" w:space="0" w:color="auto"/>
        <w:right w:val="none" w:sz="0" w:space="0" w:color="auto"/>
      </w:divBdr>
      <w:divsChild>
        <w:div w:id="477000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s://espace.cern.ch/lhcsplices/Meeting%208/default.aspx" TargetMode="Externa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86398E-3101-4070-ACCC-F8B32B7D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4</Pages>
  <Words>2031</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JACoW</dc:creator>
  <cp:keywords/>
  <dc:description/>
  <cp:lastModifiedBy>jtock</cp:lastModifiedBy>
  <cp:revision>47</cp:revision>
  <cp:lastPrinted>2010-02-07T21:02:00Z</cp:lastPrinted>
  <dcterms:created xsi:type="dcterms:W3CDTF">2010-01-27T13:59:00Z</dcterms:created>
  <dcterms:modified xsi:type="dcterms:W3CDTF">2010-02-16T13:01:00Z</dcterms:modified>
</cp:coreProperties>
</file>