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666" w:type="dxa"/>
        <w:jc w:val="center"/>
        <w:tblCellMar>
          <w:left w:w="70" w:type="dxa"/>
          <w:right w:w="70" w:type="dxa"/>
        </w:tblCellMar>
        <w:tblLook w:val="04A0" w:firstRow="1" w:lastRow="0" w:firstColumn="1" w:lastColumn="0" w:noHBand="0" w:noVBand="1"/>
      </w:tblPr>
      <w:tblGrid>
        <w:gridCol w:w="1083"/>
        <w:gridCol w:w="46"/>
        <w:gridCol w:w="1134"/>
        <w:gridCol w:w="284"/>
        <w:gridCol w:w="567"/>
        <w:gridCol w:w="1134"/>
        <w:gridCol w:w="85"/>
        <w:gridCol w:w="1083"/>
        <w:gridCol w:w="958"/>
        <w:gridCol w:w="1134"/>
        <w:gridCol w:w="1158"/>
      </w:tblGrid>
      <w:tr w:rsidR="004F2C92" w:rsidRPr="004F2C92" w14:paraId="45CF89FB" w14:textId="77777777" w:rsidTr="00F4610E">
        <w:trPr>
          <w:trHeight w:val="465"/>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58B82B36" w:rsidR="004F2C92" w:rsidRPr="004F2C92" w:rsidRDefault="004F2C92" w:rsidP="00AD488F">
            <w:pPr>
              <w:ind w:left="-567"/>
              <w:jc w:val="center"/>
              <w:rPr>
                <w:rFonts w:ascii="Arial" w:hAnsi="Arial" w:cs="Arial"/>
                <w:b/>
                <w:bCs/>
                <w:color w:val="1F3864" w:themeColor="accent1" w:themeShade="80"/>
                <w:sz w:val="20"/>
                <w:szCs w:val="20"/>
                <w:lang w:val="en-GB" w:eastAsia="fr-FR"/>
              </w:rPr>
            </w:pPr>
            <w:r w:rsidRPr="00625A2C">
              <w:rPr>
                <w:rFonts w:ascii="Arial" w:hAnsi="Arial" w:cs="Arial"/>
                <w:b/>
                <w:bCs/>
                <w:color w:val="FFFFFF" w:themeColor="background1"/>
                <w:sz w:val="28"/>
                <w:szCs w:val="28"/>
                <w:lang w:val="en-GB"/>
              </w:rPr>
              <w:t xml:space="preserve">    </w:t>
            </w:r>
            <w:r w:rsidR="00376D1C" w:rsidRPr="00625A2C">
              <w:rPr>
                <w:rFonts w:ascii="Arial" w:hAnsi="Arial" w:cs="Arial"/>
                <w:b/>
                <w:bCs/>
                <w:color w:val="FFFFFF" w:themeColor="background1"/>
                <w:sz w:val="28"/>
                <w:szCs w:val="28"/>
                <w:lang w:val="en-GB"/>
              </w:rPr>
              <w:t>S</w:t>
            </w:r>
            <w:r w:rsidR="00AA0D76">
              <w:rPr>
                <w:rFonts w:ascii="Arial" w:hAnsi="Arial" w:cs="Arial"/>
                <w:b/>
                <w:bCs/>
                <w:color w:val="FFFFFF" w:themeColor="background1"/>
                <w:sz w:val="28"/>
                <w:szCs w:val="28"/>
                <w:lang w:val="en-GB"/>
              </w:rPr>
              <w:t>PS</w:t>
            </w:r>
          </w:p>
        </w:tc>
      </w:tr>
      <w:tr w:rsidR="004F2C92" w:rsidRPr="004F2C92" w14:paraId="49E0993A" w14:textId="77777777" w:rsidTr="00F03BD8">
        <w:trPr>
          <w:trHeight w:val="313"/>
          <w:jc w:val="center"/>
        </w:trPr>
        <w:tc>
          <w:tcPr>
            <w:tcW w:w="3114" w:type="dxa"/>
            <w:gridSpan w:val="5"/>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72E6937A" w:rsidR="004F2C92" w:rsidRPr="004F5304" w:rsidRDefault="000E59CF"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last week</w:t>
            </w:r>
          </w:p>
        </w:tc>
        <w:tc>
          <w:tcPr>
            <w:tcW w:w="5552" w:type="dxa"/>
            <w:gridSpan w:val="6"/>
            <w:tcBorders>
              <w:top w:val="single" w:sz="4" w:space="0" w:color="2F5496"/>
              <w:left w:val="single" w:sz="4" w:space="0" w:color="2F5496"/>
              <w:bottom w:val="single" w:sz="4" w:space="0" w:color="2F5496"/>
              <w:right w:val="single" w:sz="4" w:space="0" w:color="2F5496"/>
            </w:tcBorders>
            <w:shd w:val="clear" w:color="auto" w:fill="auto"/>
            <w:vAlign w:val="center"/>
          </w:tcPr>
          <w:p w14:paraId="558E29A6" w14:textId="1B7D331A" w:rsidR="004F2C92" w:rsidRPr="003433F3" w:rsidRDefault="004427B9"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Francesco M. Velotti</w:t>
            </w:r>
          </w:p>
        </w:tc>
      </w:tr>
      <w:tr w:rsidR="004F2C92" w:rsidRPr="004F2C92" w14:paraId="1BF6795B" w14:textId="77777777" w:rsidTr="00F03BD8">
        <w:trPr>
          <w:trHeight w:val="313"/>
          <w:jc w:val="center"/>
        </w:trPr>
        <w:tc>
          <w:tcPr>
            <w:tcW w:w="3114" w:type="dxa"/>
            <w:gridSpan w:val="5"/>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785B87A3" w:rsidR="004F2C92" w:rsidRPr="004F5304" w:rsidRDefault="000E59CF"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this week</w:t>
            </w:r>
          </w:p>
        </w:tc>
        <w:tc>
          <w:tcPr>
            <w:tcW w:w="5552" w:type="dxa"/>
            <w:gridSpan w:val="6"/>
            <w:tcBorders>
              <w:top w:val="single" w:sz="4" w:space="0" w:color="2F5496"/>
              <w:left w:val="single" w:sz="4" w:space="0" w:color="2F5496"/>
              <w:bottom w:val="single" w:sz="4" w:space="0" w:color="2F5496"/>
              <w:right w:val="single" w:sz="4" w:space="0" w:color="2F5496"/>
            </w:tcBorders>
            <w:shd w:val="clear" w:color="auto" w:fill="auto"/>
            <w:vAlign w:val="center"/>
          </w:tcPr>
          <w:p w14:paraId="390F532B" w14:textId="74C57DAF" w:rsidR="004F2C92" w:rsidRPr="003433F3" w:rsidRDefault="004427B9"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Michael Schenk</w:t>
            </w:r>
          </w:p>
        </w:tc>
      </w:tr>
      <w:tr w:rsidR="004F2C92" w:rsidRPr="004F2C92" w14:paraId="546B9113"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hideMark/>
          </w:tcPr>
          <w:p w14:paraId="3AD69053" w14:textId="1C1471A8" w:rsidR="004F2C92" w:rsidRPr="004F2C92" w:rsidRDefault="003433F3" w:rsidP="004F2C92">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Scheduled</w:t>
            </w:r>
          </w:p>
        </w:tc>
      </w:tr>
      <w:tr w:rsidR="003433F3" w:rsidRPr="004F2C92" w14:paraId="732A68DE"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31FBEC9" w14:textId="4286D3B9" w:rsidR="003433F3" w:rsidRPr="004F5304" w:rsidRDefault="003433F3" w:rsidP="00F4610E">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LHC</w:t>
            </w:r>
          </w:p>
        </w:tc>
        <w:tc>
          <w:tcPr>
            <w:tcW w:w="1180"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12955051" w14:textId="34AF4655"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Ye</w:t>
            </w:r>
            <w:r w:rsidR="00433FA2">
              <w:rPr>
                <w:rFonts w:ascii="Arial" w:hAnsi="Arial" w:cs="Arial"/>
                <w:color w:val="1F3864" w:themeColor="accent1" w:themeShade="80"/>
                <w:sz w:val="20"/>
                <w:szCs w:val="20"/>
                <w:lang w:val="en-GB" w:eastAsia="fr-FR"/>
              </w:rPr>
              <w:t>s</w:t>
            </w:r>
          </w:p>
        </w:tc>
        <w:tc>
          <w:tcPr>
            <w:tcW w:w="851"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0536E64E" w14:textId="692CA33D" w:rsidR="003433F3" w:rsidRPr="003433F3" w:rsidRDefault="003433F3" w:rsidP="004F2C92">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NA</w:t>
            </w:r>
          </w:p>
        </w:tc>
        <w:tc>
          <w:tcPr>
            <w:tcW w:w="1219"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262DFEA0" w14:textId="2CA4401F"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Yes</w:t>
            </w:r>
          </w:p>
        </w:tc>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4D8E141E" w14:textId="5A211B39" w:rsidR="003433F3" w:rsidRPr="003433F3" w:rsidRDefault="003433F3" w:rsidP="004F2C92">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AWAKE</w:t>
            </w:r>
          </w:p>
        </w:tc>
        <w:tc>
          <w:tcPr>
            <w:tcW w:w="958" w:type="dxa"/>
            <w:tcBorders>
              <w:top w:val="single" w:sz="4" w:space="0" w:color="2F5496"/>
              <w:left w:val="single" w:sz="4" w:space="0" w:color="2F5496"/>
              <w:bottom w:val="single" w:sz="4" w:space="0" w:color="2F5496"/>
              <w:right w:val="single" w:sz="4" w:space="0" w:color="2F5496"/>
            </w:tcBorders>
            <w:shd w:val="clear" w:color="auto" w:fill="auto"/>
            <w:vAlign w:val="center"/>
          </w:tcPr>
          <w:p w14:paraId="5EA6B47D" w14:textId="65B84A8C"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Ye</w:t>
            </w:r>
            <w:r w:rsidR="00433FA2">
              <w:rPr>
                <w:rFonts w:ascii="Arial" w:hAnsi="Arial" w:cs="Arial"/>
                <w:color w:val="1F3864" w:themeColor="accent1" w:themeShade="80"/>
                <w:sz w:val="20"/>
                <w:szCs w:val="20"/>
                <w:lang w:val="en-GB" w:eastAsia="fr-FR"/>
              </w:rPr>
              <w:t>s</w:t>
            </w:r>
          </w:p>
        </w:tc>
        <w:tc>
          <w:tcPr>
            <w:tcW w:w="1134"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3C670756" w14:textId="2674DFBC" w:rsidR="003433F3" w:rsidRPr="003433F3" w:rsidRDefault="003433F3" w:rsidP="004F2C92">
            <w:pPr>
              <w:rPr>
                <w:rFonts w:ascii="Arial" w:hAnsi="Arial" w:cs="Arial"/>
                <w:b/>
                <w:bCs/>
                <w:i/>
                <w:iCs/>
                <w:color w:val="1F3864" w:themeColor="accent1" w:themeShade="80"/>
                <w:sz w:val="20"/>
                <w:szCs w:val="20"/>
                <w:lang w:val="en-GB" w:eastAsia="fr-FR"/>
              </w:rPr>
            </w:pPr>
            <w:proofErr w:type="spellStart"/>
            <w:r w:rsidRPr="003433F3">
              <w:rPr>
                <w:rFonts w:ascii="Arial" w:hAnsi="Arial" w:cs="Arial"/>
                <w:b/>
                <w:bCs/>
                <w:i/>
                <w:iCs/>
                <w:color w:val="1F3864" w:themeColor="accent1" w:themeShade="80"/>
                <w:sz w:val="20"/>
                <w:szCs w:val="20"/>
                <w:lang w:val="en-GB" w:eastAsia="fr-FR"/>
              </w:rPr>
              <w:t>HiRadMat</w:t>
            </w:r>
            <w:proofErr w:type="spellEnd"/>
          </w:p>
        </w:tc>
        <w:tc>
          <w:tcPr>
            <w:tcW w:w="1158" w:type="dxa"/>
            <w:tcBorders>
              <w:top w:val="single" w:sz="4" w:space="0" w:color="2F5496"/>
              <w:left w:val="single" w:sz="4" w:space="0" w:color="2F5496"/>
              <w:bottom w:val="single" w:sz="4" w:space="0" w:color="2F5496"/>
              <w:right w:val="single" w:sz="4" w:space="0" w:color="2F5496"/>
            </w:tcBorders>
            <w:shd w:val="clear" w:color="auto" w:fill="auto"/>
            <w:vAlign w:val="center"/>
          </w:tcPr>
          <w:p w14:paraId="23E71557" w14:textId="5CC1C8DE"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No</w:t>
            </w:r>
          </w:p>
        </w:tc>
      </w:tr>
      <w:tr w:rsidR="003433F3" w:rsidRPr="00F4610E" w14:paraId="43963AD8"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16BF4A68" w14:textId="65F4B139" w:rsidR="003433F3" w:rsidRPr="00F4610E" w:rsidRDefault="003433F3" w:rsidP="004F2C92">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Availability by Destination (AFT)</w:t>
            </w:r>
          </w:p>
        </w:tc>
      </w:tr>
      <w:tr w:rsidR="003433F3" w:rsidRPr="00F4610E" w14:paraId="04D41EE6" w14:textId="77777777" w:rsidTr="00945F05">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1365799E" w14:textId="4E42A413"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LHC</w:t>
            </w:r>
          </w:p>
        </w:tc>
        <w:tc>
          <w:tcPr>
            <w:tcW w:w="1180"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36F76622" w14:textId="7D824BDB" w:rsidR="003433F3" w:rsidRPr="003433F3" w:rsidRDefault="00433FA2"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96.7</w:t>
            </w:r>
            <w:r w:rsidR="003433F3" w:rsidRPr="003433F3">
              <w:rPr>
                <w:rFonts w:ascii="Arial" w:hAnsi="Arial" w:cs="Arial"/>
                <w:color w:val="1F3864" w:themeColor="accent1" w:themeShade="80"/>
                <w:sz w:val="20"/>
                <w:szCs w:val="20"/>
                <w:lang w:val="en-GB" w:eastAsia="fr-FR"/>
              </w:rPr>
              <w:t>%</w:t>
            </w:r>
          </w:p>
        </w:tc>
        <w:tc>
          <w:tcPr>
            <w:tcW w:w="851"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4C1607FC" w14:textId="4564FC0F"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NA</w:t>
            </w:r>
          </w:p>
        </w:tc>
        <w:tc>
          <w:tcPr>
            <w:tcW w:w="1219"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043D1C07" w14:textId="3C347892" w:rsidR="003433F3" w:rsidRPr="003433F3" w:rsidRDefault="00410386"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7</w:t>
            </w:r>
            <w:r w:rsidR="00433FA2">
              <w:rPr>
                <w:rFonts w:ascii="Arial" w:hAnsi="Arial" w:cs="Arial"/>
                <w:color w:val="1F3864" w:themeColor="accent1" w:themeShade="80"/>
                <w:sz w:val="20"/>
                <w:szCs w:val="20"/>
                <w:lang w:val="en-GB" w:eastAsia="fr-FR"/>
              </w:rPr>
              <w:t>6</w:t>
            </w:r>
            <w:r>
              <w:rPr>
                <w:rFonts w:ascii="Arial" w:hAnsi="Arial" w:cs="Arial"/>
                <w:color w:val="1F3864" w:themeColor="accent1" w:themeShade="80"/>
                <w:sz w:val="20"/>
                <w:szCs w:val="20"/>
                <w:lang w:val="en-GB" w:eastAsia="fr-FR"/>
              </w:rPr>
              <w:t>.3</w:t>
            </w:r>
            <w:r w:rsidR="003433F3" w:rsidRPr="003433F3">
              <w:rPr>
                <w:rFonts w:ascii="Arial" w:hAnsi="Arial" w:cs="Arial"/>
                <w:color w:val="1F3864" w:themeColor="accent1" w:themeShade="80"/>
                <w:sz w:val="20"/>
                <w:szCs w:val="20"/>
                <w:lang w:val="en-GB" w:eastAsia="fr-FR"/>
              </w:rPr>
              <w:t>%</w:t>
            </w:r>
          </w:p>
        </w:tc>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3768E4FA" w14:textId="5243CCC9"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AWAKE</w:t>
            </w:r>
          </w:p>
        </w:tc>
        <w:tc>
          <w:tcPr>
            <w:tcW w:w="958" w:type="dxa"/>
            <w:tcBorders>
              <w:top w:val="single" w:sz="4" w:space="0" w:color="2F5496"/>
              <w:left w:val="single" w:sz="4" w:space="0" w:color="2F5496"/>
              <w:bottom w:val="single" w:sz="4" w:space="0" w:color="2F5496"/>
              <w:right w:val="single" w:sz="4" w:space="0" w:color="2F5496"/>
            </w:tcBorders>
            <w:shd w:val="clear" w:color="auto" w:fill="auto"/>
            <w:vAlign w:val="center"/>
          </w:tcPr>
          <w:p w14:paraId="4E2519A5" w14:textId="58EC81A0" w:rsidR="003433F3" w:rsidRPr="003433F3" w:rsidRDefault="00433FA2"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96.5</w:t>
            </w:r>
            <w:r w:rsidR="003433F3">
              <w:rPr>
                <w:rFonts w:ascii="Arial" w:hAnsi="Arial" w:cs="Arial"/>
                <w:color w:val="1F3864" w:themeColor="accent1" w:themeShade="80"/>
                <w:sz w:val="20"/>
                <w:szCs w:val="20"/>
                <w:lang w:val="en-GB" w:eastAsia="fr-FR"/>
              </w:rPr>
              <w:t>%</w:t>
            </w:r>
          </w:p>
        </w:tc>
        <w:tc>
          <w:tcPr>
            <w:tcW w:w="1134"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0055AC15" w14:textId="7124AE75" w:rsidR="003433F3" w:rsidRPr="003433F3" w:rsidRDefault="003433F3" w:rsidP="003433F3">
            <w:pPr>
              <w:rPr>
                <w:rFonts w:ascii="Arial" w:hAnsi="Arial" w:cs="Arial"/>
                <w:b/>
                <w:bCs/>
                <w:i/>
                <w:iCs/>
                <w:color w:val="1F3864" w:themeColor="accent1" w:themeShade="80"/>
                <w:sz w:val="20"/>
                <w:szCs w:val="20"/>
                <w:lang w:val="en-GB" w:eastAsia="fr-FR"/>
              </w:rPr>
            </w:pPr>
            <w:proofErr w:type="spellStart"/>
            <w:r w:rsidRPr="003433F3">
              <w:rPr>
                <w:rFonts w:ascii="Arial" w:hAnsi="Arial" w:cs="Arial"/>
                <w:b/>
                <w:bCs/>
                <w:i/>
                <w:iCs/>
                <w:color w:val="1F3864" w:themeColor="accent1" w:themeShade="80"/>
                <w:sz w:val="20"/>
                <w:szCs w:val="20"/>
                <w:lang w:val="en-GB" w:eastAsia="fr-FR"/>
              </w:rPr>
              <w:t>HiRadMat</w:t>
            </w:r>
            <w:proofErr w:type="spellEnd"/>
          </w:p>
        </w:tc>
        <w:tc>
          <w:tcPr>
            <w:tcW w:w="1158" w:type="dxa"/>
            <w:tcBorders>
              <w:top w:val="single" w:sz="4" w:space="0" w:color="2F5496"/>
              <w:left w:val="single" w:sz="4" w:space="0" w:color="2F5496"/>
              <w:bottom w:val="single" w:sz="4" w:space="0" w:color="2F5496"/>
              <w:right w:val="single" w:sz="4" w:space="0" w:color="2F5496"/>
            </w:tcBorders>
            <w:shd w:val="clear" w:color="auto" w:fill="auto"/>
            <w:vAlign w:val="center"/>
          </w:tcPr>
          <w:p w14:paraId="62DE4A45" w14:textId="6FD1FEB3" w:rsidR="003433F3" w:rsidRPr="003433F3" w:rsidRDefault="00433FA2"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w:t>
            </w:r>
          </w:p>
        </w:tc>
      </w:tr>
      <w:tr w:rsidR="00F4610E" w:rsidRPr="00F4610E" w14:paraId="2600EDD8"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650CD6AC" w:rsidR="004F2C92" w:rsidRPr="00F4610E" w:rsidRDefault="004F2C92" w:rsidP="004F2C92">
            <w:pPr>
              <w:jc w:val="center"/>
              <w:rPr>
                <w:rFonts w:ascii="Arial" w:hAnsi="Arial" w:cs="Arial"/>
                <w:b/>
                <w:bCs/>
                <w:color w:val="1F3864" w:themeColor="accent1" w:themeShade="80"/>
                <w:sz w:val="20"/>
                <w:szCs w:val="20"/>
                <w:lang w:val="en-GB" w:eastAsia="fr-FR"/>
              </w:rPr>
            </w:pPr>
            <w:r w:rsidRPr="00F4610E">
              <w:rPr>
                <w:rFonts w:ascii="Arial" w:hAnsi="Arial" w:cs="Arial"/>
                <w:b/>
                <w:bCs/>
                <w:color w:val="1F3864" w:themeColor="accent1" w:themeShade="80"/>
                <w:sz w:val="20"/>
                <w:szCs w:val="20"/>
                <w:lang w:val="en-GB" w:eastAsia="fr-FR"/>
              </w:rPr>
              <w:t>Facility Status</w:t>
            </w:r>
          </w:p>
        </w:tc>
      </w:tr>
      <w:tr w:rsidR="004F2C92" w:rsidRPr="004F2C92" w14:paraId="2972F321"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Summary</w:t>
            </w:r>
          </w:p>
        </w:tc>
        <w:tc>
          <w:tcPr>
            <w:tcW w:w="7583" w:type="dxa"/>
            <w:gridSpan w:val="10"/>
            <w:tcBorders>
              <w:top w:val="single" w:sz="4" w:space="0" w:color="2F5496"/>
              <w:left w:val="single" w:sz="4" w:space="0" w:color="2F5496"/>
              <w:bottom w:val="single" w:sz="4" w:space="0" w:color="2F5496"/>
              <w:right w:val="single" w:sz="4" w:space="0" w:color="2F5496"/>
            </w:tcBorders>
            <w:shd w:val="clear" w:color="auto" w:fill="auto"/>
            <w:noWrap/>
            <w:vAlign w:val="center"/>
          </w:tcPr>
          <w:p w14:paraId="425DC29C" w14:textId="56B9CFA8" w:rsidR="00613897" w:rsidRDefault="00613897" w:rsidP="00613897">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Week dedicated to NA ion physics, AWAKE and LHC ion </w:t>
            </w:r>
            <w:proofErr w:type="gramStart"/>
            <w:r>
              <w:rPr>
                <w:rFonts w:ascii="Arial" w:hAnsi="Arial" w:cs="Arial"/>
                <w:color w:val="1F3864" w:themeColor="accent1" w:themeShade="80"/>
                <w:sz w:val="20"/>
                <w:szCs w:val="20"/>
                <w:lang w:val="en-GB" w:eastAsia="fr-FR"/>
              </w:rPr>
              <w:t>run</w:t>
            </w:r>
            <w:proofErr w:type="gramEnd"/>
          </w:p>
          <w:p w14:paraId="53F4ED8B" w14:textId="474A8CC3" w:rsidR="00613897" w:rsidRDefault="00BE0D9F" w:rsidP="00613897">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Ion parallel MD on Monday </w:t>
            </w:r>
            <w:r w:rsidR="008A25CA">
              <w:rPr>
                <w:rFonts w:ascii="Arial" w:hAnsi="Arial" w:cs="Arial"/>
                <w:color w:val="1F3864" w:themeColor="accent1" w:themeShade="80"/>
                <w:sz w:val="20"/>
                <w:szCs w:val="20"/>
                <w:lang w:val="en-GB" w:eastAsia="fr-FR"/>
              </w:rPr>
              <w:t xml:space="preserve">dedicated to LHC ion </w:t>
            </w:r>
            <w:proofErr w:type="gramStart"/>
            <w:r w:rsidR="008A25CA">
              <w:rPr>
                <w:rFonts w:ascii="Arial" w:hAnsi="Arial" w:cs="Arial"/>
                <w:color w:val="1F3864" w:themeColor="accent1" w:themeShade="80"/>
                <w:sz w:val="20"/>
                <w:szCs w:val="20"/>
                <w:lang w:val="en-GB" w:eastAsia="fr-FR"/>
              </w:rPr>
              <w:t>beams</w:t>
            </w:r>
            <w:proofErr w:type="gramEnd"/>
          </w:p>
          <w:p w14:paraId="18138E63" w14:textId="0D3B473C" w:rsidR="00BC42DD" w:rsidRPr="00BC42DD" w:rsidRDefault="008A25CA" w:rsidP="0015225D">
            <w:pPr>
              <w:pStyle w:val="ListParagraph"/>
              <w:numPr>
                <w:ilvl w:val="0"/>
                <w:numId w:val="4"/>
              </w:numPr>
              <w:rPr>
                <w:rFonts w:ascii="Arial" w:hAnsi="Arial" w:cs="Arial"/>
                <w:color w:val="1F3864" w:themeColor="accent1" w:themeShade="80"/>
                <w:sz w:val="20"/>
                <w:szCs w:val="20"/>
                <w:lang w:val="en-GB" w:eastAsia="fr-FR"/>
              </w:rPr>
            </w:pPr>
            <w:r w:rsidRPr="00BC42DD">
              <w:rPr>
                <w:rFonts w:ascii="Arial" w:hAnsi="Arial" w:cs="Arial"/>
                <w:color w:val="1F3864" w:themeColor="accent1" w:themeShade="80"/>
                <w:sz w:val="20"/>
                <w:szCs w:val="20"/>
                <w:lang w:val="en-GB" w:eastAsia="fr-FR"/>
              </w:rPr>
              <w:t>Long flat top LHC cycle (5 s at 400 GeV) re-checked for the dedicated MD of Wednesday W43</w:t>
            </w:r>
            <w:r w:rsidR="00346345" w:rsidRPr="00BC42DD">
              <w:rPr>
                <w:rFonts w:ascii="Arial" w:hAnsi="Arial" w:cs="Arial"/>
                <w:color w:val="1F3864" w:themeColor="accent1" w:themeShade="80"/>
                <w:sz w:val="20"/>
                <w:szCs w:val="20"/>
                <w:lang w:val="en-GB" w:eastAsia="fr-FR"/>
              </w:rPr>
              <w:t xml:space="preserve"> – INDIV bunch injected and ramped to flat top after cycle re-mapped into operational timing </w:t>
            </w:r>
            <w:proofErr w:type="gramStart"/>
            <w:r w:rsidR="00346345" w:rsidRPr="00BC42DD">
              <w:rPr>
                <w:rFonts w:ascii="Arial" w:hAnsi="Arial" w:cs="Arial"/>
                <w:color w:val="1F3864" w:themeColor="accent1" w:themeShade="80"/>
                <w:sz w:val="20"/>
                <w:szCs w:val="20"/>
                <w:lang w:val="en-GB" w:eastAsia="fr-FR"/>
              </w:rPr>
              <w:t>users</w:t>
            </w:r>
            <w:proofErr w:type="gramEnd"/>
          </w:p>
          <w:p w14:paraId="5B2FF5F6" w14:textId="37E1B37C" w:rsidR="00346345" w:rsidRDefault="00F21FA5" w:rsidP="0015225D">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Beam stopped to NA at 22:31 on Saturday evening following a fire on the MSN10 wobbling magnet of </w:t>
            </w:r>
            <w:proofErr w:type="gramStart"/>
            <w:r>
              <w:rPr>
                <w:rFonts w:ascii="Arial" w:hAnsi="Arial" w:cs="Arial"/>
                <w:color w:val="1F3864" w:themeColor="accent1" w:themeShade="80"/>
                <w:sz w:val="20"/>
                <w:szCs w:val="20"/>
                <w:lang w:val="en-GB" w:eastAsia="fr-FR"/>
              </w:rPr>
              <w:t>T2</w:t>
            </w:r>
            <w:proofErr w:type="gramEnd"/>
          </w:p>
          <w:p w14:paraId="757BCCF6" w14:textId="5E86BBCF" w:rsidR="004F2C92" w:rsidRPr="00F87BC7" w:rsidRDefault="00F025DF" w:rsidP="0015225D">
            <w:pPr>
              <w:pStyle w:val="ListParagraph"/>
              <w:numPr>
                <w:ilvl w:val="0"/>
                <w:numId w:val="4"/>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Dedicated AWAKE run after interruption on NA physics </w:t>
            </w:r>
          </w:p>
        </w:tc>
      </w:tr>
      <w:tr w:rsidR="004F2C92" w:rsidRPr="004F2C92" w14:paraId="13969696"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Issues</w:t>
            </w:r>
          </w:p>
        </w:tc>
        <w:tc>
          <w:tcPr>
            <w:tcW w:w="7583" w:type="dxa"/>
            <w:gridSpan w:val="10"/>
            <w:tcBorders>
              <w:top w:val="single" w:sz="4" w:space="0" w:color="2F5496"/>
              <w:left w:val="single" w:sz="4" w:space="0" w:color="2F5496"/>
              <w:bottom w:val="single" w:sz="4" w:space="0" w:color="2F5496"/>
              <w:right w:val="single" w:sz="4" w:space="0" w:color="2F5496"/>
            </w:tcBorders>
            <w:shd w:val="clear" w:color="auto" w:fill="auto"/>
            <w:noWrap/>
          </w:tcPr>
          <w:p w14:paraId="45416FA0" w14:textId="62726C67" w:rsidR="0015225D" w:rsidRDefault="0015225D" w:rsidP="007952D4">
            <w:pPr>
              <w:pStyle w:val="ListParagraph"/>
              <w:numPr>
                <w:ilvl w:val="0"/>
                <w:numId w:val="8"/>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Stop of about 1h due to issue in timing card - needed about 30 min for </w:t>
            </w:r>
            <w:proofErr w:type="gramStart"/>
            <w:r w:rsidRPr="00F025DF">
              <w:rPr>
                <w:rFonts w:ascii="Arial" w:hAnsi="Arial" w:cs="Arial"/>
                <w:color w:val="1F3864" w:themeColor="accent1" w:themeShade="80"/>
                <w:sz w:val="20"/>
                <w:szCs w:val="20"/>
                <w:lang w:val="en-GB" w:eastAsia="fr-FR"/>
              </w:rPr>
              <w:t>repair</w:t>
            </w:r>
            <w:proofErr w:type="gramEnd"/>
          </w:p>
          <w:p w14:paraId="198721F4" w14:textId="598B611F" w:rsidR="00BC42DD" w:rsidRPr="00F025DF" w:rsidRDefault="00BC42DD" w:rsidP="007952D4">
            <w:pPr>
              <w:pStyle w:val="ListParagraph"/>
              <w:numPr>
                <w:ilvl w:val="0"/>
                <w:numId w:val="8"/>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Recurrent problem</w:t>
            </w:r>
            <w:r w:rsidR="00410386">
              <w:rPr>
                <w:rFonts w:ascii="Arial" w:hAnsi="Arial" w:cs="Arial"/>
                <w:color w:val="1F3864" w:themeColor="accent1" w:themeShade="80"/>
                <w:sz w:val="20"/>
                <w:szCs w:val="20"/>
                <w:lang w:val="en-GB" w:eastAsia="fr-FR"/>
              </w:rPr>
              <w:t xml:space="preserve"> (over 2 days)</w:t>
            </w:r>
            <w:r>
              <w:rPr>
                <w:rFonts w:ascii="Arial" w:hAnsi="Arial" w:cs="Arial"/>
                <w:color w:val="1F3864" w:themeColor="accent1" w:themeShade="80"/>
                <w:sz w:val="20"/>
                <w:szCs w:val="20"/>
                <w:lang w:val="en-GB" w:eastAsia="fr-FR"/>
              </w:rPr>
              <w:t xml:space="preserve"> on RF cavities affected beam quality to AWAKE, and prevent acceleration </w:t>
            </w:r>
            <w:r w:rsidR="00410386">
              <w:rPr>
                <w:rFonts w:ascii="Arial" w:hAnsi="Arial" w:cs="Arial"/>
                <w:color w:val="1F3864" w:themeColor="accent1" w:themeShade="80"/>
                <w:sz w:val="20"/>
                <w:szCs w:val="20"/>
                <w:lang w:val="en-GB" w:eastAsia="fr-FR"/>
              </w:rPr>
              <w:t xml:space="preserve">of SFTION </w:t>
            </w:r>
            <w:proofErr w:type="gramStart"/>
            <w:r w:rsidR="00410386">
              <w:rPr>
                <w:rFonts w:ascii="Arial" w:hAnsi="Arial" w:cs="Arial"/>
                <w:color w:val="1F3864" w:themeColor="accent1" w:themeShade="80"/>
                <w:sz w:val="20"/>
                <w:szCs w:val="20"/>
                <w:lang w:val="en-GB" w:eastAsia="fr-FR"/>
              </w:rPr>
              <w:t>beam</w:t>
            </w:r>
            <w:proofErr w:type="gramEnd"/>
          </w:p>
          <w:p w14:paraId="58D4BBFE" w14:textId="19DA21F1" w:rsidR="00F025DF" w:rsidRPr="00B5194E" w:rsidRDefault="00F025DF" w:rsidP="007952D4">
            <w:pPr>
              <w:pStyle w:val="ListParagraph"/>
              <w:numPr>
                <w:ilvl w:val="0"/>
                <w:numId w:val="8"/>
              </w:numPr>
              <w:rPr>
                <w:rFonts w:ascii="Arial" w:hAnsi="Arial" w:cs="Arial"/>
                <w:color w:val="1F3864" w:themeColor="accent1" w:themeShade="80"/>
                <w:sz w:val="20"/>
                <w:szCs w:val="20"/>
                <w:lang w:val="en-GB" w:eastAsia="fr-FR"/>
              </w:rPr>
            </w:pPr>
            <w:r w:rsidRPr="00B5194E">
              <w:rPr>
                <w:rFonts w:ascii="Arial" w:hAnsi="Arial" w:cs="Arial"/>
                <w:color w:val="1F3864" w:themeColor="accent1" w:themeShade="80"/>
                <w:sz w:val="20"/>
                <w:szCs w:val="20"/>
                <w:lang w:val="en-GB" w:eastAsia="fr-FR"/>
              </w:rPr>
              <w:t>Problem on FMCM intermittently appearing on MSE.4. First assessed that the PC was OK. Then investigation on MPE side. Finally tried to replace FMCM PS, no change and finally the card itself</w:t>
            </w:r>
            <w:r w:rsidR="00B5194E" w:rsidRPr="00B5194E">
              <w:rPr>
                <w:rFonts w:ascii="Arial" w:hAnsi="Arial" w:cs="Arial"/>
                <w:color w:val="1F3864" w:themeColor="accent1" w:themeShade="80"/>
                <w:sz w:val="20"/>
                <w:szCs w:val="20"/>
                <w:lang w:val="en-GB" w:eastAsia="fr-FR"/>
              </w:rPr>
              <w:t xml:space="preserve"> and problem </w:t>
            </w:r>
            <w:proofErr w:type="gramStart"/>
            <w:r w:rsidR="00B5194E" w:rsidRPr="00B5194E">
              <w:rPr>
                <w:rFonts w:ascii="Arial" w:hAnsi="Arial" w:cs="Arial"/>
                <w:color w:val="1F3864" w:themeColor="accent1" w:themeShade="80"/>
                <w:sz w:val="20"/>
                <w:szCs w:val="20"/>
                <w:lang w:val="en-GB" w:eastAsia="fr-FR"/>
              </w:rPr>
              <w:t>solved</w:t>
            </w:r>
            <w:proofErr w:type="gramEnd"/>
            <w:r w:rsidRPr="00B5194E">
              <w:rPr>
                <w:rFonts w:ascii="Arial" w:hAnsi="Arial" w:cs="Arial"/>
                <w:color w:val="1F3864" w:themeColor="accent1" w:themeShade="80"/>
                <w:sz w:val="20"/>
                <w:szCs w:val="20"/>
                <w:lang w:val="en-GB" w:eastAsia="fr-FR"/>
              </w:rPr>
              <w:t xml:space="preserve"> </w:t>
            </w:r>
          </w:p>
          <w:p w14:paraId="26F51DAB" w14:textId="77777777" w:rsidR="00C148D0" w:rsidRDefault="002E516D" w:rsidP="007952D4">
            <w:pPr>
              <w:pStyle w:val="ListParagraph"/>
              <w:numPr>
                <w:ilvl w:val="0"/>
                <w:numId w:val="8"/>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TCC8 water infiltration </w:t>
            </w:r>
            <w:r w:rsidR="00D81140">
              <w:rPr>
                <w:rFonts w:ascii="Arial" w:hAnsi="Arial" w:cs="Arial"/>
                <w:color w:val="1F3864" w:themeColor="accent1" w:themeShade="80"/>
                <w:sz w:val="20"/>
                <w:szCs w:val="20"/>
                <w:lang w:val="en-GB" w:eastAsia="fr-FR"/>
              </w:rPr>
              <w:t>flooding</w:t>
            </w:r>
            <w:r>
              <w:rPr>
                <w:rFonts w:ascii="Arial" w:hAnsi="Arial" w:cs="Arial"/>
                <w:color w:val="1F3864" w:themeColor="accent1" w:themeShade="80"/>
                <w:sz w:val="20"/>
                <w:szCs w:val="20"/>
                <w:lang w:val="en-GB" w:eastAsia="fr-FR"/>
              </w:rPr>
              <w:t xml:space="preserve"> the elevator in TCC8</w:t>
            </w:r>
            <w:r w:rsidR="003B26A5">
              <w:rPr>
                <w:rFonts w:ascii="Arial" w:hAnsi="Arial" w:cs="Arial"/>
                <w:color w:val="1F3864" w:themeColor="accent1" w:themeShade="80"/>
                <w:sz w:val="20"/>
                <w:szCs w:val="20"/>
                <w:lang w:val="en-GB" w:eastAsia="fr-FR"/>
              </w:rPr>
              <w:t xml:space="preserve">. </w:t>
            </w:r>
          </w:p>
          <w:p w14:paraId="5D888E57" w14:textId="77777777" w:rsidR="00C148D0" w:rsidRDefault="00F025DF" w:rsidP="00C148D0">
            <w:pPr>
              <w:pStyle w:val="ListParagraph"/>
              <w:numPr>
                <w:ilvl w:val="1"/>
                <w:numId w:val="8"/>
              </w:numPr>
              <w:rPr>
                <w:rFonts w:ascii="Arial" w:hAnsi="Arial" w:cs="Arial"/>
                <w:color w:val="1F3864" w:themeColor="accent1" w:themeShade="80"/>
                <w:sz w:val="20"/>
                <w:szCs w:val="20"/>
                <w:lang w:val="en-GB" w:eastAsia="fr-FR"/>
              </w:rPr>
            </w:pPr>
            <w:r w:rsidRPr="003B26A5">
              <w:rPr>
                <w:rFonts w:ascii="Arial" w:hAnsi="Arial" w:cs="Arial"/>
                <w:color w:val="1F3864" w:themeColor="accent1" w:themeShade="80"/>
                <w:sz w:val="20"/>
                <w:szCs w:val="20"/>
                <w:lang w:val="en-GB" w:eastAsia="fr-FR"/>
              </w:rPr>
              <w:t>There</w:t>
            </w:r>
            <w:r w:rsidR="00293021" w:rsidRPr="003B26A5">
              <w:rPr>
                <w:rFonts w:ascii="Arial" w:hAnsi="Arial" w:cs="Arial"/>
                <w:color w:val="1F3864" w:themeColor="accent1" w:themeShade="80"/>
                <w:sz w:val="20"/>
                <w:szCs w:val="20"/>
                <w:lang w:val="en-GB" w:eastAsia="fr-FR"/>
              </w:rPr>
              <w:t xml:space="preserve"> is</w:t>
            </w:r>
            <w:r w:rsidRPr="003B26A5">
              <w:rPr>
                <w:rFonts w:ascii="Arial" w:hAnsi="Arial" w:cs="Arial"/>
                <w:color w:val="1F3864" w:themeColor="accent1" w:themeShade="80"/>
                <w:sz w:val="20"/>
                <w:szCs w:val="20"/>
                <w:lang w:val="en-GB" w:eastAsia="fr-FR"/>
              </w:rPr>
              <w:t xml:space="preserve"> a blockage that prevents water from draining to the surface, which then flows into the lift pit below, via the shaft cable trays</w:t>
            </w:r>
            <w:r w:rsidR="00293021" w:rsidRPr="003B26A5">
              <w:rPr>
                <w:rFonts w:ascii="Arial" w:hAnsi="Arial" w:cs="Arial"/>
                <w:color w:val="1F3864" w:themeColor="accent1" w:themeShade="80"/>
                <w:sz w:val="20"/>
                <w:szCs w:val="20"/>
                <w:lang w:val="en-GB" w:eastAsia="fr-FR"/>
              </w:rPr>
              <w:t xml:space="preserve"> – about 4k</w:t>
            </w:r>
            <w:r w:rsidR="00B35234" w:rsidRPr="003B26A5">
              <w:rPr>
                <w:rFonts w:ascii="Arial" w:hAnsi="Arial" w:cs="Arial"/>
                <w:color w:val="1F3864" w:themeColor="accent1" w:themeShade="80"/>
                <w:sz w:val="20"/>
                <w:szCs w:val="20"/>
                <w:lang w:val="en-GB" w:eastAsia="fr-FR"/>
              </w:rPr>
              <w:t>L</w:t>
            </w:r>
            <w:r w:rsidR="00293021" w:rsidRPr="003B26A5">
              <w:rPr>
                <w:rFonts w:ascii="Arial" w:hAnsi="Arial" w:cs="Arial"/>
                <w:color w:val="1F3864" w:themeColor="accent1" w:themeShade="80"/>
                <w:sz w:val="20"/>
                <w:szCs w:val="20"/>
                <w:lang w:val="en-GB" w:eastAsia="fr-FR"/>
              </w:rPr>
              <w:t xml:space="preserve"> of water found</w:t>
            </w:r>
            <w:r w:rsidR="00B35234" w:rsidRPr="003B26A5">
              <w:rPr>
                <w:rFonts w:ascii="Arial" w:hAnsi="Arial" w:cs="Arial"/>
                <w:color w:val="1F3864" w:themeColor="accent1" w:themeShade="80"/>
                <w:sz w:val="20"/>
                <w:szCs w:val="20"/>
                <w:lang w:val="en-GB" w:eastAsia="fr-FR"/>
              </w:rPr>
              <w:t>.</w:t>
            </w:r>
            <w:r w:rsidR="00293021" w:rsidRPr="003B26A5">
              <w:rPr>
                <w:rFonts w:ascii="Arial" w:hAnsi="Arial" w:cs="Arial"/>
                <w:color w:val="1F3864" w:themeColor="accent1" w:themeShade="80"/>
                <w:sz w:val="20"/>
                <w:szCs w:val="20"/>
                <w:lang w:val="en-GB" w:eastAsia="fr-FR"/>
              </w:rPr>
              <w:t xml:space="preserve"> </w:t>
            </w:r>
            <w:r w:rsidRPr="003B26A5">
              <w:rPr>
                <w:rFonts w:ascii="Arial" w:hAnsi="Arial" w:cs="Arial"/>
                <w:color w:val="1F3864" w:themeColor="accent1" w:themeShade="80"/>
                <w:sz w:val="20"/>
                <w:szCs w:val="20"/>
                <w:lang w:val="en-GB" w:eastAsia="fr-FR"/>
              </w:rPr>
              <w:t xml:space="preserve"> </w:t>
            </w:r>
          </w:p>
          <w:p w14:paraId="0086A218" w14:textId="77777777" w:rsidR="00C148D0" w:rsidRDefault="00F025DF" w:rsidP="00C148D0">
            <w:pPr>
              <w:pStyle w:val="ListParagraph"/>
              <w:numPr>
                <w:ilvl w:val="1"/>
                <w:numId w:val="8"/>
              </w:numPr>
              <w:rPr>
                <w:rFonts w:ascii="Arial" w:hAnsi="Arial" w:cs="Arial"/>
                <w:color w:val="1F3864" w:themeColor="accent1" w:themeShade="80"/>
                <w:sz w:val="20"/>
                <w:szCs w:val="20"/>
                <w:lang w:val="en-GB" w:eastAsia="fr-FR"/>
              </w:rPr>
            </w:pPr>
            <w:r w:rsidRPr="003B26A5">
              <w:rPr>
                <w:rFonts w:ascii="Arial" w:hAnsi="Arial" w:cs="Arial"/>
                <w:color w:val="1F3864" w:themeColor="accent1" w:themeShade="80"/>
                <w:sz w:val="20"/>
                <w:szCs w:val="20"/>
                <w:lang w:val="en-GB" w:eastAsia="fr-FR"/>
              </w:rPr>
              <w:t>This caused the loss of the patrol as well as some damage</w:t>
            </w:r>
            <w:r w:rsidR="00B35234" w:rsidRPr="003B26A5">
              <w:rPr>
                <w:rFonts w:ascii="Arial" w:hAnsi="Arial" w:cs="Arial"/>
                <w:color w:val="1F3864" w:themeColor="accent1" w:themeShade="80"/>
                <w:sz w:val="20"/>
                <w:szCs w:val="20"/>
                <w:lang w:val="en-GB" w:eastAsia="fr-FR"/>
              </w:rPr>
              <w:t>s</w:t>
            </w:r>
            <w:r w:rsidRPr="003B26A5">
              <w:rPr>
                <w:rFonts w:ascii="Arial" w:hAnsi="Arial" w:cs="Arial"/>
                <w:color w:val="1F3864" w:themeColor="accent1" w:themeShade="80"/>
                <w:sz w:val="20"/>
                <w:szCs w:val="20"/>
                <w:lang w:val="en-GB" w:eastAsia="fr-FR"/>
              </w:rPr>
              <w:t xml:space="preserve"> to the lift machinery and access system. </w:t>
            </w:r>
            <w:r w:rsidR="00B35234" w:rsidRPr="003B26A5">
              <w:rPr>
                <w:rFonts w:ascii="Arial" w:hAnsi="Arial" w:cs="Arial"/>
                <w:color w:val="1F3864" w:themeColor="accent1" w:themeShade="80"/>
                <w:sz w:val="20"/>
                <w:szCs w:val="20"/>
                <w:lang w:val="en-GB" w:eastAsia="fr-FR"/>
              </w:rPr>
              <w:t xml:space="preserve">Company on situ to </w:t>
            </w:r>
            <w:r w:rsidR="00B30791" w:rsidRPr="003B26A5">
              <w:rPr>
                <w:rFonts w:ascii="Arial" w:hAnsi="Arial" w:cs="Arial"/>
                <w:color w:val="1F3864" w:themeColor="accent1" w:themeShade="80"/>
                <w:sz w:val="20"/>
                <w:szCs w:val="20"/>
                <w:lang w:val="en-GB" w:eastAsia="fr-FR"/>
              </w:rPr>
              <w:t>identify the blockage.</w:t>
            </w:r>
            <w:r w:rsidR="00D81140" w:rsidRPr="003B26A5">
              <w:rPr>
                <w:rFonts w:ascii="Arial" w:hAnsi="Arial" w:cs="Arial"/>
                <w:color w:val="1F3864" w:themeColor="accent1" w:themeShade="80"/>
                <w:sz w:val="20"/>
                <w:szCs w:val="20"/>
                <w:lang w:val="en-GB" w:eastAsia="fr-FR"/>
              </w:rPr>
              <w:t xml:space="preserve"> </w:t>
            </w:r>
          </w:p>
          <w:p w14:paraId="743CECD1" w14:textId="5AC98881" w:rsidR="00F025DF" w:rsidRPr="003B26A5" w:rsidRDefault="00D81140" w:rsidP="00C148D0">
            <w:pPr>
              <w:pStyle w:val="ListParagraph"/>
              <w:numPr>
                <w:ilvl w:val="1"/>
                <w:numId w:val="8"/>
              </w:numPr>
              <w:rPr>
                <w:rFonts w:ascii="Arial" w:hAnsi="Arial" w:cs="Arial"/>
                <w:color w:val="1F3864" w:themeColor="accent1" w:themeShade="80"/>
                <w:sz w:val="20"/>
                <w:szCs w:val="20"/>
                <w:lang w:val="en-GB" w:eastAsia="fr-FR"/>
              </w:rPr>
            </w:pPr>
            <w:r w:rsidRPr="003B26A5">
              <w:rPr>
                <w:rFonts w:ascii="Arial" w:hAnsi="Arial" w:cs="Arial"/>
                <w:color w:val="1F3864" w:themeColor="accent1" w:themeShade="80"/>
                <w:sz w:val="20"/>
                <w:szCs w:val="20"/>
                <w:lang w:val="en-GB" w:eastAsia="fr-FR"/>
              </w:rPr>
              <w:t>Installed a pump in the pit to avoid future flooding. Constant monitoring needed.</w:t>
            </w:r>
            <w:r w:rsidR="00B30791" w:rsidRPr="003B26A5">
              <w:rPr>
                <w:rFonts w:ascii="Arial" w:hAnsi="Arial" w:cs="Arial"/>
                <w:color w:val="1F3864" w:themeColor="accent1" w:themeShade="80"/>
                <w:sz w:val="20"/>
                <w:szCs w:val="20"/>
                <w:lang w:val="en-GB" w:eastAsia="fr-FR"/>
              </w:rPr>
              <w:t xml:space="preserve"> </w:t>
            </w:r>
            <w:r w:rsidR="00F025DF" w:rsidRPr="003B26A5">
              <w:rPr>
                <w:rFonts w:ascii="Arial" w:hAnsi="Arial" w:cs="Arial"/>
                <w:color w:val="1F3864" w:themeColor="accent1" w:themeShade="80"/>
                <w:sz w:val="20"/>
                <w:szCs w:val="20"/>
                <w:lang w:val="en-GB" w:eastAsia="fr-FR"/>
              </w:rPr>
              <w:t xml:space="preserve">Zone now in restricted access and still needs RP to give </w:t>
            </w:r>
            <w:proofErr w:type="gramStart"/>
            <w:r w:rsidR="00F025DF" w:rsidRPr="003B26A5">
              <w:rPr>
                <w:rFonts w:ascii="Arial" w:hAnsi="Arial" w:cs="Arial"/>
                <w:color w:val="1F3864" w:themeColor="accent1" w:themeShade="80"/>
                <w:sz w:val="20"/>
                <w:szCs w:val="20"/>
                <w:lang w:val="en-GB" w:eastAsia="fr-FR"/>
              </w:rPr>
              <w:t>access</w:t>
            </w:r>
            <w:proofErr w:type="gramEnd"/>
          </w:p>
          <w:p w14:paraId="6055FD31" w14:textId="7C5C9BFF" w:rsidR="00F025DF" w:rsidRPr="00F025DF" w:rsidRDefault="00F025DF" w:rsidP="007952D4">
            <w:pPr>
              <w:pStyle w:val="ListParagraph"/>
              <w:numPr>
                <w:ilvl w:val="0"/>
                <w:numId w:val="8"/>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Saturday night at around 10:30 beam interlocked by the SIS ventilation check </w:t>
            </w:r>
            <w:r w:rsidR="00BE2B69" w:rsidRPr="00BE2B69">
              <w:rPr>
                <w:rFonts w:ascii="Arial" w:hAnsi="Arial" w:cs="Arial"/>
                <w:color w:val="1F3864" w:themeColor="accent1" w:themeShade="80"/>
                <w:sz w:val="20"/>
                <w:szCs w:val="20"/>
                <w:lang w:val="en-GB" w:eastAsia="fr-FR"/>
              </w:rPr>
              <w:sym w:font="Wingdings" w:char="F0E0"/>
            </w:r>
            <w:r w:rsidR="00BE2B69">
              <w:rPr>
                <w:rFonts w:ascii="Arial" w:hAnsi="Arial" w:cs="Arial"/>
                <w:color w:val="1F3864" w:themeColor="accent1" w:themeShade="80"/>
                <w:sz w:val="20"/>
                <w:szCs w:val="20"/>
                <w:lang w:val="en-GB" w:eastAsia="fr-FR"/>
              </w:rPr>
              <w:t xml:space="preserve"> fire in BA80 on MSN10 just after T2 (wobbling magnet)</w:t>
            </w:r>
          </w:p>
          <w:p w14:paraId="5DDF36F6" w14:textId="12079094" w:rsidR="00F025DF" w:rsidRPr="00F025DF" w:rsidRDefault="00BE2B69" w:rsidP="00C148D0">
            <w:pPr>
              <w:pStyle w:val="ListParagraph"/>
              <w:numPr>
                <w:ilvl w:val="1"/>
                <w:numId w:val="8"/>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m</w:t>
            </w:r>
            <w:r w:rsidR="00F025DF" w:rsidRPr="00F025DF">
              <w:rPr>
                <w:rFonts w:ascii="Arial" w:hAnsi="Arial" w:cs="Arial"/>
                <w:color w:val="1F3864" w:themeColor="accent1" w:themeShade="80"/>
                <w:sz w:val="20"/>
                <w:szCs w:val="20"/>
                <w:lang w:val="en-GB" w:eastAsia="fr-FR"/>
              </w:rPr>
              <w:t>ost likely due to overheating following a water leak (which was also found on this magnet)</w:t>
            </w:r>
          </w:p>
          <w:p w14:paraId="574C665D" w14:textId="2DC4A68A" w:rsidR="00F025DF" w:rsidRPr="00F025DF" w:rsidRDefault="00F025DF" w:rsidP="00C148D0">
            <w:pPr>
              <w:pStyle w:val="ListParagraph"/>
              <w:numPr>
                <w:ilvl w:val="1"/>
                <w:numId w:val="8"/>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still not clear though why the thermo-switch that is installed on this magnet did not stop it and prevent the </w:t>
            </w:r>
            <w:proofErr w:type="gramStart"/>
            <w:r w:rsidRPr="00F025DF">
              <w:rPr>
                <w:rFonts w:ascii="Arial" w:hAnsi="Arial" w:cs="Arial"/>
                <w:color w:val="1F3864" w:themeColor="accent1" w:themeShade="80"/>
                <w:sz w:val="20"/>
                <w:szCs w:val="20"/>
                <w:lang w:val="en-GB" w:eastAsia="fr-FR"/>
              </w:rPr>
              <w:t>fire</w:t>
            </w:r>
            <w:proofErr w:type="gramEnd"/>
          </w:p>
          <w:p w14:paraId="28FFE650" w14:textId="77084522" w:rsidR="00F025DF" w:rsidRPr="00F025DF" w:rsidRDefault="00F025DF" w:rsidP="00C148D0">
            <w:pPr>
              <w:pStyle w:val="ListParagraph"/>
              <w:numPr>
                <w:ilvl w:val="1"/>
                <w:numId w:val="8"/>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Fire brigade </w:t>
            </w:r>
            <w:r w:rsidR="003B26A5" w:rsidRPr="00F025DF">
              <w:rPr>
                <w:rFonts w:ascii="Arial" w:hAnsi="Arial" w:cs="Arial"/>
                <w:color w:val="1F3864" w:themeColor="accent1" w:themeShade="80"/>
                <w:sz w:val="20"/>
                <w:szCs w:val="20"/>
                <w:lang w:val="en-GB" w:eastAsia="fr-FR"/>
              </w:rPr>
              <w:t>evacuated</w:t>
            </w:r>
            <w:r w:rsidRPr="00F025DF">
              <w:rPr>
                <w:rFonts w:ascii="Arial" w:hAnsi="Arial" w:cs="Arial"/>
                <w:color w:val="1F3864" w:themeColor="accent1" w:themeShade="80"/>
                <w:sz w:val="20"/>
                <w:szCs w:val="20"/>
                <w:lang w:val="en-GB" w:eastAsia="fr-FR"/>
              </w:rPr>
              <w:t xml:space="preserve"> EHN1 too (experiments areas) and access was given back after filters analysis on </w:t>
            </w:r>
            <w:proofErr w:type="gramStart"/>
            <w:r w:rsidRPr="00F025DF">
              <w:rPr>
                <w:rFonts w:ascii="Arial" w:hAnsi="Arial" w:cs="Arial"/>
                <w:color w:val="1F3864" w:themeColor="accent1" w:themeShade="80"/>
                <w:sz w:val="20"/>
                <w:szCs w:val="20"/>
                <w:lang w:val="en-GB" w:eastAsia="fr-FR"/>
              </w:rPr>
              <w:t>Sunday</w:t>
            </w:r>
            <w:proofErr w:type="gramEnd"/>
          </w:p>
          <w:p w14:paraId="7C334D72" w14:textId="4F04E602" w:rsidR="00F025DF" w:rsidRPr="00F025DF" w:rsidRDefault="00F025DF" w:rsidP="00C148D0">
            <w:pPr>
              <w:pStyle w:val="ListParagraph"/>
              <w:numPr>
                <w:ilvl w:val="1"/>
                <w:numId w:val="8"/>
              </w:numPr>
              <w:rPr>
                <w:rFonts w:ascii="Arial" w:hAnsi="Arial" w:cs="Arial"/>
                <w:color w:val="1F3864" w:themeColor="accent1" w:themeShade="80"/>
                <w:sz w:val="20"/>
                <w:szCs w:val="20"/>
                <w:lang w:val="en-GB" w:eastAsia="fr-FR"/>
              </w:rPr>
            </w:pPr>
            <w:r w:rsidRPr="00F025DF">
              <w:rPr>
                <w:rFonts w:ascii="Arial" w:hAnsi="Arial" w:cs="Arial"/>
                <w:color w:val="1F3864" w:themeColor="accent1" w:themeShade="80"/>
                <w:sz w:val="20"/>
                <w:szCs w:val="20"/>
                <w:lang w:val="en-GB" w:eastAsia="fr-FR"/>
              </w:rPr>
              <w:t xml:space="preserve">RP analysed the filters and did not </w:t>
            </w:r>
            <w:r w:rsidR="00B9425E" w:rsidRPr="00F025DF">
              <w:rPr>
                <w:rFonts w:ascii="Arial" w:hAnsi="Arial" w:cs="Arial"/>
                <w:color w:val="1F3864" w:themeColor="accent1" w:themeShade="80"/>
                <w:sz w:val="20"/>
                <w:szCs w:val="20"/>
                <w:lang w:val="en-GB" w:eastAsia="fr-FR"/>
              </w:rPr>
              <w:t>find</w:t>
            </w:r>
            <w:r w:rsidRPr="00F025DF">
              <w:rPr>
                <w:rFonts w:ascii="Arial" w:hAnsi="Arial" w:cs="Arial"/>
                <w:color w:val="1F3864" w:themeColor="accent1" w:themeShade="80"/>
                <w:sz w:val="20"/>
                <w:szCs w:val="20"/>
                <w:lang w:val="en-GB" w:eastAsia="fr-FR"/>
              </w:rPr>
              <w:t xml:space="preserve"> any </w:t>
            </w:r>
            <w:r w:rsidR="00AB1F7B">
              <w:rPr>
                <w:rFonts w:ascii="Arial" w:hAnsi="Arial" w:cs="Arial"/>
                <w:color w:val="1F3864" w:themeColor="accent1" w:themeShade="80"/>
                <w:sz w:val="20"/>
                <w:szCs w:val="20"/>
                <w:lang w:val="en-GB" w:eastAsia="fr-FR"/>
              </w:rPr>
              <w:t>significant activation</w:t>
            </w:r>
            <w:r w:rsidRPr="00F025DF">
              <w:rPr>
                <w:rFonts w:ascii="Arial" w:hAnsi="Arial" w:cs="Arial"/>
                <w:color w:val="1F3864" w:themeColor="accent1" w:themeShade="80"/>
                <w:sz w:val="20"/>
                <w:szCs w:val="20"/>
                <w:lang w:val="en-GB" w:eastAsia="fr-FR"/>
              </w:rPr>
              <w:t xml:space="preserve">, so access was given </w:t>
            </w:r>
            <w:r w:rsidR="00B9425E">
              <w:rPr>
                <w:rFonts w:ascii="Arial" w:hAnsi="Arial" w:cs="Arial"/>
                <w:color w:val="1F3864" w:themeColor="accent1" w:themeShade="80"/>
                <w:sz w:val="20"/>
                <w:szCs w:val="20"/>
                <w:lang w:val="en-GB" w:eastAsia="fr-FR"/>
              </w:rPr>
              <w:t xml:space="preserve">back to EHN1. </w:t>
            </w:r>
          </w:p>
          <w:p w14:paraId="2E1FC35D" w14:textId="2B15B9A6" w:rsidR="004F2C92" w:rsidRPr="003433F3" w:rsidRDefault="004F2C92" w:rsidP="00BE3AE5">
            <w:pPr>
              <w:rPr>
                <w:rFonts w:ascii="Arial" w:hAnsi="Arial" w:cs="Arial"/>
                <w:color w:val="1F3864" w:themeColor="accent1" w:themeShade="80"/>
                <w:sz w:val="20"/>
                <w:szCs w:val="20"/>
                <w:lang w:val="en-GB" w:eastAsia="fr-FR"/>
              </w:rPr>
            </w:pPr>
          </w:p>
        </w:tc>
      </w:tr>
      <w:tr w:rsidR="004F2C92" w:rsidRPr="00D930FF" w14:paraId="04FD23AC"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Plans</w:t>
            </w:r>
          </w:p>
        </w:tc>
        <w:tc>
          <w:tcPr>
            <w:tcW w:w="7583" w:type="dxa"/>
            <w:gridSpan w:val="10"/>
            <w:tcBorders>
              <w:top w:val="single" w:sz="4" w:space="0" w:color="2F5496"/>
              <w:left w:val="single" w:sz="4" w:space="0" w:color="2F5496"/>
              <w:bottom w:val="single" w:sz="4" w:space="0" w:color="2F5496"/>
              <w:right w:val="single" w:sz="4" w:space="0" w:color="2F5496"/>
            </w:tcBorders>
            <w:shd w:val="clear" w:color="auto" w:fill="auto"/>
            <w:noWrap/>
            <w:vAlign w:val="center"/>
          </w:tcPr>
          <w:p w14:paraId="0E7A2723" w14:textId="77777777" w:rsidR="004F5304" w:rsidRDefault="00B9425E" w:rsidP="007952D4">
            <w:pPr>
              <w:pStyle w:val="ListParagraph"/>
              <w:numPr>
                <w:ilvl w:val="0"/>
                <w:numId w:val="9"/>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Follow up the MSN10 issue </w:t>
            </w:r>
            <w:r w:rsidR="00D930FF">
              <w:rPr>
                <w:rFonts w:ascii="Arial" w:hAnsi="Arial" w:cs="Arial"/>
                <w:color w:val="1F3864" w:themeColor="accent1" w:themeShade="80"/>
                <w:sz w:val="20"/>
                <w:szCs w:val="20"/>
                <w:lang w:val="en-GB" w:eastAsia="fr-FR"/>
              </w:rPr>
              <w:t xml:space="preserve">and agree on strategy for replacement and run </w:t>
            </w:r>
            <w:proofErr w:type="gramStart"/>
            <w:r w:rsidR="00D930FF">
              <w:rPr>
                <w:rFonts w:ascii="Arial" w:hAnsi="Arial" w:cs="Arial"/>
                <w:color w:val="1F3864" w:themeColor="accent1" w:themeShade="80"/>
                <w:sz w:val="20"/>
                <w:szCs w:val="20"/>
                <w:lang w:val="en-GB" w:eastAsia="fr-FR"/>
              </w:rPr>
              <w:t>continuation</w:t>
            </w:r>
            <w:proofErr w:type="gramEnd"/>
            <w:r w:rsidR="00D930FF">
              <w:rPr>
                <w:rFonts w:ascii="Arial" w:hAnsi="Arial" w:cs="Arial"/>
                <w:color w:val="1F3864" w:themeColor="accent1" w:themeShade="80"/>
                <w:sz w:val="20"/>
                <w:szCs w:val="20"/>
                <w:lang w:val="en-GB" w:eastAsia="fr-FR"/>
              </w:rPr>
              <w:t xml:space="preserve"> </w:t>
            </w:r>
          </w:p>
          <w:p w14:paraId="6D542EE4" w14:textId="77777777" w:rsidR="00D930FF" w:rsidRDefault="00D930FF" w:rsidP="007952D4">
            <w:pPr>
              <w:pStyle w:val="ListParagraph"/>
              <w:numPr>
                <w:ilvl w:val="0"/>
                <w:numId w:val="9"/>
              </w:numPr>
              <w:rPr>
                <w:rFonts w:ascii="Arial" w:hAnsi="Arial" w:cs="Arial"/>
                <w:color w:val="1F3864" w:themeColor="accent1" w:themeShade="80"/>
                <w:sz w:val="20"/>
                <w:szCs w:val="20"/>
                <w:lang w:val="en-GB" w:eastAsia="fr-FR"/>
              </w:rPr>
            </w:pPr>
            <w:r w:rsidRPr="00D930FF">
              <w:rPr>
                <w:rFonts w:ascii="Arial" w:hAnsi="Arial" w:cs="Arial"/>
                <w:color w:val="1F3864" w:themeColor="accent1" w:themeShade="80"/>
                <w:sz w:val="20"/>
                <w:szCs w:val="20"/>
                <w:lang w:val="en-GB" w:eastAsia="fr-FR"/>
              </w:rPr>
              <w:t>Ion parallel MD on Tuesda</w:t>
            </w:r>
            <w:r>
              <w:rPr>
                <w:rFonts w:ascii="Arial" w:hAnsi="Arial" w:cs="Arial"/>
                <w:color w:val="1F3864" w:themeColor="accent1" w:themeShade="80"/>
                <w:sz w:val="20"/>
                <w:szCs w:val="20"/>
                <w:lang w:val="en-GB" w:eastAsia="fr-FR"/>
              </w:rPr>
              <w:t xml:space="preserve">y afternoon – to be seen if it can be </w:t>
            </w:r>
            <w:proofErr w:type="gramStart"/>
            <w:r>
              <w:rPr>
                <w:rFonts w:ascii="Arial" w:hAnsi="Arial" w:cs="Arial"/>
                <w:color w:val="1F3864" w:themeColor="accent1" w:themeShade="80"/>
                <w:sz w:val="20"/>
                <w:szCs w:val="20"/>
                <w:lang w:val="en-GB" w:eastAsia="fr-FR"/>
              </w:rPr>
              <w:t>extended</w:t>
            </w:r>
            <w:proofErr w:type="gramEnd"/>
          </w:p>
          <w:p w14:paraId="24BD15E1" w14:textId="511DDE37" w:rsidR="00D930FF" w:rsidRPr="00D930FF" w:rsidRDefault="00D930FF" w:rsidP="007952D4">
            <w:pPr>
              <w:pStyle w:val="ListParagraph"/>
              <w:numPr>
                <w:ilvl w:val="0"/>
                <w:numId w:val="9"/>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Dedicated proton LHC MD on Wednesday with very high intensity for WS stress test</w:t>
            </w:r>
          </w:p>
        </w:tc>
      </w:tr>
      <w:tr w:rsidR="004F5304" w:rsidRPr="004F2C92" w14:paraId="7F5DB89F"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5F2DE958" w14:textId="4B6BAB09" w:rsidR="004F5304" w:rsidRDefault="004F5304" w:rsidP="004F5304">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Intervention Request</w:t>
            </w:r>
          </w:p>
        </w:tc>
      </w:tr>
      <w:tr w:rsidR="00945F05" w:rsidRPr="004F2C92" w14:paraId="768F496B"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shd w:val="clear" w:color="auto" w:fill="auto"/>
            <w:noWrap/>
            <w:vAlign w:val="center"/>
          </w:tcPr>
          <w:p w14:paraId="138A9082" w14:textId="1E05C2C2" w:rsidR="00945F05" w:rsidRPr="00154882" w:rsidRDefault="00945F05" w:rsidP="004F2C92">
            <w:pPr>
              <w:rPr>
                <w:rFonts w:ascii="Arial" w:hAnsi="Arial" w:cs="Arial"/>
                <w:color w:val="1F3864" w:themeColor="accent1" w:themeShade="80"/>
                <w:sz w:val="20"/>
                <w:szCs w:val="20"/>
                <w:lang w:val="en-GB" w:eastAsia="fr-FR"/>
              </w:rPr>
            </w:pPr>
            <w:r w:rsidRPr="00154882">
              <w:rPr>
                <w:rFonts w:ascii="Arial" w:hAnsi="Arial" w:cs="Arial"/>
                <w:color w:val="1F3864" w:themeColor="accent1" w:themeShade="80"/>
                <w:sz w:val="20"/>
                <w:szCs w:val="20"/>
                <w:lang w:val="en-GB" w:eastAsia="fr-FR"/>
              </w:rPr>
              <w:t>Yes / No</w:t>
            </w:r>
          </w:p>
        </w:tc>
        <w:tc>
          <w:tcPr>
            <w:tcW w:w="1418" w:type="dxa"/>
            <w:gridSpan w:val="2"/>
            <w:tcBorders>
              <w:top w:val="single" w:sz="4" w:space="0" w:color="2F5496"/>
              <w:left w:val="single" w:sz="4" w:space="0" w:color="2F5496"/>
              <w:bottom w:val="single" w:sz="4" w:space="0" w:color="2F5496"/>
              <w:right w:val="single" w:sz="4" w:space="0" w:color="2F5496"/>
            </w:tcBorders>
            <w:shd w:val="clear" w:color="000000" w:fill="D9E2F3"/>
            <w:vAlign w:val="center"/>
          </w:tcPr>
          <w:p w14:paraId="45D68C90" w14:textId="4523DAB1" w:rsidR="00945F05" w:rsidRPr="001B7329" w:rsidRDefault="00945F05" w:rsidP="004F2C92">
            <w:pPr>
              <w:rPr>
                <w:rFonts w:ascii="Arial" w:hAnsi="Arial" w:cs="Arial"/>
                <w:b/>
                <w:bCs/>
                <w:i/>
                <w:iCs/>
                <w:color w:val="1F3864" w:themeColor="accent1" w:themeShade="80"/>
                <w:sz w:val="20"/>
                <w:szCs w:val="20"/>
                <w:lang w:val="en-GB" w:eastAsia="fr-FR"/>
              </w:rPr>
            </w:pPr>
            <w:r w:rsidRPr="001B7329">
              <w:rPr>
                <w:rFonts w:ascii="Arial" w:hAnsi="Arial" w:cs="Arial"/>
                <w:b/>
                <w:bCs/>
                <w:i/>
                <w:iCs/>
                <w:color w:val="1F3864" w:themeColor="accent1" w:themeShade="80"/>
                <w:sz w:val="20"/>
                <w:szCs w:val="20"/>
                <w:lang w:val="en-GB" w:eastAsia="fr-FR"/>
              </w:rPr>
              <w:t>Duration</w:t>
            </w:r>
          </w:p>
        </w:tc>
        <w:tc>
          <w:tcPr>
            <w:tcW w:w="1701"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52DB5923" w14:textId="6E95CD91" w:rsidR="00945F05" w:rsidRPr="00154882" w:rsidRDefault="004427B9"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No</w:t>
            </w:r>
          </w:p>
        </w:tc>
        <w:tc>
          <w:tcPr>
            <w:tcW w:w="2126" w:type="dxa"/>
            <w:gridSpan w:val="3"/>
            <w:tcBorders>
              <w:top w:val="single" w:sz="4" w:space="0" w:color="2F5496"/>
              <w:left w:val="single" w:sz="4" w:space="0" w:color="2F5496"/>
              <w:bottom w:val="single" w:sz="4" w:space="0" w:color="2F5496"/>
              <w:right w:val="single" w:sz="4" w:space="0" w:color="2F5496"/>
            </w:tcBorders>
            <w:shd w:val="clear" w:color="000000" w:fill="D9E2F3"/>
            <w:vAlign w:val="center"/>
          </w:tcPr>
          <w:p w14:paraId="43F771FA" w14:textId="533AF20E" w:rsidR="00945F05" w:rsidRPr="001B7329" w:rsidRDefault="00945F05" w:rsidP="004F2C92">
            <w:pPr>
              <w:rPr>
                <w:rFonts w:ascii="Arial" w:hAnsi="Arial" w:cs="Arial"/>
                <w:b/>
                <w:bCs/>
                <w:i/>
                <w:iCs/>
                <w:color w:val="1F3864" w:themeColor="accent1" w:themeShade="80"/>
                <w:sz w:val="20"/>
                <w:szCs w:val="20"/>
                <w:lang w:val="en-GB" w:eastAsia="fr-FR"/>
              </w:rPr>
            </w:pPr>
            <w:r w:rsidRPr="001B7329">
              <w:rPr>
                <w:rFonts w:ascii="Arial" w:hAnsi="Arial" w:cs="Arial"/>
                <w:b/>
                <w:bCs/>
                <w:i/>
                <w:iCs/>
                <w:color w:val="1F3864" w:themeColor="accent1" w:themeShade="80"/>
                <w:sz w:val="20"/>
                <w:szCs w:val="20"/>
                <w:lang w:val="en-GB" w:eastAsia="fr-FR"/>
              </w:rPr>
              <w:t>Preferred date/time</w:t>
            </w:r>
          </w:p>
        </w:tc>
        <w:tc>
          <w:tcPr>
            <w:tcW w:w="2292"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67E27AD6" w14:textId="62954525" w:rsidR="00945F05" w:rsidRPr="00154882" w:rsidRDefault="00945F05" w:rsidP="004F2C92">
            <w:pPr>
              <w:rPr>
                <w:rFonts w:ascii="Arial" w:hAnsi="Arial" w:cs="Arial"/>
                <w:color w:val="1F3864" w:themeColor="accent1" w:themeShade="80"/>
                <w:sz w:val="20"/>
                <w:szCs w:val="20"/>
                <w:lang w:val="en-GB" w:eastAsia="fr-FR"/>
              </w:rPr>
            </w:pPr>
          </w:p>
        </w:tc>
      </w:tr>
      <w:tr w:rsidR="00945F05" w:rsidRPr="004F2C92" w14:paraId="51EAD04D"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617B8ADF" w14:textId="1669FF43" w:rsidR="00945F05" w:rsidRPr="00945F05" w:rsidRDefault="00945F05" w:rsidP="004F2C92">
            <w:pPr>
              <w:rPr>
                <w:rFonts w:ascii="Arial" w:hAnsi="Arial" w:cs="Arial"/>
                <w:b/>
                <w:bCs/>
                <w:i/>
                <w:iCs/>
                <w:color w:val="1F3864" w:themeColor="accent1" w:themeShade="80"/>
                <w:sz w:val="20"/>
                <w:szCs w:val="20"/>
                <w:lang w:val="en-GB" w:eastAsia="fr-FR"/>
              </w:rPr>
            </w:pPr>
            <w:r w:rsidRPr="00945F05">
              <w:rPr>
                <w:rFonts w:ascii="Arial" w:hAnsi="Arial" w:cs="Arial"/>
                <w:b/>
                <w:bCs/>
                <w:i/>
                <w:iCs/>
                <w:color w:val="1F3864" w:themeColor="accent1" w:themeShade="80"/>
                <w:sz w:val="20"/>
                <w:szCs w:val="20"/>
                <w:lang w:val="en-GB" w:eastAsia="fr-FR"/>
              </w:rPr>
              <w:t>Reason</w:t>
            </w:r>
          </w:p>
        </w:tc>
        <w:tc>
          <w:tcPr>
            <w:tcW w:w="7537" w:type="dxa"/>
            <w:gridSpan w:val="9"/>
            <w:tcBorders>
              <w:top w:val="single" w:sz="4" w:space="0" w:color="2F5496"/>
              <w:left w:val="single" w:sz="4" w:space="0" w:color="2F5496"/>
              <w:bottom w:val="single" w:sz="4" w:space="0" w:color="2F5496"/>
              <w:right w:val="single" w:sz="4" w:space="0" w:color="2F5496"/>
            </w:tcBorders>
            <w:shd w:val="clear" w:color="auto" w:fill="auto"/>
            <w:vAlign w:val="center"/>
          </w:tcPr>
          <w:p w14:paraId="17AC8EB1" w14:textId="77777777" w:rsidR="00945F05" w:rsidRPr="00154882" w:rsidRDefault="00945F05" w:rsidP="004F2C92">
            <w:pPr>
              <w:rPr>
                <w:rFonts w:ascii="Arial" w:hAnsi="Arial" w:cs="Arial"/>
                <w:color w:val="1F3864" w:themeColor="accent1" w:themeShade="80"/>
                <w:sz w:val="20"/>
                <w:szCs w:val="20"/>
                <w:lang w:val="en-GB" w:eastAsia="fr-FR"/>
              </w:rPr>
            </w:pPr>
          </w:p>
        </w:tc>
      </w:tr>
      <w:tr w:rsidR="00945F05" w:rsidRPr="004F2C92" w14:paraId="2E56D655"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46CDADA7" w14:textId="4D544BF7" w:rsidR="00945F05" w:rsidRPr="00945F05" w:rsidRDefault="00945F05" w:rsidP="004F2C92">
            <w:pPr>
              <w:rPr>
                <w:rFonts w:ascii="Arial" w:hAnsi="Arial" w:cs="Arial"/>
                <w:b/>
                <w:bCs/>
                <w:i/>
                <w:iCs/>
                <w:color w:val="1F3864" w:themeColor="accent1" w:themeShade="80"/>
                <w:sz w:val="20"/>
                <w:szCs w:val="20"/>
                <w:lang w:val="en-GB" w:eastAsia="fr-FR"/>
              </w:rPr>
            </w:pPr>
            <w:r w:rsidRPr="00945F05">
              <w:rPr>
                <w:rFonts w:ascii="Arial" w:hAnsi="Arial" w:cs="Arial"/>
                <w:b/>
                <w:bCs/>
                <w:i/>
                <w:iCs/>
                <w:color w:val="1F3864" w:themeColor="accent1" w:themeShade="80"/>
                <w:sz w:val="20"/>
                <w:szCs w:val="20"/>
                <w:lang w:val="en-GB" w:eastAsia="fr-FR"/>
              </w:rPr>
              <w:t>Impact</w:t>
            </w:r>
          </w:p>
        </w:tc>
        <w:tc>
          <w:tcPr>
            <w:tcW w:w="7537" w:type="dxa"/>
            <w:gridSpan w:val="9"/>
            <w:tcBorders>
              <w:top w:val="single" w:sz="4" w:space="0" w:color="2F5496"/>
              <w:left w:val="single" w:sz="4" w:space="0" w:color="2F5496"/>
              <w:bottom w:val="single" w:sz="4" w:space="0" w:color="2F5496"/>
              <w:right w:val="single" w:sz="4" w:space="0" w:color="2F5496"/>
            </w:tcBorders>
            <w:shd w:val="clear" w:color="auto" w:fill="auto"/>
            <w:vAlign w:val="center"/>
          </w:tcPr>
          <w:p w14:paraId="05D097A9" w14:textId="77777777" w:rsidR="00945F05" w:rsidRPr="00154882" w:rsidRDefault="00945F05" w:rsidP="004F2C92">
            <w:pPr>
              <w:rPr>
                <w:rFonts w:ascii="Arial" w:hAnsi="Arial" w:cs="Arial"/>
                <w:color w:val="1F3864" w:themeColor="accent1" w:themeShade="80"/>
                <w:sz w:val="20"/>
                <w:szCs w:val="20"/>
                <w:lang w:val="en-GB" w:eastAsia="fr-FR"/>
              </w:rPr>
            </w:pPr>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791BCF"/>
    <w:multiLevelType w:val="hybridMultilevel"/>
    <w:tmpl w:val="3490C0D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9D1531"/>
    <w:multiLevelType w:val="hybridMultilevel"/>
    <w:tmpl w:val="9AEE1D8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44C47EB"/>
    <w:multiLevelType w:val="hybridMultilevel"/>
    <w:tmpl w:val="846A7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C245ED"/>
    <w:multiLevelType w:val="hybridMultilevel"/>
    <w:tmpl w:val="CBA62DD2"/>
    <w:lvl w:ilvl="0" w:tplc="81446D5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A91615"/>
    <w:multiLevelType w:val="hybridMultilevel"/>
    <w:tmpl w:val="BD9C9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B746369"/>
    <w:multiLevelType w:val="hybridMultilevel"/>
    <w:tmpl w:val="591ACFF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C866F0A"/>
    <w:multiLevelType w:val="hybridMultilevel"/>
    <w:tmpl w:val="9C260DD4"/>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89941607">
    <w:abstractNumId w:val="0"/>
  </w:num>
  <w:num w:numId="2" w16cid:durableId="1059210380">
    <w:abstractNumId w:val="6"/>
  </w:num>
  <w:num w:numId="3" w16cid:durableId="1888880557">
    <w:abstractNumId w:val="1"/>
  </w:num>
  <w:num w:numId="4" w16cid:durableId="1890459881">
    <w:abstractNumId w:val="3"/>
  </w:num>
  <w:num w:numId="5" w16cid:durableId="1017006907">
    <w:abstractNumId w:val="5"/>
  </w:num>
  <w:num w:numId="6" w16cid:durableId="1413241219">
    <w:abstractNumId w:val="4"/>
  </w:num>
  <w:num w:numId="7" w16cid:durableId="868183315">
    <w:abstractNumId w:val="8"/>
  </w:num>
  <w:num w:numId="8" w16cid:durableId="1984193503">
    <w:abstractNumId w:val="7"/>
  </w:num>
  <w:num w:numId="9" w16cid:durableId="8695370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E59CF"/>
    <w:rsid w:val="0015225D"/>
    <w:rsid w:val="00154882"/>
    <w:rsid w:val="001B7329"/>
    <w:rsid w:val="00274D3B"/>
    <w:rsid w:val="002815FB"/>
    <w:rsid w:val="00293021"/>
    <w:rsid w:val="002E516D"/>
    <w:rsid w:val="003433F3"/>
    <w:rsid w:val="00346345"/>
    <w:rsid w:val="00376D1C"/>
    <w:rsid w:val="003B26A5"/>
    <w:rsid w:val="003F263F"/>
    <w:rsid w:val="00410386"/>
    <w:rsid w:val="00433FA2"/>
    <w:rsid w:val="004427B9"/>
    <w:rsid w:val="004F2C92"/>
    <w:rsid w:val="004F5304"/>
    <w:rsid w:val="005A1227"/>
    <w:rsid w:val="005A25EF"/>
    <w:rsid w:val="005C2267"/>
    <w:rsid w:val="006136BE"/>
    <w:rsid w:val="00613897"/>
    <w:rsid w:val="00625A2C"/>
    <w:rsid w:val="0070796D"/>
    <w:rsid w:val="007952D4"/>
    <w:rsid w:val="008A25CA"/>
    <w:rsid w:val="00945F05"/>
    <w:rsid w:val="009C7888"/>
    <w:rsid w:val="00A74B57"/>
    <w:rsid w:val="00AA0D76"/>
    <w:rsid w:val="00AB1F7B"/>
    <w:rsid w:val="00B30791"/>
    <w:rsid w:val="00B35234"/>
    <w:rsid w:val="00B4578E"/>
    <w:rsid w:val="00B5194E"/>
    <w:rsid w:val="00B857FD"/>
    <w:rsid w:val="00B9425E"/>
    <w:rsid w:val="00B94761"/>
    <w:rsid w:val="00BC42DD"/>
    <w:rsid w:val="00BE0D9F"/>
    <w:rsid w:val="00BE2B69"/>
    <w:rsid w:val="00BE3AE5"/>
    <w:rsid w:val="00C148D0"/>
    <w:rsid w:val="00D20E71"/>
    <w:rsid w:val="00D31EFA"/>
    <w:rsid w:val="00D547C0"/>
    <w:rsid w:val="00D73178"/>
    <w:rsid w:val="00D81140"/>
    <w:rsid w:val="00D930FF"/>
    <w:rsid w:val="00F025DF"/>
    <w:rsid w:val="00F03BD8"/>
    <w:rsid w:val="00F21FA5"/>
    <w:rsid w:val="00F4610E"/>
    <w:rsid w:val="00F519D6"/>
    <w:rsid w:val="00F87BC7"/>
    <w:rsid w:val="00F937F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92"/>
    <w:rPr>
      <w:rFonts w:ascii="Times New Roman" w:eastAsia="Times New Roman" w:hAnsi="Times New Roman" w:cs="Times New Roman"/>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378</Words>
  <Characters>2157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Francesco Maria Velotti</cp:lastModifiedBy>
  <cp:revision>2</cp:revision>
  <cp:lastPrinted>2023-03-21T10:11:00Z</cp:lastPrinted>
  <dcterms:created xsi:type="dcterms:W3CDTF">2023-10-23T05:12:00Z</dcterms:created>
  <dcterms:modified xsi:type="dcterms:W3CDTF">2023-10-23T05:12:00Z</dcterms:modified>
</cp:coreProperties>
</file>