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A15053" w14:textId="2811E35C" w:rsidR="006B076A" w:rsidRPr="000900B1" w:rsidRDefault="006B076A" w:rsidP="00E12539">
      <w:pPr>
        <w:rPr>
          <w:i/>
          <w:iCs/>
          <w:u w:val="single"/>
        </w:rPr>
      </w:pPr>
      <w:r w:rsidRPr="000900B1">
        <w:rPr>
          <w:i/>
          <w:iCs/>
          <w:u w:val="single"/>
        </w:rPr>
        <w:t>For submission to IWORID 2025</w:t>
      </w:r>
    </w:p>
    <w:p w14:paraId="6BD73644" w14:textId="5195F16E" w:rsidR="00E12539" w:rsidRPr="00E12539" w:rsidRDefault="00E12539" w:rsidP="00C800D3">
      <w:pPr>
        <w:jc w:val="left"/>
        <w:rPr>
          <w:b/>
          <w:bCs/>
        </w:rPr>
      </w:pPr>
      <w:r w:rsidRPr="00E12539">
        <w:rPr>
          <w:b/>
          <w:bCs/>
        </w:rPr>
        <w:t xml:space="preserve">C100: A 4-Megapixel, </w:t>
      </w:r>
      <w:r w:rsidR="00BE5733">
        <w:rPr>
          <w:b/>
          <w:bCs/>
        </w:rPr>
        <w:t>2</w:t>
      </w:r>
      <w:r w:rsidR="00FE473F">
        <w:rPr>
          <w:b/>
          <w:bCs/>
        </w:rPr>
        <w:t>0</w:t>
      </w:r>
      <w:r w:rsidR="00BE5733">
        <w:rPr>
          <w:b/>
          <w:bCs/>
        </w:rPr>
        <w:t>00</w:t>
      </w:r>
      <w:r w:rsidRPr="00E12539">
        <w:rPr>
          <w:b/>
          <w:bCs/>
        </w:rPr>
        <w:t xml:space="preserve"> FPS Wafer Scale Direct Electron Detection Sensor for</w:t>
      </w:r>
      <w:r w:rsidR="005355AA">
        <w:rPr>
          <w:b/>
          <w:bCs/>
        </w:rPr>
        <w:t xml:space="preserve"> </w:t>
      </w:r>
      <w:r w:rsidR="000900B1">
        <w:rPr>
          <w:b/>
          <w:bCs/>
        </w:rPr>
        <w:t>100keV</w:t>
      </w:r>
      <w:r w:rsidRPr="00E12539">
        <w:rPr>
          <w:b/>
          <w:bCs/>
        </w:rPr>
        <w:t xml:space="preserve"> Electron Cyro-Microscopy</w:t>
      </w:r>
    </w:p>
    <w:p w14:paraId="0E5A4AFD" w14:textId="0315DCA8" w:rsidR="00E12539" w:rsidRPr="001411C1" w:rsidRDefault="00E12539" w:rsidP="00E12539">
      <w:r w:rsidRPr="001411C1">
        <w:t>Sam W. Hutchings</w:t>
      </w:r>
      <w:r w:rsidRPr="001411C1">
        <w:rPr>
          <w:vertAlign w:val="superscript"/>
        </w:rPr>
        <w:t>1</w:t>
      </w:r>
      <w:r w:rsidRPr="001411C1">
        <w:t xml:space="preserve">, </w:t>
      </w:r>
      <w:r w:rsidR="008D272E" w:rsidRPr="008D272E">
        <w:t>Herman Larsen</w:t>
      </w:r>
      <w:r w:rsidR="008D272E" w:rsidRPr="008D272E">
        <w:rPr>
          <w:vertAlign w:val="superscript"/>
        </w:rPr>
        <w:t>1</w:t>
      </w:r>
      <w:r w:rsidR="008D272E" w:rsidRPr="008D272E">
        <w:t>, Mohamed El Sharkawy</w:t>
      </w:r>
      <w:r w:rsidR="008D272E" w:rsidRPr="008D272E">
        <w:rPr>
          <w:vertAlign w:val="superscript"/>
        </w:rPr>
        <w:t>2</w:t>
      </w:r>
      <w:r w:rsidR="008D272E" w:rsidRPr="008D272E">
        <w:t>,</w:t>
      </w:r>
      <w:r w:rsidR="008D272E">
        <w:t xml:space="preserve"> </w:t>
      </w:r>
      <w:r w:rsidR="008D272E" w:rsidRPr="008D272E">
        <w:t>Iain Sedgwick</w:t>
      </w:r>
      <w:r w:rsidR="008D272E" w:rsidRPr="008D272E">
        <w:rPr>
          <w:vertAlign w:val="superscript"/>
        </w:rPr>
        <w:t>1</w:t>
      </w:r>
      <w:r w:rsidR="008D272E">
        <w:t xml:space="preserve">, </w:t>
      </w:r>
      <w:r w:rsidR="008D272E" w:rsidRPr="008D272E">
        <w:t>Ben</w:t>
      </w:r>
      <w:r w:rsidR="008D272E">
        <w:t> </w:t>
      </w:r>
      <w:r w:rsidR="008D272E" w:rsidRPr="008D272E">
        <w:t>Marsh</w:t>
      </w:r>
      <w:r w:rsidR="008D272E" w:rsidRPr="008D272E">
        <w:rPr>
          <w:vertAlign w:val="superscript"/>
        </w:rPr>
        <w:t>1</w:t>
      </w:r>
      <w:r w:rsidR="008D272E" w:rsidRPr="008D272E">
        <w:t>, Tobias</w:t>
      </w:r>
      <w:r w:rsidR="008D272E">
        <w:t> </w:t>
      </w:r>
      <w:r w:rsidR="008D272E" w:rsidRPr="008D272E">
        <w:t>Starborg</w:t>
      </w:r>
      <w:r w:rsidR="008D272E" w:rsidRPr="008D272E">
        <w:rPr>
          <w:vertAlign w:val="superscript"/>
        </w:rPr>
        <w:t>3</w:t>
      </w:r>
      <w:r w:rsidR="008D272E" w:rsidRPr="008D272E">
        <w:t>, Jonathan Barnard</w:t>
      </w:r>
      <w:r w:rsidR="008D272E" w:rsidRPr="008D272E">
        <w:rPr>
          <w:vertAlign w:val="superscript"/>
        </w:rPr>
        <w:t>3</w:t>
      </w:r>
      <w:r w:rsidR="008D272E" w:rsidRPr="008D272E">
        <w:t>, Matthew Hart</w:t>
      </w:r>
      <w:r w:rsidR="008D272E" w:rsidRPr="008D272E">
        <w:rPr>
          <w:vertAlign w:val="superscript"/>
        </w:rPr>
        <w:t>1</w:t>
      </w:r>
      <w:r w:rsidR="008D272E" w:rsidRPr="008D272E">
        <w:t>, Craig Macwaters1, Danail</w:t>
      </w:r>
      <w:r w:rsidR="008D272E">
        <w:t> </w:t>
      </w:r>
      <w:r w:rsidR="008D272E" w:rsidRPr="008D272E">
        <w:t>Vassilev</w:t>
      </w:r>
      <w:r w:rsidR="008D272E" w:rsidRPr="008D272E">
        <w:rPr>
          <w:vertAlign w:val="superscript"/>
        </w:rPr>
        <w:t>2</w:t>
      </w:r>
      <w:r w:rsidR="008D272E" w:rsidRPr="008D272E">
        <w:t>, Matt Callahan</w:t>
      </w:r>
      <w:r w:rsidR="008D272E" w:rsidRPr="008D272E">
        <w:rPr>
          <w:vertAlign w:val="superscript"/>
        </w:rPr>
        <w:t>2</w:t>
      </w:r>
      <w:r w:rsidR="008D272E" w:rsidRPr="008D272E">
        <w:t>, Roger Goldsbrough</w:t>
      </w:r>
      <w:r w:rsidR="008D272E" w:rsidRPr="008D272E">
        <w:rPr>
          <w:vertAlign w:val="superscript"/>
        </w:rPr>
        <w:t>2</w:t>
      </w:r>
      <w:r w:rsidR="008D272E" w:rsidRPr="008D272E">
        <w:t>, Angus Kirkland</w:t>
      </w:r>
      <w:r w:rsidR="008D272E" w:rsidRPr="008D272E">
        <w:rPr>
          <w:vertAlign w:val="superscript"/>
        </w:rPr>
        <w:t>3</w:t>
      </w:r>
      <w:r w:rsidR="008D272E" w:rsidRPr="008D272E">
        <w:t>, Liam O'Ryan</w:t>
      </w:r>
      <w:r w:rsidR="008D272E" w:rsidRPr="008D272E">
        <w:rPr>
          <w:vertAlign w:val="superscript"/>
        </w:rPr>
        <w:t>2</w:t>
      </w:r>
      <w:r w:rsidR="008D272E" w:rsidRPr="008D272E">
        <w:t>, Nicola Guerrini</w:t>
      </w:r>
      <w:r w:rsidR="008D272E" w:rsidRPr="008D272E">
        <w:rPr>
          <w:vertAlign w:val="superscript"/>
        </w:rPr>
        <w:t>1</w:t>
      </w:r>
    </w:p>
    <w:p w14:paraId="4BCBFA18" w14:textId="1DA7BCA9" w:rsidR="00E12539" w:rsidRPr="001411C1" w:rsidRDefault="00E12539" w:rsidP="00C800D3">
      <w:pPr>
        <w:jc w:val="left"/>
        <w:rPr>
          <w:i/>
          <w:iCs/>
        </w:rPr>
      </w:pPr>
      <w:r w:rsidRPr="001411C1">
        <w:rPr>
          <w:i/>
          <w:iCs/>
          <w:vertAlign w:val="superscript"/>
        </w:rPr>
        <w:t>1</w:t>
      </w:r>
      <w:r w:rsidRPr="001411C1">
        <w:rPr>
          <w:i/>
          <w:iCs/>
        </w:rPr>
        <w:t xml:space="preserve"> </w:t>
      </w:r>
      <w:r w:rsidR="001411C1" w:rsidRPr="001411C1">
        <w:rPr>
          <w:i/>
          <w:iCs/>
        </w:rPr>
        <w:t>Science and Technology Facilities Council, Rutherford Appleton Laboratory, Harwell Campus, Didcot, United Kingdom</w:t>
      </w:r>
    </w:p>
    <w:p w14:paraId="0101D3EF" w14:textId="68F8CF25" w:rsidR="001411C1" w:rsidRPr="001411C1" w:rsidRDefault="001411C1" w:rsidP="00C800D3">
      <w:pPr>
        <w:jc w:val="left"/>
        <w:rPr>
          <w:i/>
          <w:iCs/>
        </w:rPr>
      </w:pPr>
      <w:r w:rsidRPr="001411C1">
        <w:rPr>
          <w:i/>
          <w:iCs/>
          <w:vertAlign w:val="superscript"/>
        </w:rPr>
        <w:t>2</w:t>
      </w:r>
      <w:r w:rsidRPr="001411C1">
        <w:rPr>
          <w:i/>
          <w:iCs/>
        </w:rPr>
        <w:t xml:space="preserve"> Quantum Detectors Ltd, Rutherford Appleton Laboratory, Harwell Campus, Didcot, United Kingdom</w:t>
      </w:r>
    </w:p>
    <w:p w14:paraId="14F3231B" w14:textId="7FE46E7B" w:rsidR="001411C1" w:rsidRDefault="001411C1" w:rsidP="00C800D3">
      <w:pPr>
        <w:jc w:val="left"/>
        <w:rPr>
          <w:i/>
          <w:iCs/>
        </w:rPr>
      </w:pPr>
      <w:r w:rsidRPr="001411C1">
        <w:rPr>
          <w:i/>
          <w:iCs/>
          <w:vertAlign w:val="superscript"/>
        </w:rPr>
        <w:t>3</w:t>
      </w:r>
      <w:r w:rsidRPr="001411C1">
        <w:rPr>
          <w:i/>
          <w:iCs/>
        </w:rPr>
        <w:t xml:space="preserve"> Rosalind Franklin Institute, Rutherford Appleton Laboratory, Harwell Campus, Didcot, United Kingdom</w:t>
      </w:r>
    </w:p>
    <w:p w14:paraId="5E2BD7AE" w14:textId="02E7E486" w:rsidR="001411C1" w:rsidRDefault="001411C1" w:rsidP="00E12539">
      <w:pPr>
        <w:rPr>
          <w:b/>
          <w:bCs/>
        </w:rPr>
      </w:pPr>
      <w:r w:rsidRPr="001411C1">
        <w:rPr>
          <w:b/>
          <w:bCs/>
        </w:rPr>
        <w:t>Abstract:</w:t>
      </w:r>
    </w:p>
    <w:p w14:paraId="63D72384" w14:textId="650DE8E5" w:rsidR="00C077DC" w:rsidRDefault="0011322E" w:rsidP="00E12539">
      <w:r>
        <w:t>In the past decade, Electron Cryo</w:t>
      </w:r>
      <w:r w:rsidR="00C077DC">
        <w:t>-M</w:t>
      </w:r>
      <w:r>
        <w:t>icroscopy (</w:t>
      </w:r>
      <w:proofErr w:type="spellStart"/>
      <w:r>
        <w:t>cryoEM</w:t>
      </w:r>
      <w:proofErr w:type="spellEnd"/>
      <w:r>
        <w:t xml:space="preserve">) has developed into a popular technique for biological molecular structure determination, driven largely by the rapid development of increasingly capable direct electron detectors.  Traditionally, </w:t>
      </w:r>
      <w:proofErr w:type="spellStart"/>
      <w:r>
        <w:t>cryoEM</w:t>
      </w:r>
      <w:proofErr w:type="spellEnd"/>
      <w:r>
        <w:t xml:space="preserve"> has been performed on 300 keV transmission electron microscopes, which are costly to acquire and operate, and consequently out of reach for many potential users. In recent years, there has been interest</w:t>
      </w:r>
      <w:r w:rsidR="00C077DC">
        <w:t xml:space="preserve"> in conducting </w:t>
      </w:r>
      <w:proofErr w:type="spellStart"/>
      <w:r w:rsidR="00C077DC">
        <w:t>cryoEM</w:t>
      </w:r>
      <w:proofErr w:type="spellEnd"/>
      <w:r w:rsidR="00C077DC">
        <w:t xml:space="preserve"> in 100 keV transmission electron microscopes, which are as much as an order of magnitude less expensive to procure and operate.</w:t>
      </w:r>
      <w:r w:rsidR="00D7389E">
        <w:t xml:space="preserve"> </w:t>
      </w:r>
      <w:r w:rsidR="00C077DC">
        <w:t xml:space="preserve">Additionally, studies have indicated that </w:t>
      </w:r>
      <w:proofErr w:type="spellStart"/>
      <w:r w:rsidR="00C077DC">
        <w:t>cryoEM</w:t>
      </w:r>
      <w:proofErr w:type="spellEnd"/>
      <w:r w:rsidR="00C077DC">
        <w:t xml:space="preserve"> at 100 keV may permit the </w:t>
      </w:r>
      <w:r w:rsidR="008E3D64">
        <w:t>extraction of significantly more structural information from a sample, as by reducing the electron energy, the sample radiation damage is reduced.</w:t>
      </w:r>
    </w:p>
    <w:p w14:paraId="532AE5D0" w14:textId="0F844D71" w:rsidR="008E3D64" w:rsidRDefault="00C077DC" w:rsidP="00E12539">
      <w:r>
        <w:t xml:space="preserve">This interest has been hampered by the absence of </w:t>
      </w:r>
      <w:r w:rsidR="008E3D64">
        <w:t>sensors</w:t>
      </w:r>
      <w:r>
        <w:t xml:space="preserve"> suitable for operation at 100 keV, with most</w:t>
      </w:r>
      <w:r w:rsidR="00632843">
        <w:t xml:space="preserve"> optimised for operation at 300 keV</w:t>
      </w:r>
      <w:r>
        <w:t>.</w:t>
      </w:r>
      <w:r w:rsidR="008E3D64">
        <w:t xml:space="preserve"> The nature of </w:t>
      </w:r>
      <w:proofErr w:type="spellStart"/>
      <w:r w:rsidR="008E3D64">
        <w:t>cryoEM</w:t>
      </w:r>
      <w:proofErr w:type="spellEnd"/>
      <w:r w:rsidR="008E3D64">
        <w:t xml:space="preserve"> </w:t>
      </w:r>
      <w:r w:rsidR="00C800D3">
        <w:t>presents</w:t>
      </w:r>
      <w:r w:rsidR="007F1A1D">
        <w:t xml:space="preserve"> </w:t>
      </w:r>
      <w:r w:rsidR="00C800D3">
        <w:t xml:space="preserve">the challenging requirement for </w:t>
      </w:r>
      <w:r w:rsidR="008E3D64">
        <w:t xml:space="preserve">such a sensor </w:t>
      </w:r>
      <w:r w:rsidR="00632843">
        <w:t>to</w:t>
      </w:r>
      <w:r w:rsidR="007F1A1D">
        <w:t xml:space="preserve"> simultaneously</w:t>
      </w:r>
      <w:r w:rsidR="00632843">
        <w:t xml:space="preserve"> possess a </w:t>
      </w:r>
      <w:r w:rsidR="008E3D64">
        <w:t>large sensitive area (&gt;10cm diagonal)</w:t>
      </w:r>
      <w:r w:rsidR="00632843">
        <w:t>,</w:t>
      </w:r>
      <w:r w:rsidR="008E3D64">
        <w:t xml:space="preserve"> high frame rate</w:t>
      </w:r>
      <w:r w:rsidR="00632843">
        <w:t xml:space="preserve"> operation for</w:t>
      </w:r>
      <w:r w:rsidR="00E640C2">
        <w:t xml:space="preserve"> discrete</w:t>
      </w:r>
      <w:r w:rsidR="00632843">
        <w:t xml:space="preserve"> electron counting </w:t>
      </w:r>
      <w:r w:rsidR="00E640C2">
        <w:t xml:space="preserve">operation </w:t>
      </w:r>
      <w:r w:rsidR="00632843">
        <w:t>and high detector quantum efficiency.</w:t>
      </w:r>
    </w:p>
    <w:p w14:paraId="4B359261" w14:textId="310A807B" w:rsidR="00C077DC" w:rsidRDefault="008E3D64" w:rsidP="00E12539">
      <w:r>
        <w:t xml:space="preserve">At the Science and Technology Facilities Council we have extensive experience </w:t>
      </w:r>
      <w:r w:rsidR="00AE4587">
        <w:t xml:space="preserve">developing direct electron detectors for electron </w:t>
      </w:r>
      <w:r w:rsidR="004F336C">
        <w:t>microscopy and</w:t>
      </w:r>
      <w:r w:rsidR="00AE4587">
        <w:t xml:space="preserve"> </w:t>
      </w:r>
      <w:r w:rsidR="0046109B">
        <w:t xml:space="preserve">have been developing a collection of </w:t>
      </w:r>
      <w:proofErr w:type="gramStart"/>
      <w:r w:rsidR="0046109B">
        <w:t>reusable</w:t>
      </w:r>
      <w:proofErr w:type="gramEnd"/>
      <w:r w:rsidR="0046109B">
        <w:t xml:space="preserve"> </w:t>
      </w:r>
      <w:r w:rsidR="00A25C9B">
        <w:t>‘</w:t>
      </w:r>
      <w:r w:rsidR="00C350FD">
        <w:t>building blocks</w:t>
      </w:r>
      <w:r w:rsidR="00A25C9B">
        <w:t>’</w:t>
      </w:r>
      <w:r w:rsidR="002735C8">
        <w:t xml:space="preserve">, </w:t>
      </w:r>
      <w:r w:rsidR="00D63422">
        <w:t xml:space="preserve">notably </w:t>
      </w:r>
      <w:r w:rsidR="002735C8">
        <w:t xml:space="preserve">including a </w:t>
      </w:r>
      <w:r w:rsidR="00AE4C70">
        <w:t>s</w:t>
      </w:r>
      <w:r w:rsidR="002735C8">
        <w:t>igma-</w:t>
      </w:r>
      <w:r w:rsidR="00AE4C70">
        <w:t>d</w:t>
      </w:r>
      <w:r w:rsidR="002735C8">
        <w:t>elta ADC and 4.3</w:t>
      </w:r>
      <w:r w:rsidR="00820124">
        <w:t> </w:t>
      </w:r>
      <w:r w:rsidR="002735C8">
        <w:t>Gbit/s</w:t>
      </w:r>
      <w:r w:rsidR="006E5FED">
        <w:t xml:space="preserve"> </w:t>
      </w:r>
      <w:proofErr w:type="spellStart"/>
      <w:r w:rsidR="006E5FED">
        <w:t>serialise</w:t>
      </w:r>
      <w:r w:rsidR="00F80A93">
        <w:t>r</w:t>
      </w:r>
      <w:proofErr w:type="spellEnd"/>
      <w:r w:rsidR="006E5FED">
        <w:t>,</w:t>
      </w:r>
      <w:r w:rsidR="002735C8">
        <w:t xml:space="preserve"> </w:t>
      </w:r>
      <w:r w:rsidR="00395334">
        <w:t>for</w:t>
      </w:r>
      <w:r w:rsidR="006E5FED">
        <w:t xml:space="preserve"> the</w:t>
      </w:r>
      <w:r w:rsidR="00090562">
        <w:t xml:space="preserve"> development of</w:t>
      </w:r>
      <w:r w:rsidR="00395334">
        <w:t xml:space="preserve"> image sensors</w:t>
      </w:r>
      <w:r w:rsidR="006E5FED">
        <w:t xml:space="preserve"> in the </w:t>
      </w:r>
      <w:r w:rsidR="00E35D58">
        <w:t>Tower</w:t>
      </w:r>
      <w:r w:rsidR="00420728">
        <w:t> </w:t>
      </w:r>
      <w:r w:rsidR="00E35D58">
        <w:t>Semi</w:t>
      </w:r>
      <w:r w:rsidR="002A28E4">
        <w:t>conductor</w:t>
      </w:r>
      <w:r w:rsidR="00975BEF">
        <w:t xml:space="preserve">’s, 2D stitching capable, </w:t>
      </w:r>
      <w:r w:rsidR="00395334">
        <w:t>180nm</w:t>
      </w:r>
      <w:r w:rsidR="002A28E4">
        <w:t xml:space="preserve"> CMOS image sensor process</w:t>
      </w:r>
      <w:r w:rsidR="004F336C">
        <w:t xml:space="preserve">. The capability to deliver </w:t>
      </w:r>
      <w:r w:rsidR="00975BEF">
        <w:t xml:space="preserve">a single </w:t>
      </w:r>
      <w:r w:rsidR="00820124">
        <w:t>device,</w:t>
      </w:r>
      <w:r w:rsidR="00975BEF">
        <w:t xml:space="preserve"> filling </w:t>
      </w:r>
      <w:r w:rsidR="00A25C9B">
        <w:t>an</w:t>
      </w:r>
      <w:r w:rsidR="00975BEF">
        <w:t xml:space="preserve"> 8” wafer</w:t>
      </w:r>
      <w:r w:rsidR="00CE3A64">
        <w:t xml:space="preserve">, is ideal to fulfil the large detector area requirements of 100 keV </w:t>
      </w:r>
      <w:proofErr w:type="spellStart"/>
      <w:r w:rsidR="00CE3A64">
        <w:t>cryoEM</w:t>
      </w:r>
      <w:proofErr w:type="spellEnd"/>
      <w:r w:rsidR="00CE3A64">
        <w:t>.</w:t>
      </w:r>
    </w:p>
    <w:p w14:paraId="130F2F8E" w14:textId="020D107E" w:rsidR="00180F86" w:rsidRDefault="00AE4587" w:rsidP="00E12539">
      <w:r>
        <w:lastRenderedPageBreak/>
        <w:t>We present the outcome of that development</w:t>
      </w:r>
      <w:r w:rsidR="008A6F19">
        <w:t>:</w:t>
      </w:r>
      <w:r>
        <w:t xml:space="preserve"> </w:t>
      </w:r>
      <w:r w:rsidR="008A6F19">
        <w:t xml:space="preserve">‘C100’, </w:t>
      </w:r>
      <w:r>
        <w:t>a wafer scale</w:t>
      </w:r>
      <w:r w:rsidR="00BC2792">
        <w:t>, 4-megapixel, direct electron detection sensor, cap</w:t>
      </w:r>
      <w:r w:rsidR="00087B8B">
        <w:t xml:space="preserve">able of operating at frame rates </w:t>
      </w:r>
      <w:proofErr w:type="gramStart"/>
      <w:r w:rsidR="00087B8B">
        <w:t>in excess of</w:t>
      </w:r>
      <w:proofErr w:type="gramEnd"/>
      <w:r w:rsidR="00087B8B">
        <w:t xml:space="preserve"> 2</w:t>
      </w:r>
      <w:r w:rsidR="003E7A71">
        <w:t>500</w:t>
      </w:r>
      <w:r w:rsidR="00087B8B">
        <w:t xml:space="preserve"> FPS.</w:t>
      </w:r>
      <w:r w:rsidR="00180F86">
        <w:t xml:space="preserve"> </w:t>
      </w:r>
      <w:r w:rsidR="00A25C9B" w:rsidRPr="00180F86">
        <w:t xml:space="preserve">The </w:t>
      </w:r>
      <w:r w:rsidR="00157A13">
        <w:t>&gt;</w:t>
      </w:r>
      <w:r w:rsidR="00180F86" w:rsidRPr="00180F86">
        <w:t>120cm</w:t>
      </w:r>
      <w:r w:rsidR="00180F86" w:rsidRPr="00180F86">
        <w:rPr>
          <w:vertAlign w:val="superscript"/>
        </w:rPr>
        <w:t>2</w:t>
      </w:r>
      <w:r w:rsidR="00180F86" w:rsidRPr="00180F86">
        <w:t xml:space="preserve"> </w:t>
      </w:r>
      <w:r w:rsidR="00A25C9B" w:rsidRPr="00180F86">
        <w:t>active area of the</w:t>
      </w:r>
      <w:r w:rsidR="00180F86" w:rsidRPr="00180F86">
        <w:t xml:space="preserve"> sensor consists of a </w:t>
      </w:r>
      <w:r w:rsidR="000F0F05" w:rsidRPr="00180F86">
        <w:t>2048-by-2048 array of 54-micrometre pitch radiation hardened 3T pixels.</w:t>
      </w:r>
      <w:r w:rsidR="00180F86" w:rsidRPr="00180F86">
        <w:t xml:space="preserve"> These pixels are then read out and digitised</w:t>
      </w:r>
      <w:r w:rsidR="000F0F05" w:rsidRPr="00180F86">
        <w:t xml:space="preserve"> through 16576 sigma-delta </w:t>
      </w:r>
      <w:r w:rsidR="008D272E" w:rsidRPr="00180F86">
        <w:t xml:space="preserve">13-bit </w:t>
      </w:r>
      <w:r w:rsidR="000F0F05" w:rsidRPr="00180F86">
        <w:t>ADCs</w:t>
      </w:r>
      <w:r w:rsidR="008D272E" w:rsidRPr="00180F86">
        <w:t xml:space="preserve"> operating at up to </w:t>
      </w:r>
      <w:r w:rsidR="00A25C9B" w:rsidRPr="00180F86">
        <w:t>640k samples-per-second</w:t>
      </w:r>
      <w:r w:rsidR="005355AA">
        <w:t xml:space="preserve"> (design rate of 1M samples-per-</w:t>
      </w:r>
      <w:proofErr w:type="gramStart"/>
      <w:r w:rsidR="005355AA">
        <w:t>second, but</w:t>
      </w:r>
      <w:proofErr w:type="gramEnd"/>
      <w:r w:rsidR="00445EAA">
        <w:t xml:space="preserve"> is</w:t>
      </w:r>
      <w:r w:rsidR="005355AA">
        <w:t xml:space="preserve"> limited here by readout rate)</w:t>
      </w:r>
      <w:r w:rsidR="000F0F05" w:rsidRPr="00180F86">
        <w:t>.</w:t>
      </w:r>
      <w:r w:rsidR="00180F86">
        <w:t xml:space="preserve"> The converted</w:t>
      </w:r>
      <w:r w:rsidR="00FE473F" w:rsidRPr="00FE473F">
        <w:t xml:space="preserve"> data </w:t>
      </w:r>
      <w:r w:rsidR="000F0F05" w:rsidRPr="00FE473F">
        <w:t>is shifted out of the ADCs into 34</w:t>
      </w:r>
      <w:r w:rsidR="00180F86">
        <w:t xml:space="preserve"> </w:t>
      </w:r>
      <w:r w:rsidR="000F0F05" w:rsidRPr="00FE473F">
        <w:t xml:space="preserve">4.3 Gbit/s </w:t>
      </w:r>
      <w:proofErr w:type="spellStart"/>
      <w:r w:rsidR="000F0F05" w:rsidRPr="00FE473F">
        <w:t>serialisers</w:t>
      </w:r>
      <w:proofErr w:type="spellEnd"/>
      <w:r w:rsidR="000F0F05" w:rsidRPr="00FE473F">
        <w:t xml:space="preserve">, </w:t>
      </w:r>
      <w:r w:rsidR="00FE473F">
        <w:t>implementing</w:t>
      </w:r>
      <w:r w:rsidR="000F0F05" w:rsidRPr="00FE473F">
        <w:t xml:space="preserve"> the AMD Aurora 64b/66b protocol</w:t>
      </w:r>
      <w:r w:rsidR="00FE473F">
        <w:t>,</w:t>
      </w:r>
      <w:r w:rsidR="000F0F05" w:rsidRPr="00FE473F">
        <w:t xml:space="preserve"> handling a total system bandwidth </w:t>
      </w:r>
      <w:proofErr w:type="gramStart"/>
      <w:r w:rsidR="000F0F05" w:rsidRPr="00FE473F">
        <w:t>in excess of</w:t>
      </w:r>
      <w:proofErr w:type="gramEnd"/>
      <w:r w:rsidR="000F0F05" w:rsidRPr="00FE473F">
        <w:t xml:space="preserve"> 140</w:t>
      </w:r>
      <w:r w:rsidR="00FE473F">
        <w:t> </w:t>
      </w:r>
      <w:r w:rsidR="000F0F05" w:rsidRPr="00FE473F">
        <w:t xml:space="preserve">Gbit/s. </w:t>
      </w:r>
      <w:r w:rsidR="00FE473F" w:rsidRPr="00FE473F">
        <w:t xml:space="preserve">Off-chip </w:t>
      </w:r>
      <w:r w:rsidR="000F0F05" w:rsidRPr="00FE473F">
        <w:t xml:space="preserve">these </w:t>
      </w:r>
      <w:proofErr w:type="spellStart"/>
      <w:r w:rsidR="000F0F05" w:rsidRPr="00FE473F">
        <w:t>serialisers</w:t>
      </w:r>
      <w:proofErr w:type="spellEnd"/>
      <w:r w:rsidR="000F0F05" w:rsidRPr="00FE473F">
        <w:t xml:space="preserve"> are connected </w:t>
      </w:r>
      <w:r w:rsidR="00FE473F" w:rsidRPr="00FE473F">
        <w:t xml:space="preserve">to </w:t>
      </w:r>
      <w:proofErr w:type="spellStart"/>
      <w:r w:rsidR="000F0F05" w:rsidRPr="00FE473F">
        <w:t>Samtec</w:t>
      </w:r>
      <w:proofErr w:type="spellEnd"/>
      <w:r w:rsidR="000F0F05" w:rsidRPr="00FE473F">
        <w:t xml:space="preserve"> </w:t>
      </w:r>
      <w:proofErr w:type="spellStart"/>
      <w:r w:rsidR="000F0F05" w:rsidRPr="00FE473F">
        <w:t>FireFly</w:t>
      </w:r>
      <w:r w:rsidR="00FE473F" w:rsidRPr="00FE473F">
        <w:rPr>
          <w:vertAlign w:val="superscript"/>
        </w:rPr>
        <w:t>TM</w:t>
      </w:r>
      <w:proofErr w:type="spellEnd"/>
      <w:r w:rsidR="000F0F05" w:rsidRPr="00FE473F">
        <w:t xml:space="preserve"> transceivers for</w:t>
      </w:r>
      <w:r w:rsidR="00FE473F" w:rsidRPr="00FE473F">
        <w:t xml:space="preserve"> optical</w:t>
      </w:r>
      <w:r w:rsidR="000F0F05" w:rsidRPr="00FE473F">
        <w:t xml:space="preserve"> transmission to the data acquisition</w:t>
      </w:r>
      <w:r w:rsidR="00820124" w:rsidRPr="00FE473F">
        <w:t xml:space="preserve"> system</w:t>
      </w:r>
      <w:r w:rsidR="00FE473F" w:rsidRPr="00FE473F">
        <w:t>.</w:t>
      </w:r>
    </w:p>
    <w:p w14:paraId="210C2D8F" w14:textId="18E48D58" w:rsidR="00E22A3B" w:rsidRDefault="00E22A3B" w:rsidP="00E12539">
      <w:r>
        <w:t xml:space="preserve">While optimised </w:t>
      </w:r>
      <w:r w:rsidR="00A41DD2">
        <w:t xml:space="preserve">and appropriately radiation hardened for </w:t>
      </w:r>
      <w:r w:rsidR="0053351E">
        <w:t xml:space="preserve">direct </w:t>
      </w:r>
      <w:r w:rsidR="00277B4E">
        <w:t xml:space="preserve">electron detection, </w:t>
      </w:r>
      <w:r w:rsidR="00FE473F">
        <w:t xml:space="preserve">C100’s </w:t>
      </w:r>
      <w:r w:rsidR="00515E92">
        <w:t>pixels are also suitable for</w:t>
      </w:r>
      <w:r w:rsidR="003F2C3B">
        <w:t xml:space="preserve"> the detection of light and charged particles</w:t>
      </w:r>
      <w:r w:rsidR="00CA69EA">
        <w:t>.</w:t>
      </w:r>
    </w:p>
    <w:p w14:paraId="415E8B8F" w14:textId="770FA605" w:rsidR="001411C1" w:rsidRPr="001411C1" w:rsidRDefault="00CA69EA" w:rsidP="00E12539">
      <w:r>
        <w:t>Here we intend to</w:t>
      </w:r>
      <w:r w:rsidR="00087B8B">
        <w:t xml:space="preserve"> present the </w:t>
      </w:r>
      <w:r w:rsidR="00A25665">
        <w:t>high-level</w:t>
      </w:r>
      <w:r w:rsidR="003D2398">
        <w:t xml:space="preserve"> design and architecture</w:t>
      </w:r>
      <w:r w:rsidR="00180F86">
        <w:t xml:space="preserve"> of C100,</w:t>
      </w:r>
      <w:r w:rsidR="00A25665">
        <w:t xml:space="preserve"> along with</w:t>
      </w:r>
      <w:r w:rsidR="003D2398">
        <w:t xml:space="preserve"> </w:t>
      </w:r>
      <w:r w:rsidR="00087B8B">
        <w:t>the challenges</w:t>
      </w:r>
      <w:r w:rsidR="00180F86">
        <w:t xml:space="preserve"> we</w:t>
      </w:r>
      <w:r w:rsidR="00087B8B">
        <w:t xml:space="preserve"> overc</w:t>
      </w:r>
      <w:r w:rsidR="00180F86">
        <w:t>a</w:t>
      </w:r>
      <w:r w:rsidR="00087B8B">
        <w:t xml:space="preserve">me during development and </w:t>
      </w:r>
      <w:r w:rsidR="00856F0B">
        <w:t>the results of device characterisation.</w:t>
      </w:r>
      <w:r w:rsidR="00BD1E68">
        <w:t xml:space="preserve"> </w:t>
      </w:r>
      <w:r w:rsidR="00A25665" w:rsidRPr="00BD1E68">
        <w:t xml:space="preserve">Additionally, we </w:t>
      </w:r>
      <w:r w:rsidR="00BD1E68" w:rsidRPr="00BD1E68">
        <w:t>plan to outline</w:t>
      </w:r>
      <w:r w:rsidR="00820124" w:rsidRPr="00BD1E68">
        <w:t xml:space="preserve"> our next steps at 180nm</w:t>
      </w:r>
      <w:r w:rsidR="00BD1E68" w:rsidRPr="00BD1E68">
        <w:t>, furthering the development of our reusable ‘building blocks’</w:t>
      </w:r>
      <w:r w:rsidR="00157A13">
        <w:t>,</w:t>
      </w:r>
      <w:r w:rsidR="00BD1E68" w:rsidRPr="00BD1E68">
        <w:t xml:space="preserve"> </w:t>
      </w:r>
      <w:r w:rsidR="00820124" w:rsidRPr="00BD1E68">
        <w:t>and our plans to take this forward for our 65nm development program.</w:t>
      </w:r>
    </w:p>
    <w:sectPr w:rsidR="001411C1" w:rsidRPr="001411C1">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4A9022" w14:textId="77777777" w:rsidR="00A84CDB" w:rsidRDefault="00A84CDB" w:rsidP="00BD64BF">
      <w:pPr>
        <w:spacing w:after="0" w:line="240" w:lineRule="auto"/>
      </w:pPr>
      <w:r>
        <w:separator/>
      </w:r>
    </w:p>
  </w:endnote>
  <w:endnote w:type="continuationSeparator" w:id="0">
    <w:p w14:paraId="7FD88704" w14:textId="77777777" w:rsidR="00A84CDB" w:rsidRDefault="00A84CDB" w:rsidP="00BD64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F0434F" w14:textId="77777777" w:rsidR="00A84CDB" w:rsidRDefault="00A84CDB" w:rsidP="00BD64BF">
      <w:pPr>
        <w:spacing w:after="0" w:line="240" w:lineRule="auto"/>
      </w:pPr>
      <w:r>
        <w:separator/>
      </w:r>
    </w:p>
  </w:footnote>
  <w:footnote w:type="continuationSeparator" w:id="0">
    <w:p w14:paraId="0CED0CEF" w14:textId="77777777" w:rsidR="00A84CDB" w:rsidRDefault="00A84CDB" w:rsidP="00BD64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B6A4E" w14:textId="0E487E14" w:rsidR="00BD64BF" w:rsidRDefault="00BD64BF">
    <w:pPr>
      <w:pStyle w:val="Header"/>
    </w:pPr>
    <w:r>
      <w:t>OFFICAL-FOR PUBLIC RELEASE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2539"/>
    <w:rsid w:val="00054265"/>
    <w:rsid w:val="00087B8B"/>
    <w:rsid w:val="000900B1"/>
    <w:rsid w:val="00090562"/>
    <w:rsid w:val="000F0F05"/>
    <w:rsid w:val="0011322E"/>
    <w:rsid w:val="001411C1"/>
    <w:rsid w:val="00157A13"/>
    <w:rsid w:val="00180F86"/>
    <w:rsid w:val="001A6B8A"/>
    <w:rsid w:val="001E75B3"/>
    <w:rsid w:val="002735C8"/>
    <w:rsid w:val="00277B4E"/>
    <w:rsid w:val="002A28E4"/>
    <w:rsid w:val="00352603"/>
    <w:rsid w:val="00395334"/>
    <w:rsid w:val="003D2398"/>
    <w:rsid w:val="003E7A71"/>
    <w:rsid w:val="003F2C3B"/>
    <w:rsid w:val="003F31FB"/>
    <w:rsid w:val="00420728"/>
    <w:rsid w:val="00445EAA"/>
    <w:rsid w:val="0046109B"/>
    <w:rsid w:val="004F336C"/>
    <w:rsid w:val="00515E92"/>
    <w:rsid w:val="0053351E"/>
    <w:rsid w:val="005355AA"/>
    <w:rsid w:val="005D7093"/>
    <w:rsid w:val="00632843"/>
    <w:rsid w:val="00667B70"/>
    <w:rsid w:val="006B076A"/>
    <w:rsid w:val="006C2100"/>
    <w:rsid w:val="006E5FED"/>
    <w:rsid w:val="00727628"/>
    <w:rsid w:val="007353E2"/>
    <w:rsid w:val="007E21B4"/>
    <w:rsid w:val="007F1A1D"/>
    <w:rsid w:val="00820124"/>
    <w:rsid w:val="00837268"/>
    <w:rsid w:val="00856001"/>
    <w:rsid w:val="00856F0B"/>
    <w:rsid w:val="008A6F19"/>
    <w:rsid w:val="008D272E"/>
    <w:rsid w:val="008E3D64"/>
    <w:rsid w:val="00900721"/>
    <w:rsid w:val="009442AD"/>
    <w:rsid w:val="00975BEF"/>
    <w:rsid w:val="00A25665"/>
    <w:rsid w:val="00A25C9B"/>
    <w:rsid w:val="00A41DD2"/>
    <w:rsid w:val="00A70282"/>
    <w:rsid w:val="00A84CDB"/>
    <w:rsid w:val="00AE4587"/>
    <w:rsid w:val="00AE4C70"/>
    <w:rsid w:val="00BA441C"/>
    <w:rsid w:val="00BB438A"/>
    <w:rsid w:val="00BC2792"/>
    <w:rsid w:val="00BD1E68"/>
    <w:rsid w:val="00BD64BF"/>
    <w:rsid w:val="00BE5733"/>
    <w:rsid w:val="00C077DC"/>
    <w:rsid w:val="00C3221C"/>
    <w:rsid w:val="00C350FD"/>
    <w:rsid w:val="00C36228"/>
    <w:rsid w:val="00C800D3"/>
    <w:rsid w:val="00CA69EA"/>
    <w:rsid w:val="00CE3A64"/>
    <w:rsid w:val="00D63422"/>
    <w:rsid w:val="00D7389E"/>
    <w:rsid w:val="00DD26DF"/>
    <w:rsid w:val="00E12431"/>
    <w:rsid w:val="00E12539"/>
    <w:rsid w:val="00E22A3B"/>
    <w:rsid w:val="00E35D58"/>
    <w:rsid w:val="00E640C2"/>
    <w:rsid w:val="00ED249C"/>
    <w:rsid w:val="00F80A93"/>
    <w:rsid w:val="00F83C98"/>
    <w:rsid w:val="00FE47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A16D47A"/>
  <w15:chartTrackingRefBased/>
  <w15:docId w15:val="{039522AA-4653-034B-9B61-A2B2BB294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00D3"/>
    <w:pPr>
      <w:jc w:val="both"/>
    </w:pPr>
  </w:style>
  <w:style w:type="paragraph" w:styleId="Heading1">
    <w:name w:val="heading 1"/>
    <w:basedOn w:val="Normal"/>
    <w:next w:val="Normal"/>
    <w:link w:val="Heading1Char"/>
    <w:uiPriority w:val="9"/>
    <w:qFormat/>
    <w:rsid w:val="00E1253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1253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1253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1253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1253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1253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1253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1253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1253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253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1253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1253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1253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1253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1253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1253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1253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12539"/>
    <w:rPr>
      <w:rFonts w:eastAsiaTheme="majorEastAsia" w:cstheme="majorBidi"/>
      <w:color w:val="272727" w:themeColor="text1" w:themeTint="D8"/>
    </w:rPr>
  </w:style>
  <w:style w:type="paragraph" w:styleId="Title">
    <w:name w:val="Title"/>
    <w:basedOn w:val="Normal"/>
    <w:next w:val="Normal"/>
    <w:link w:val="TitleChar"/>
    <w:uiPriority w:val="10"/>
    <w:qFormat/>
    <w:rsid w:val="00E1253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1253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1253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1253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12539"/>
    <w:pPr>
      <w:spacing w:before="160"/>
      <w:jc w:val="center"/>
    </w:pPr>
    <w:rPr>
      <w:i/>
      <w:iCs/>
      <w:color w:val="404040" w:themeColor="text1" w:themeTint="BF"/>
    </w:rPr>
  </w:style>
  <w:style w:type="character" w:customStyle="1" w:styleId="QuoteChar">
    <w:name w:val="Quote Char"/>
    <w:basedOn w:val="DefaultParagraphFont"/>
    <w:link w:val="Quote"/>
    <w:uiPriority w:val="29"/>
    <w:rsid w:val="00E12539"/>
    <w:rPr>
      <w:i/>
      <w:iCs/>
      <w:color w:val="404040" w:themeColor="text1" w:themeTint="BF"/>
    </w:rPr>
  </w:style>
  <w:style w:type="paragraph" w:styleId="ListParagraph">
    <w:name w:val="List Paragraph"/>
    <w:basedOn w:val="Normal"/>
    <w:uiPriority w:val="34"/>
    <w:qFormat/>
    <w:rsid w:val="00E12539"/>
    <w:pPr>
      <w:ind w:left="720"/>
      <w:contextualSpacing/>
    </w:pPr>
  </w:style>
  <w:style w:type="character" w:styleId="IntenseEmphasis">
    <w:name w:val="Intense Emphasis"/>
    <w:basedOn w:val="DefaultParagraphFont"/>
    <w:uiPriority w:val="21"/>
    <w:qFormat/>
    <w:rsid w:val="00E12539"/>
    <w:rPr>
      <w:i/>
      <w:iCs/>
      <w:color w:val="0F4761" w:themeColor="accent1" w:themeShade="BF"/>
    </w:rPr>
  </w:style>
  <w:style w:type="paragraph" w:styleId="IntenseQuote">
    <w:name w:val="Intense Quote"/>
    <w:basedOn w:val="Normal"/>
    <w:next w:val="Normal"/>
    <w:link w:val="IntenseQuoteChar"/>
    <w:uiPriority w:val="30"/>
    <w:qFormat/>
    <w:rsid w:val="00E1253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12539"/>
    <w:rPr>
      <w:i/>
      <w:iCs/>
      <w:color w:val="0F4761" w:themeColor="accent1" w:themeShade="BF"/>
    </w:rPr>
  </w:style>
  <w:style w:type="character" w:styleId="IntenseReference">
    <w:name w:val="Intense Reference"/>
    <w:basedOn w:val="DefaultParagraphFont"/>
    <w:uiPriority w:val="32"/>
    <w:qFormat/>
    <w:rsid w:val="00E12539"/>
    <w:rPr>
      <w:b/>
      <w:bCs/>
      <w:smallCaps/>
      <w:color w:val="0F4761" w:themeColor="accent1" w:themeShade="BF"/>
      <w:spacing w:val="5"/>
    </w:rPr>
  </w:style>
  <w:style w:type="paragraph" w:styleId="Header">
    <w:name w:val="header"/>
    <w:basedOn w:val="Normal"/>
    <w:link w:val="HeaderChar"/>
    <w:uiPriority w:val="99"/>
    <w:unhideWhenUsed/>
    <w:rsid w:val="00BD64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64BF"/>
  </w:style>
  <w:style w:type="paragraph" w:styleId="Footer">
    <w:name w:val="footer"/>
    <w:basedOn w:val="Normal"/>
    <w:link w:val="FooterChar"/>
    <w:uiPriority w:val="99"/>
    <w:unhideWhenUsed/>
    <w:rsid w:val="00BD64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64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44</TotalTime>
  <Pages>2</Pages>
  <Words>569</Words>
  <Characters>3247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Hutchings, Sam (STFC,RAL,TECH)</dc:creator>
  <cp:keywords/>
  <dc:description/>
  <cp:lastModifiedBy>Hutchings, Sam (STFC,RAL,TECH)</cp:lastModifiedBy>
  <cp:revision>22</cp:revision>
  <dcterms:created xsi:type="dcterms:W3CDTF">2025-03-30T14:05:00Z</dcterms:created>
  <dcterms:modified xsi:type="dcterms:W3CDTF">2025-03-31T18:03:00Z</dcterms:modified>
</cp:coreProperties>
</file>