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7D5" w:rsidRPr="000B5DA7" w:rsidRDefault="000B5DA7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mproved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olar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eclination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ngle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ormula for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ccurate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etermination of the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un’s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osition for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ptimum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rientation of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olar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 xml:space="preserve">hotovoltaic </w:t>
      </w:r>
      <w:r w:rsidR="008E1B53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bookmarkStart w:id="0" w:name="_GoBack"/>
      <w:bookmarkEnd w:id="0"/>
      <w:r w:rsidRPr="000B5DA7">
        <w:rPr>
          <w:rFonts w:ascii="Times New Roman" w:hAnsi="Times New Roman" w:cs="Times New Roman"/>
          <w:b/>
          <w:sz w:val="24"/>
          <w:szCs w:val="24"/>
          <w:lang w:val="en-US"/>
        </w:rPr>
        <w:t>odules.</w:t>
      </w:r>
    </w:p>
    <w:p w:rsidR="001A54EF" w:rsidRDefault="001A54EF" w:rsidP="00FE0571">
      <w:pPr>
        <w:rPr>
          <w:rFonts w:ascii="Times New Roman" w:hAnsi="Times New Roman" w:cs="Times New Roman"/>
          <w:sz w:val="24"/>
          <w:szCs w:val="24"/>
        </w:rPr>
      </w:pPr>
    </w:p>
    <w:p w:rsidR="001A54EF" w:rsidRDefault="001A54EF" w:rsidP="00FE0571">
      <w:pPr>
        <w:rPr>
          <w:rFonts w:ascii="Times New Roman" w:hAnsi="Times New Roman" w:cs="Times New Roman"/>
          <w:sz w:val="24"/>
          <w:szCs w:val="24"/>
        </w:rPr>
      </w:pPr>
      <w:r w:rsidRPr="001A54EF">
        <w:rPr>
          <w:rFonts w:ascii="Times New Roman" w:hAnsi="Times New Roman" w:cs="Times New Roman"/>
          <w:b/>
          <w:sz w:val="24"/>
          <w:szCs w:val="24"/>
        </w:rPr>
        <w:t>Author</w:t>
      </w:r>
      <w:r>
        <w:rPr>
          <w:rFonts w:ascii="Times New Roman" w:hAnsi="Times New Roman" w:cs="Times New Roman"/>
          <w:sz w:val="24"/>
          <w:szCs w:val="24"/>
        </w:rPr>
        <w:t>: Mavyline Motari K.</w:t>
      </w:r>
      <w:r w:rsidR="00FE0571" w:rsidRPr="00577572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:rsidR="00FE0571" w:rsidRPr="00577572" w:rsidRDefault="001A54EF" w:rsidP="00FE0571">
      <w:pPr>
        <w:rPr>
          <w:rFonts w:ascii="Times New Roman" w:hAnsi="Times New Roman" w:cs="Times New Roman"/>
          <w:sz w:val="24"/>
          <w:szCs w:val="24"/>
          <w:vertAlign w:val="superscript"/>
        </w:rPr>
      </w:pPr>
      <w:r w:rsidRPr="001A54EF">
        <w:rPr>
          <w:rFonts w:ascii="Times New Roman" w:hAnsi="Times New Roman" w:cs="Times New Roman"/>
          <w:b/>
          <w:sz w:val="24"/>
          <w:szCs w:val="24"/>
        </w:rPr>
        <w:t>Co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54EF">
        <w:rPr>
          <w:rFonts w:ascii="Times New Roman" w:hAnsi="Times New Roman" w:cs="Times New Roman"/>
          <w:b/>
          <w:sz w:val="24"/>
          <w:szCs w:val="24"/>
        </w:rPr>
        <w:t>- authors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E0571" w:rsidRPr="00577572">
        <w:rPr>
          <w:rFonts w:ascii="Times New Roman" w:hAnsi="Times New Roman" w:cs="Times New Roman"/>
          <w:sz w:val="24"/>
          <w:szCs w:val="24"/>
        </w:rPr>
        <w:t>Geoffrey Okengo O.</w:t>
      </w:r>
      <w:r w:rsidR="00FE0571" w:rsidRPr="0057757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FE0571" w:rsidRPr="00577572">
        <w:rPr>
          <w:rFonts w:ascii="Times New Roman" w:hAnsi="Times New Roman" w:cs="Times New Roman"/>
          <w:sz w:val="24"/>
          <w:szCs w:val="24"/>
        </w:rPr>
        <w:t>Robinson Ndegwa G.</w:t>
      </w:r>
      <w:r w:rsidR="00FE0571" w:rsidRPr="0057757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FE0571" w:rsidRPr="00577572">
        <w:rPr>
          <w:rFonts w:ascii="Times New Roman" w:hAnsi="Times New Roman" w:cs="Times New Roman"/>
          <w:sz w:val="24"/>
          <w:szCs w:val="24"/>
        </w:rPr>
        <w:t>, Rana Liaqat A.</w:t>
      </w:r>
      <w:r w:rsidR="00FE0571" w:rsidRPr="00577572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FE0571" w:rsidRPr="00577572" w:rsidRDefault="00FE0571" w:rsidP="00FE0571">
      <w:pPr>
        <w:rPr>
          <w:rFonts w:ascii="Times New Roman" w:hAnsi="Times New Roman" w:cs="Times New Roman"/>
        </w:rPr>
      </w:pPr>
      <w:r w:rsidRPr="00577572">
        <w:rPr>
          <w:rFonts w:ascii="Times New Roman" w:hAnsi="Times New Roman" w:cs="Times New Roman"/>
          <w:vertAlign w:val="superscript"/>
        </w:rPr>
        <w:t>1</w:t>
      </w:r>
      <w:r w:rsidRPr="00577572">
        <w:rPr>
          <w:rFonts w:ascii="Times New Roman" w:hAnsi="Times New Roman" w:cs="Times New Roman"/>
          <w:iCs/>
          <w:vertAlign w:val="superscript"/>
        </w:rPr>
        <w:t xml:space="preserve"> </w:t>
      </w:r>
      <w:r w:rsidRPr="00577572">
        <w:rPr>
          <w:rFonts w:ascii="Times New Roman" w:hAnsi="Times New Roman" w:cs="Times New Roman"/>
          <w:iCs/>
        </w:rPr>
        <w:t>Department of Physics, Faculty of Science &amp; Technology, University of Nairobi, Kenya</w:t>
      </w:r>
    </w:p>
    <w:p w:rsidR="00FE0571" w:rsidRPr="00577572" w:rsidRDefault="00FE0571" w:rsidP="00FE0571">
      <w:pPr>
        <w:rPr>
          <w:rFonts w:ascii="Times New Roman" w:hAnsi="Times New Roman" w:cs="Times New Roman"/>
        </w:rPr>
      </w:pPr>
      <w:r w:rsidRPr="00577572">
        <w:rPr>
          <w:rFonts w:ascii="Times New Roman" w:hAnsi="Times New Roman" w:cs="Times New Roman"/>
          <w:vertAlign w:val="superscript"/>
        </w:rPr>
        <w:t>2</w:t>
      </w:r>
      <w:r w:rsidRPr="00577572">
        <w:rPr>
          <w:rFonts w:ascii="Times New Roman" w:hAnsi="Times New Roman" w:cs="Times New Roman"/>
          <w:iCs/>
        </w:rPr>
        <w:t xml:space="preserve"> The Embedded systems lab, Department of Physics, COMSATS University Islamabad, Pakistan. </w:t>
      </w:r>
    </w:p>
    <w:p w:rsidR="001A54EF" w:rsidRDefault="001A54EF" w:rsidP="00FE0571">
      <w:pPr>
        <w:rPr>
          <w:rFonts w:ascii="Times New Roman" w:hAnsi="Times New Roman" w:cs="Times New Roman"/>
          <w:b/>
        </w:rPr>
      </w:pPr>
    </w:p>
    <w:p w:rsidR="00FE0571" w:rsidRPr="00577572" w:rsidRDefault="001A54EF" w:rsidP="00FE0571">
      <w:pPr>
        <w:rPr>
          <w:rFonts w:ascii="Times New Roman" w:hAnsi="Times New Roman" w:cs="Times New Roman"/>
        </w:rPr>
      </w:pPr>
      <w:r w:rsidRPr="001A54EF">
        <w:rPr>
          <w:rFonts w:ascii="Times New Roman" w:hAnsi="Times New Roman" w:cs="Times New Roman"/>
          <w:b/>
        </w:rPr>
        <w:t>Corresponding Author</w:t>
      </w:r>
      <w:r>
        <w:rPr>
          <w:rFonts w:ascii="Times New Roman" w:hAnsi="Times New Roman" w:cs="Times New Roman"/>
        </w:rPr>
        <w:t>:</w:t>
      </w:r>
      <w:r w:rsidR="00FE0571" w:rsidRPr="00577572">
        <w:rPr>
          <w:rFonts w:ascii="Times New Roman" w:hAnsi="Times New Roman" w:cs="Times New Roman"/>
        </w:rPr>
        <w:t xml:space="preserve"> </w:t>
      </w:r>
      <w:hyperlink r:id="rId4" w:history="1">
        <w:r w:rsidR="00FE0571" w:rsidRPr="00577572">
          <w:rPr>
            <w:rStyle w:val="Hyperlink"/>
            <w:rFonts w:ascii="Times New Roman" w:hAnsi="Times New Roman" w:cs="Times New Roman"/>
            <w:iCs/>
          </w:rPr>
          <w:t>mavyline.motari@gmail.com</w:t>
        </w:r>
      </w:hyperlink>
      <w:r w:rsidR="00FE0571" w:rsidRPr="00577572">
        <w:rPr>
          <w:rFonts w:ascii="Times New Roman" w:hAnsi="Times New Roman" w:cs="Times New Roman"/>
          <w:iCs/>
        </w:rPr>
        <w:t xml:space="preserve"> </w:t>
      </w:r>
    </w:p>
    <w:p w:rsidR="00FE0571" w:rsidRPr="00577572" w:rsidRDefault="00FE0571">
      <w:pPr>
        <w:rPr>
          <w:rFonts w:ascii="Times New Roman" w:hAnsi="Times New Roman" w:cs="Times New Roman"/>
          <w:lang w:val="en-US"/>
        </w:rPr>
      </w:pPr>
    </w:p>
    <w:p w:rsidR="00577572" w:rsidRPr="00577572" w:rsidRDefault="00577572" w:rsidP="00577572">
      <w:pPr>
        <w:spacing w:after="12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77572">
        <w:rPr>
          <w:rFonts w:ascii="Times New Roman" w:eastAsia="Calibri" w:hAnsi="Times New Roman" w:cs="Times New Roman"/>
          <w:sz w:val="24"/>
          <w:szCs w:val="24"/>
        </w:rPr>
        <w:t>Accurate determination of the solar d</w:t>
      </w:r>
      <w:r w:rsidR="003C232E">
        <w:rPr>
          <w:rFonts w:ascii="Times New Roman" w:eastAsia="Calibri" w:hAnsi="Times New Roman" w:cs="Times New Roman"/>
          <w:sz w:val="24"/>
          <w:szCs w:val="24"/>
        </w:rPr>
        <w:t>eclination angle is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essential for the calculation of 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other </w:t>
      </w:r>
      <w:r w:rsidRPr="00577572">
        <w:rPr>
          <w:rFonts w:ascii="Times New Roman" w:eastAsia="Calibri" w:hAnsi="Times New Roman" w:cs="Times New Roman"/>
          <w:sz w:val="24"/>
          <w:szCs w:val="24"/>
        </w:rPr>
        <w:t>solar angles that give the Sun’s position</w:t>
      </w:r>
      <w:r w:rsidR="003C232E">
        <w:rPr>
          <w:rFonts w:ascii="Times New Roman" w:eastAsia="Calibri" w:hAnsi="Times New Roman" w:cs="Times New Roman"/>
          <w:sz w:val="24"/>
          <w:szCs w:val="24"/>
        </w:rPr>
        <w:t xml:space="preserve"> in the sky and relative to a solar photovoltaic (PV) </w:t>
      </w:r>
      <w:r w:rsidR="008E1B53">
        <w:rPr>
          <w:rFonts w:ascii="Times New Roman" w:eastAsia="Calibri" w:hAnsi="Times New Roman" w:cs="Times New Roman"/>
          <w:sz w:val="24"/>
          <w:szCs w:val="24"/>
        </w:rPr>
        <w:t>module</w:t>
      </w:r>
      <w:r w:rsidR="003C232E">
        <w:rPr>
          <w:rFonts w:ascii="Times New Roman" w:eastAsia="Calibri" w:hAnsi="Times New Roman" w:cs="Times New Roman"/>
          <w:sz w:val="24"/>
          <w:szCs w:val="24"/>
        </w:rPr>
        <w:t xml:space="preserve"> surface. These angles give insight into the optimal orientation of the PV for maximised energy output throughout the year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. This study analyses existing approaches for calculating </w:t>
      </w:r>
      <w:r w:rsidR="0087048E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solar declination angle 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with 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varying levels of complexity and accuracy, ranging from trigonometric to Fourier series approximations. In addition, a simplified approach 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for calculating the solar declination angle </w:t>
      </w:r>
      <w:r w:rsidRPr="00577572">
        <w:rPr>
          <w:rFonts w:ascii="Times New Roman" w:eastAsia="Calibri" w:hAnsi="Times New Roman" w:cs="Times New Roman"/>
          <w:sz w:val="24"/>
          <w:szCs w:val="24"/>
        </w:rPr>
        <w:t>that divides the earth's ecliptic orbit into two sections for better approximations is developed. The proposed approach demonstrates a maximum error of 0.23</w:t>
      </w:r>
      <w:r w:rsidRPr="00577572">
        <w:rPr>
          <w:rFonts w:ascii="Times New Roman" w:eastAsia="Calibri" w:hAnsi="Times New Roman" w:cs="Times New Roman"/>
          <w:sz w:val="24"/>
          <w:szCs w:val="24"/>
          <w:vertAlign w:val="superscript"/>
        </w:rPr>
        <w:t>0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77572">
        <w:rPr>
          <w:rFonts w:ascii="Times New Roman" w:eastAsia="Calibri" w:hAnsi="Times New Roman" w:cs="Times New Roman"/>
          <w:sz w:val="24"/>
          <w:szCs w:val="24"/>
        </w:rPr>
        <w:t>around the equinoxes, outperforming conventional approaches that assumes the earth’s o</w:t>
      </w:r>
      <w:r w:rsidR="00363DAB">
        <w:rPr>
          <w:rFonts w:ascii="Times New Roman" w:eastAsia="Calibri" w:hAnsi="Times New Roman" w:cs="Times New Roman"/>
          <w:sz w:val="24"/>
          <w:szCs w:val="24"/>
        </w:rPr>
        <w:t>rbit to be a perfect circle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yielding a maximum error of 1.13</w:t>
      </w:r>
      <w:r w:rsidRPr="00577572">
        <w:rPr>
          <w:rFonts w:ascii="Times New Roman" w:eastAsia="Calibri" w:hAnsi="Times New Roman" w:cs="Times New Roman"/>
          <w:sz w:val="24"/>
          <w:szCs w:val="24"/>
          <w:vertAlign w:val="superscript"/>
        </w:rPr>
        <w:t>0</w:t>
      </w:r>
      <w:r w:rsidRPr="00577572">
        <w:rPr>
          <w:rFonts w:ascii="Times New Roman" w:eastAsia="Calibri" w:hAnsi="Times New Roman" w:cs="Times New Roman"/>
          <w:sz w:val="24"/>
          <w:szCs w:val="24"/>
        </w:rPr>
        <w:t>.  The solar irradiance levels on a solar photovoltaic module with a fixed tilt of 15</w:t>
      </w:r>
      <w:r w:rsidRPr="00577572">
        <w:rPr>
          <w:rFonts w:ascii="Times New Roman" w:eastAsia="Calibri" w:hAnsi="Times New Roman" w:cs="Times New Roman"/>
          <w:sz w:val="24"/>
          <w:szCs w:val="24"/>
          <w:vertAlign w:val="superscript"/>
        </w:rPr>
        <w:t>0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facing due north and on a 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surface </w:t>
      </w:r>
      <w:r w:rsidRPr="00577572">
        <w:rPr>
          <w:rFonts w:ascii="Times New Roman" w:eastAsia="Calibri" w:hAnsi="Times New Roman" w:cs="Times New Roman"/>
          <w:sz w:val="24"/>
          <w:szCs w:val="24"/>
        </w:rPr>
        <w:t>whose tilt is adjusted daily in line with changes in the solar de</w:t>
      </w:r>
      <w:r w:rsidR="003C232E">
        <w:rPr>
          <w:rFonts w:ascii="Times New Roman" w:eastAsia="Calibri" w:hAnsi="Times New Roman" w:cs="Times New Roman"/>
          <w:sz w:val="24"/>
          <w:szCs w:val="24"/>
        </w:rPr>
        <w:t xml:space="preserve">clination angle was simulated. </w:t>
      </w:r>
      <w:r w:rsidRPr="00577572">
        <w:rPr>
          <w:rFonts w:ascii="Times New Roman" w:eastAsia="Calibri" w:hAnsi="Times New Roman" w:cs="Times New Roman"/>
          <w:sz w:val="24"/>
          <w:szCs w:val="24"/>
        </w:rPr>
        <w:t>The simulations were done for a normal and a leap year to ascertain the suitability of the existing solar decl</w:t>
      </w:r>
      <w:r w:rsidR="00175097">
        <w:rPr>
          <w:rFonts w:ascii="Times New Roman" w:eastAsia="Calibri" w:hAnsi="Times New Roman" w:cs="Times New Roman"/>
          <w:sz w:val="24"/>
          <w:szCs w:val="24"/>
        </w:rPr>
        <w:t xml:space="preserve">ination angle approximations for use in 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="0087048E">
        <w:rPr>
          <w:rFonts w:ascii="Times New Roman" w:eastAsia="Calibri" w:hAnsi="Times New Roman" w:cs="Times New Roman"/>
          <w:sz w:val="24"/>
          <w:szCs w:val="24"/>
        </w:rPr>
        <w:t>Sun Position Algorithm (SPA) to be applied in a sun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tracker. The solar irradiance levels on the surface with a changing tilt were higher </w:t>
      </w:r>
      <w:r w:rsidR="008E1B53">
        <w:rPr>
          <w:rFonts w:ascii="Times New Roman" w:eastAsia="Calibri" w:hAnsi="Times New Roman" w:cs="Times New Roman"/>
          <w:sz w:val="24"/>
          <w:szCs w:val="24"/>
        </w:rPr>
        <w:t>in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both years with a minimum of 750.35 W/m</w:t>
      </w:r>
      <w:r w:rsidRPr="00577572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co</w:t>
      </w:r>
      <w:r w:rsidR="008E1B53">
        <w:rPr>
          <w:rFonts w:ascii="Times New Roman" w:eastAsia="Calibri" w:hAnsi="Times New Roman" w:cs="Times New Roman"/>
          <w:sz w:val="24"/>
          <w:szCs w:val="24"/>
        </w:rPr>
        <w:t>mpared to the fixed tilt whose minimum</w:t>
      </w:r>
      <w:r w:rsidRPr="00577572">
        <w:rPr>
          <w:rFonts w:ascii="Times New Roman" w:eastAsia="Calibri" w:hAnsi="Times New Roman" w:cs="Times New Roman"/>
          <w:sz w:val="24"/>
          <w:szCs w:val="24"/>
        </w:rPr>
        <w:t xml:space="preserve"> irradiance level was 533.77 W/m</w:t>
      </w:r>
      <w:r w:rsidRPr="00577572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57757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77572" w:rsidRPr="00577572" w:rsidRDefault="00577572" w:rsidP="00577572">
      <w:pPr>
        <w:spacing w:after="12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A54EF" w:rsidRPr="00577572" w:rsidRDefault="001A54EF" w:rsidP="0057757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145B3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 category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="00A145B3">
        <w:rPr>
          <w:rFonts w:ascii="Times New Roman" w:eastAsia="Calibri" w:hAnsi="Times New Roman" w:cs="Times New Roman"/>
          <w:sz w:val="24"/>
          <w:szCs w:val="24"/>
          <w:lang w:val="en-US"/>
        </w:rPr>
        <w:t>Renewable energy &amp; energy efficiency</w:t>
      </w:r>
    </w:p>
    <w:sectPr w:rsidR="001A54EF" w:rsidRPr="005775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97C"/>
    <w:rsid w:val="00014754"/>
    <w:rsid w:val="000B5DA7"/>
    <w:rsid w:val="00175097"/>
    <w:rsid w:val="001A54EF"/>
    <w:rsid w:val="002F797C"/>
    <w:rsid w:val="00363DAB"/>
    <w:rsid w:val="003C232E"/>
    <w:rsid w:val="004747D5"/>
    <w:rsid w:val="00577572"/>
    <w:rsid w:val="006B6B00"/>
    <w:rsid w:val="0087048E"/>
    <w:rsid w:val="008A0667"/>
    <w:rsid w:val="008E1B53"/>
    <w:rsid w:val="00951EC1"/>
    <w:rsid w:val="009E70FE"/>
    <w:rsid w:val="00A145B3"/>
    <w:rsid w:val="00CD5734"/>
    <w:rsid w:val="00D01977"/>
    <w:rsid w:val="00F37905"/>
    <w:rsid w:val="00FE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419A79"/>
  <w15:chartTrackingRefBased/>
  <w15:docId w15:val="{AF06C942-C0C8-4A20-BDAA-19429792D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05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vyline.motari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2025-01-28T04:10:00Z</dcterms:created>
  <dcterms:modified xsi:type="dcterms:W3CDTF">2025-01-28T04:26:00Z</dcterms:modified>
</cp:coreProperties>
</file>