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66675E0" w14:textId="77777777" w:rsidR="00442E04" w:rsidRPr="008D18F2" w:rsidRDefault="00442E04" w:rsidP="00666D51">
      <w:pPr>
        <w:pStyle w:val="Type"/>
        <w:rPr>
          <w:rFonts w:ascii="Arial" w:eastAsia="PMingLiU" w:hAnsi="Arial" w:cs="Arial"/>
          <w:color w:val="000000" w:themeColor="text1"/>
        </w:rPr>
      </w:pPr>
      <w:r w:rsidRPr="008D18F2">
        <w:rPr>
          <w:rFonts w:ascii="Arial" w:eastAsia="PMingLiU" w:hAnsi="Arial" w:cs="Arial"/>
          <w:color w:val="000000" w:themeColor="text1"/>
        </w:rPr>
        <w:t>MINUTES</w:t>
      </w:r>
    </w:p>
    <w:p w14:paraId="43C4E52C" w14:textId="78C07BC7" w:rsidR="00EE5E34" w:rsidRPr="008D18F2" w:rsidRDefault="00D71BC8" w:rsidP="00666D51">
      <w:pPr>
        <w:pStyle w:val="Title"/>
        <w:rPr>
          <w:rFonts w:ascii="Arial" w:eastAsia="PMingLiU" w:hAnsi="Arial" w:cs="Arial"/>
          <w:color w:val="000000" w:themeColor="text1"/>
        </w:rPr>
      </w:pPr>
      <w:r w:rsidRPr="008D18F2">
        <w:rPr>
          <w:rFonts w:ascii="Arial" w:eastAsia="PMingLiU" w:hAnsi="Arial" w:cs="Arial"/>
          <w:color w:val="000000" w:themeColor="text1"/>
          <w:sz w:val="34"/>
          <w:szCs w:val="34"/>
        </w:rPr>
        <w:t>FCC-ee Layout and Optics Design Working Group</w:t>
      </w:r>
      <w:r w:rsidR="00CD6FAA" w:rsidRPr="008D18F2">
        <w:rPr>
          <w:rFonts w:ascii="Arial" w:eastAsia="PMingLiU" w:hAnsi="Arial" w:cs="Arial"/>
          <w:color w:val="000000" w:themeColor="text1"/>
        </w:rPr>
        <w:t xml:space="preserve"> </w:t>
      </w:r>
      <w:r w:rsidR="00B21452" w:rsidRPr="008D18F2">
        <w:rPr>
          <w:rFonts w:ascii="Arial" w:eastAsia="PMingLiU" w:hAnsi="Arial" w:cs="Arial"/>
          <w:color w:val="000000" w:themeColor="text1"/>
        </w:rPr>
        <w:br/>
        <w:t>MEETING No.</w:t>
      </w:r>
      <w:r w:rsidR="0089754C" w:rsidRPr="008D18F2">
        <w:rPr>
          <w:rFonts w:ascii="Arial" w:eastAsia="PMingLiU" w:hAnsi="Arial" w:cs="Arial"/>
          <w:color w:val="000000" w:themeColor="text1"/>
        </w:rPr>
        <w:t xml:space="preserve"> </w:t>
      </w:r>
      <w:r w:rsidR="00730929">
        <w:rPr>
          <w:rFonts w:ascii="Arial" w:eastAsia="PMingLiU" w:hAnsi="Arial" w:cs="Arial"/>
          <w:color w:val="000000" w:themeColor="text1"/>
        </w:rPr>
        <w:t>10</w:t>
      </w:r>
    </w:p>
    <w:p w14:paraId="739897CE" w14:textId="236720CF" w:rsidR="0075607E" w:rsidRDefault="00042387" w:rsidP="00042387">
      <w:pPr>
        <w:pStyle w:val="Type"/>
        <w:tabs>
          <w:tab w:val="center" w:pos="4816"/>
          <w:tab w:val="left" w:pos="6179"/>
        </w:tabs>
        <w:jc w:val="left"/>
        <w:rPr>
          <w:rFonts w:ascii="Arial" w:hAnsi="Arial" w:cs="Arial"/>
          <w:color w:val="000000" w:themeColor="text1"/>
        </w:rPr>
      </w:pPr>
      <w:r>
        <w:rPr>
          <w:rFonts w:ascii="Arial" w:hAnsi="Arial" w:cs="Arial"/>
          <w:color w:val="000000" w:themeColor="text1"/>
        </w:rPr>
        <w:tab/>
      </w:r>
      <w:sdt>
        <w:sdtPr>
          <w:rPr>
            <w:rFonts w:ascii="Arial" w:hAnsi="Arial" w:cs="Arial"/>
            <w:color w:val="000000" w:themeColor="text1"/>
          </w:rPr>
          <w:id w:val="1863772031"/>
          <w:date w:fullDate="2025-09-04T00:00:00Z">
            <w:dateFormat w:val="yyyy-MM-dd"/>
            <w:lid w:val="en-GB"/>
            <w:storeMappedDataAs w:val="dateTime"/>
            <w:calendar w:val="gregorian"/>
          </w:date>
        </w:sdtPr>
        <w:sdtContent>
          <w:r w:rsidR="0015718F" w:rsidRPr="008D18F2">
            <w:rPr>
              <w:rFonts w:ascii="Arial" w:hAnsi="Arial" w:cs="Arial"/>
              <w:color w:val="000000" w:themeColor="text1"/>
            </w:rPr>
            <w:t>2025-0</w:t>
          </w:r>
          <w:r w:rsidR="00730929">
            <w:rPr>
              <w:rFonts w:ascii="Arial" w:hAnsi="Arial" w:cs="Arial"/>
              <w:color w:val="000000" w:themeColor="text1"/>
            </w:rPr>
            <w:t>9</w:t>
          </w:r>
          <w:r w:rsidR="0015718F" w:rsidRPr="008D18F2">
            <w:rPr>
              <w:rFonts w:ascii="Arial" w:hAnsi="Arial" w:cs="Arial"/>
              <w:color w:val="000000" w:themeColor="text1"/>
            </w:rPr>
            <w:t>-</w:t>
          </w:r>
          <w:r w:rsidR="00730929">
            <w:rPr>
              <w:rFonts w:ascii="Arial" w:hAnsi="Arial" w:cs="Arial"/>
              <w:color w:val="000000" w:themeColor="text1"/>
            </w:rPr>
            <w:t>04</w:t>
          </w:r>
        </w:sdtContent>
      </w:sdt>
      <w:r>
        <w:rPr>
          <w:rFonts w:ascii="Arial" w:hAnsi="Arial" w:cs="Arial"/>
          <w:color w:val="000000" w:themeColor="text1"/>
        </w:rPr>
        <w:tab/>
      </w:r>
    </w:p>
    <w:p w14:paraId="086C7002" w14:textId="3A715602" w:rsidR="00042387" w:rsidRPr="007224F1" w:rsidRDefault="00042387" w:rsidP="00042387">
      <w:pPr>
        <w:pStyle w:val="BodyText"/>
        <w:spacing w:line="240" w:lineRule="auto"/>
        <w:rPr>
          <w:rFonts w:ascii="Arial" w:hAnsi="Arial" w:cs="Arial"/>
          <w:color w:val="000000" w:themeColor="text1"/>
          <w:sz w:val="22"/>
          <w:szCs w:val="22"/>
        </w:rPr>
      </w:pPr>
      <w:r w:rsidRPr="007224F1">
        <w:rPr>
          <w:rFonts w:ascii="Arial" w:hAnsi="Arial" w:cs="Arial"/>
          <w:b/>
          <w:bCs/>
          <w:color w:val="000000" w:themeColor="text1"/>
          <w:sz w:val="22"/>
          <w:szCs w:val="22"/>
        </w:rPr>
        <w:t>Chair:</w:t>
      </w:r>
      <w:r w:rsidRPr="007224F1">
        <w:rPr>
          <w:rFonts w:ascii="Arial" w:hAnsi="Arial" w:cs="Arial"/>
          <w:color w:val="000000" w:themeColor="text1"/>
          <w:sz w:val="22"/>
          <w:szCs w:val="22"/>
        </w:rPr>
        <w:t xml:space="preserve"> </w:t>
      </w:r>
      <w:r>
        <w:rPr>
          <w:rFonts w:ascii="Arial" w:hAnsi="Arial" w:cs="Arial"/>
          <w:color w:val="000000" w:themeColor="text1"/>
          <w:sz w:val="22"/>
          <w:szCs w:val="22"/>
        </w:rPr>
        <w:t>G.</w:t>
      </w:r>
      <w:r w:rsidR="00F920FD">
        <w:rPr>
          <w:rFonts w:ascii="Arial" w:hAnsi="Arial" w:cs="Arial"/>
          <w:color w:val="000000" w:themeColor="text1"/>
          <w:sz w:val="22"/>
          <w:szCs w:val="22"/>
        </w:rPr>
        <w:t> </w:t>
      </w:r>
      <w:r>
        <w:rPr>
          <w:rFonts w:ascii="Arial" w:hAnsi="Arial" w:cs="Arial"/>
          <w:color w:val="000000" w:themeColor="text1"/>
          <w:sz w:val="22"/>
          <w:szCs w:val="22"/>
        </w:rPr>
        <w:t>Roy</w:t>
      </w:r>
    </w:p>
    <w:p w14:paraId="4311A9AF" w14:textId="26388B97" w:rsidR="00042387" w:rsidRPr="0066599F" w:rsidRDefault="00042387" w:rsidP="00042387">
      <w:pPr>
        <w:pStyle w:val="BodyText"/>
        <w:spacing w:line="240" w:lineRule="auto"/>
        <w:rPr>
          <w:rFonts w:ascii="Arial" w:hAnsi="Arial" w:cs="Arial"/>
          <w:color w:val="000000" w:themeColor="text1"/>
          <w:sz w:val="22"/>
          <w:szCs w:val="22"/>
          <w:lang w:val="it-CH"/>
        </w:rPr>
      </w:pPr>
      <w:r w:rsidRPr="007224F1">
        <w:rPr>
          <w:rFonts w:ascii="Arial" w:hAnsi="Arial" w:cs="Arial"/>
          <w:b/>
          <w:bCs/>
          <w:color w:val="000000" w:themeColor="text1"/>
          <w:sz w:val="22"/>
          <w:szCs w:val="22"/>
        </w:rPr>
        <w:t>Speaker:</w:t>
      </w:r>
      <w:r w:rsidRPr="007224F1">
        <w:rPr>
          <w:rFonts w:ascii="Arial" w:hAnsi="Arial" w:cs="Arial"/>
          <w:color w:val="000000" w:themeColor="text1"/>
          <w:sz w:val="22"/>
          <w:szCs w:val="22"/>
        </w:rPr>
        <w:t xml:space="preserve"> </w:t>
      </w:r>
      <w:r w:rsidR="00DD23C8">
        <w:rPr>
          <w:rFonts w:ascii="Arial" w:hAnsi="Arial" w:cs="Arial"/>
          <w:color w:val="000000" w:themeColor="text1"/>
          <w:sz w:val="22"/>
          <w:szCs w:val="22"/>
        </w:rPr>
        <w:t>D.</w:t>
      </w:r>
      <w:r w:rsidR="00F920FD">
        <w:rPr>
          <w:rFonts w:ascii="Arial" w:hAnsi="Arial" w:cs="Arial"/>
          <w:color w:val="000000" w:themeColor="text1"/>
          <w:sz w:val="22"/>
          <w:szCs w:val="22"/>
        </w:rPr>
        <w:t> </w:t>
      </w:r>
      <w:r w:rsidR="00DD23C8" w:rsidRPr="0066599F">
        <w:rPr>
          <w:rFonts w:ascii="Arial" w:hAnsi="Arial" w:cs="Arial"/>
          <w:color w:val="000000" w:themeColor="text1"/>
          <w:sz w:val="22"/>
          <w:szCs w:val="22"/>
          <w:lang w:val="it-CH"/>
        </w:rPr>
        <w:t>Lafarge, M.</w:t>
      </w:r>
      <w:r w:rsidR="00F920FD" w:rsidRPr="0066599F">
        <w:rPr>
          <w:rFonts w:ascii="Arial" w:hAnsi="Arial" w:cs="Arial"/>
          <w:color w:val="000000" w:themeColor="text1"/>
          <w:sz w:val="22"/>
          <w:szCs w:val="22"/>
          <w:lang w:val="it-CH"/>
        </w:rPr>
        <w:t> </w:t>
      </w:r>
      <w:r w:rsidR="00DD23C8" w:rsidRPr="0066599F">
        <w:rPr>
          <w:rFonts w:ascii="Arial" w:hAnsi="Arial" w:cs="Arial"/>
          <w:color w:val="000000" w:themeColor="text1"/>
          <w:sz w:val="22"/>
          <w:szCs w:val="22"/>
          <w:lang w:val="it-CH"/>
        </w:rPr>
        <w:t xml:space="preserve">Boscolo, </w:t>
      </w:r>
      <w:r w:rsidRPr="0066599F">
        <w:rPr>
          <w:rFonts w:ascii="Arial" w:hAnsi="Arial" w:cs="Arial"/>
          <w:color w:val="000000" w:themeColor="text1"/>
          <w:sz w:val="22"/>
          <w:szCs w:val="22"/>
          <w:lang w:val="it-CH"/>
        </w:rPr>
        <w:t>P.</w:t>
      </w:r>
      <w:r w:rsidR="00F920FD" w:rsidRPr="0066599F">
        <w:rPr>
          <w:rFonts w:ascii="Arial" w:hAnsi="Arial" w:cs="Arial"/>
          <w:color w:val="000000" w:themeColor="text1"/>
          <w:sz w:val="22"/>
          <w:szCs w:val="22"/>
          <w:lang w:val="it-CH"/>
        </w:rPr>
        <w:t> </w:t>
      </w:r>
      <w:r w:rsidRPr="0066599F">
        <w:rPr>
          <w:rFonts w:ascii="Arial" w:hAnsi="Arial" w:cs="Arial"/>
          <w:color w:val="000000" w:themeColor="text1"/>
          <w:sz w:val="22"/>
          <w:szCs w:val="22"/>
          <w:lang w:val="it-CH"/>
        </w:rPr>
        <w:t>Raimondi</w:t>
      </w:r>
    </w:p>
    <w:p w14:paraId="1E068B27" w14:textId="603DA028" w:rsidR="00DD5F6D" w:rsidRPr="0066599F" w:rsidRDefault="00042387" w:rsidP="00042387">
      <w:pPr>
        <w:pStyle w:val="BodyText"/>
        <w:spacing w:line="240" w:lineRule="auto"/>
        <w:rPr>
          <w:rFonts w:ascii="Arial" w:hAnsi="Arial" w:cs="Arial"/>
          <w:color w:val="000000" w:themeColor="text1"/>
          <w:sz w:val="22"/>
          <w:szCs w:val="22"/>
          <w:lang w:val="it-CH"/>
        </w:rPr>
      </w:pPr>
      <w:r w:rsidRPr="0066599F">
        <w:rPr>
          <w:rFonts w:ascii="Arial" w:hAnsi="Arial" w:cs="Arial"/>
          <w:b/>
          <w:bCs/>
          <w:color w:val="000000" w:themeColor="text1"/>
          <w:sz w:val="22"/>
          <w:szCs w:val="22"/>
          <w:lang w:val="it-CH"/>
        </w:rPr>
        <w:t>Participants in person:</w:t>
      </w:r>
      <w:r w:rsidRPr="0066599F">
        <w:rPr>
          <w:rFonts w:ascii="Arial" w:hAnsi="Arial" w:cs="Arial"/>
          <w:color w:val="000000" w:themeColor="text1"/>
          <w:sz w:val="22"/>
          <w:szCs w:val="22"/>
          <w:lang w:val="it-CH"/>
        </w:rPr>
        <w:t xml:space="preserve"> </w:t>
      </w:r>
      <w:r w:rsidR="00DD5F6D" w:rsidRPr="0066599F">
        <w:rPr>
          <w:rFonts w:ascii="Arial" w:hAnsi="Arial" w:cs="Arial"/>
          <w:color w:val="000000" w:themeColor="text1"/>
          <w:sz w:val="22"/>
          <w:szCs w:val="22"/>
          <w:lang w:val="it-CH"/>
        </w:rPr>
        <w:t>M.</w:t>
      </w:r>
      <w:r w:rsidR="00F920FD" w:rsidRPr="0066599F">
        <w:rPr>
          <w:rFonts w:ascii="Arial" w:hAnsi="Arial" w:cs="Arial"/>
          <w:color w:val="000000" w:themeColor="text1"/>
          <w:sz w:val="22"/>
          <w:szCs w:val="22"/>
          <w:lang w:val="it-CH"/>
        </w:rPr>
        <w:t> </w:t>
      </w:r>
      <w:r w:rsidR="00DD5F6D" w:rsidRPr="0066599F">
        <w:rPr>
          <w:rFonts w:ascii="Arial" w:hAnsi="Arial" w:cs="Arial"/>
          <w:color w:val="000000" w:themeColor="text1"/>
          <w:sz w:val="22"/>
          <w:szCs w:val="22"/>
          <w:lang w:val="it-CH"/>
        </w:rPr>
        <w:t>Boscolo, G.</w:t>
      </w:r>
      <w:r w:rsidR="00F920FD" w:rsidRPr="0066599F">
        <w:rPr>
          <w:rFonts w:ascii="Arial" w:hAnsi="Arial" w:cs="Arial"/>
          <w:color w:val="000000" w:themeColor="text1"/>
          <w:sz w:val="22"/>
          <w:szCs w:val="22"/>
          <w:lang w:val="it-CH"/>
        </w:rPr>
        <w:t> </w:t>
      </w:r>
      <w:r w:rsidR="00DD5F6D" w:rsidRPr="0066599F">
        <w:rPr>
          <w:rFonts w:ascii="Arial" w:hAnsi="Arial" w:cs="Arial"/>
          <w:color w:val="000000" w:themeColor="text1"/>
          <w:sz w:val="22"/>
          <w:szCs w:val="22"/>
          <w:lang w:val="it-CH"/>
        </w:rPr>
        <w:t xml:space="preserve">Broggi, </w:t>
      </w:r>
      <w:r w:rsidR="00DD5F6D" w:rsidRPr="0066599F">
        <w:rPr>
          <w:rFonts w:ascii="Arial" w:hAnsi="Arial" w:cs="Arial"/>
          <w:sz w:val="22"/>
          <w:szCs w:val="22"/>
          <w:lang w:val="it-CH"/>
        </w:rPr>
        <w:t>J.</w:t>
      </w:r>
      <w:r w:rsidR="00F920FD" w:rsidRPr="0066599F">
        <w:rPr>
          <w:rFonts w:ascii="Arial" w:hAnsi="Arial" w:cs="Arial"/>
          <w:sz w:val="22"/>
          <w:szCs w:val="22"/>
          <w:lang w:val="it-CH"/>
        </w:rPr>
        <w:t> </w:t>
      </w:r>
      <w:r w:rsidR="00DD5F6D" w:rsidRPr="0066599F">
        <w:rPr>
          <w:rFonts w:ascii="Arial" w:hAnsi="Arial" w:cs="Arial"/>
          <w:sz w:val="22"/>
          <w:szCs w:val="22"/>
          <w:lang w:val="it-CH"/>
        </w:rPr>
        <w:t>P.</w:t>
      </w:r>
      <w:r w:rsidR="00F920FD" w:rsidRPr="0066599F">
        <w:rPr>
          <w:rFonts w:ascii="Arial" w:hAnsi="Arial" w:cs="Arial"/>
          <w:sz w:val="22"/>
          <w:szCs w:val="22"/>
          <w:lang w:val="it-CH"/>
        </w:rPr>
        <w:t> </w:t>
      </w:r>
      <w:r w:rsidR="00DD5F6D" w:rsidRPr="0066599F">
        <w:rPr>
          <w:rFonts w:ascii="Arial" w:hAnsi="Arial" w:cs="Arial"/>
          <w:sz w:val="22"/>
          <w:szCs w:val="22"/>
          <w:lang w:val="it-CH"/>
        </w:rPr>
        <w:t>Burnet, C.</w:t>
      </w:r>
      <w:r w:rsidR="00F920FD" w:rsidRPr="0066599F">
        <w:rPr>
          <w:rFonts w:ascii="Arial" w:hAnsi="Arial" w:cs="Arial"/>
          <w:sz w:val="22"/>
          <w:szCs w:val="22"/>
          <w:lang w:val="it-CH"/>
        </w:rPr>
        <w:t> </w:t>
      </w:r>
      <w:r w:rsidR="00DD5F6D" w:rsidRPr="0066599F">
        <w:rPr>
          <w:rFonts w:ascii="Arial" w:hAnsi="Arial" w:cs="Arial"/>
          <w:sz w:val="22"/>
          <w:szCs w:val="22"/>
          <w:lang w:val="it-CH"/>
        </w:rPr>
        <w:t>Carli, L.</w:t>
      </w:r>
      <w:r w:rsidR="00F920FD" w:rsidRPr="0066599F">
        <w:rPr>
          <w:rFonts w:ascii="Arial" w:hAnsi="Arial" w:cs="Arial"/>
          <w:sz w:val="22"/>
          <w:szCs w:val="22"/>
          <w:lang w:val="it-CH"/>
        </w:rPr>
        <w:t xml:space="preserve"> </w:t>
      </w:r>
      <w:r w:rsidR="00DD5F6D" w:rsidRPr="0066599F">
        <w:rPr>
          <w:rFonts w:ascii="Arial" w:hAnsi="Arial" w:cs="Arial"/>
          <w:sz w:val="22"/>
          <w:szCs w:val="22"/>
          <w:lang w:val="it-CH"/>
        </w:rPr>
        <w:t>Deniau, M.</w:t>
      </w:r>
      <w:r w:rsidR="00F920FD" w:rsidRPr="0066599F">
        <w:rPr>
          <w:rFonts w:ascii="Arial" w:hAnsi="Arial" w:cs="Arial"/>
          <w:sz w:val="22"/>
          <w:szCs w:val="22"/>
          <w:lang w:val="it-CH"/>
        </w:rPr>
        <w:t> </w:t>
      </w:r>
      <w:r w:rsidR="00DD5F6D" w:rsidRPr="0066599F">
        <w:rPr>
          <w:rFonts w:ascii="Arial" w:hAnsi="Arial" w:cs="Arial"/>
          <w:sz w:val="22"/>
          <w:szCs w:val="22"/>
          <w:lang w:val="it-CH"/>
        </w:rPr>
        <w:t>Jebramcik, P.</w:t>
      </w:r>
      <w:r w:rsidR="00F920FD" w:rsidRPr="0066599F">
        <w:rPr>
          <w:rFonts w:ascii="Arial" w:hAnsi="Arial" w:cs="Arial"/>
          <w:sz w:val="22"/>
          <w:szCs w:val="22"/>
          <w:lang w:val="it-CH"/>
        </w:rPr>
        <w:t> </w:t>
      </w:r>
      <w:r w:rsidR="00DD5F6D" w:rsidRPr="0066599F">
        <w:rPr>
          <w:rFonts w:ascii="Arial" w:hAnsi="Arial" w:cs="Arial"/>
          <w:sz w:val="22"/>
          <w:szCs w:val="22"/>
          <w:lang w:val="it-CH"/>
        </w:rPr>
        <w:t>Hickersberger, K.</w:t>
      </w:r>
      <w:r w:rsidR="00F920FD" w:rsidRPr="0066599F">
        <w:rPr>
          <w:rFonts w:ascii="Arial" w:hAnsi="Arial" w:cs="Arial"/>
          <w:sz w:val="22"/>
          <w:szCs w:val="22"/>
          <w:lang w:val="it-CH"/>
        </w:rPr>
        <w:t> </w:t>
      </w:r>
      <w:r w:rsidR="00DD5F6D" w:rsidRPr="0066599F">
        <w:rPr>
          <w:rFonts w:ascii="Arial" w:hAnsi="Arial" w:cs="Arial"/>
          <w:sz w:val="22"/>
          <w:szCs w:val="22"/>
          <w:lang w:val="it-CH"/>
        </w:rPr>
        <w:t>Hanke, J.</w:t>
      </w:r>
      <w:r w:rsidR="00F920FD" w:rsidRPr="0066599F">
        <w:rPr>
          <w:rFonts w:ascii="Arial" w:hAnsi="Arial" w:cs="Arial"/>
          <w:sz w:val="22"/>
          <w:szCs w:val="22"/>
          <w:lang w:val="it-CH"/>
        </w:rPr>
        <w:t> </w:t>
      </w:r>
      <w:r w:rsidR="00DD5F6D" w:rsidRPr="0066599F">
        <w:rPr>
          <w:rFonts w:ascii="Arial" w:hAnsi="Arial" w:cs="Arial"/>
          <w:sz w:val="22"/>
          <w:szCs w:val="22"/>
          <w:lang w:val="it-CH"/>
        </w:rPr>
        <w:t>Keintzel, P.</w:t>
      </w:r>
      <w:r w:rsidR="00F920FD" w:rsidRPr="0066599F">
        <w:rPr>
          <w:rFonts w:ascii="Arial" w:hAnsi="Arial" w:cs="Arial"/>
          <w:sz w:val="22"/>
          <w:szCs w:val="22"/>
          <w:lang w:val="it-CH"/>
        </w:rPr>
        <w:t> </w:t>
      </w:r>
      <w:r w:rsidR="00DD5F6D" w:rsidRPr="0066599F">
        <w:rPr>
          <w:rFonts w:ascii="Arial" w:hAnsi="Arial" w:cs="Arial"/>
          <w:sz w:val="22"/>
          <w:szCs w:val="22"/>
          <w:lang w:val="it-CH"/>
        </w:rPr>
        <w:t>Krkotic, A.</w:t>
      </w:r>
      <w:r w:rsidR="00F920FD" w:rsidRPr="0066599F">
        <w:rPr>
          <w:rFonts w:ascii="Arial" w:hAnsi="Arial" w:cs="Arial"/>
          <w:sz w:val="22"/>
          <w:szCs w:val="22"/>
          <w:lang w:val="it-CH"/>
        </w:rPr>
        <w:t> </w:t>
      </w:r>
      <w:r w:rsidR="00DD5F6D" w:rsidRPr="0066599F">
        <w:rPr>
          <w:rFonts w:ascii="Arial" w:hAnsi="Arial" w:cs="Arial"/>
          <w:sz w:val="22"/>
          <w:szCs w:val="22"/>
          <w:lang w:val="it-CH"/>
        </w:rPr>
        <w:t>Lechner, M.</w:t>
      </w:r>
      <w:r w:rsidR="00F920FD" w:rsidRPr="0066599F">
        <w:rPr>
          <w:rFonts w:ascii="Arial" w:hAnsi="Arial" w:cs="Arial"/>
          <w:sz w:val="22"/>
          <w:szCs w:val="22"/>
          <w:lang w:val="it-CH"/>
        </w:rPr>
        <w:t> </w:t>
      </w:r>
      <w:r w:rsidR="00DD5F6D" w:rsidRPr="0066599F">
        <w:rPr>
          <w:rFonts w:ascii="Arial" w:hAnsi="Arial" w:cs="Arial"/>
          <w:sz w:val="22"/>
          <w:szCs w:val="22"/>
          <w:lang w:val="it-CH"/>
        </w:rPr>
        <w:t>Le</w:t>
      </w:r>
      <w:r w:rsidR="00F920FD" w:rsidRPr="0066599F">
        <w:rPr>
          <w:rFonts w:ascii="Arial" w:hAnsi="Arial" w:cs="Arial"/>
          <w:sz w:val="22"/>
          <w:szCs w:val="22"/>
          <w:lang w:val="it-CH"/>
        </w:rPr>
        <w:t> </w:t>
      </w:r>
      <w:r w:rsidR="00DD5F6D" w:rsidRPr="0066599F">
        <w:rPr>
          <w:rFonts w:ascii="Arial" w:hAnsi="Arial" w:cs="Arial"/>
          <w:sz w:val="22"/>
          <w:szCs w:val="22"/>
          <w:lang w:val="it-CH"/>
        </w:rPr>
        <w:t>Garrec, S.</w:t>
      </w:r>
      <w:r w:rsidR="00F920FD" w:rsidRPr="0066599F">
        <w:rPr>
          <w:rFonts w:ascii="Arial" w:hAnsi="Arial" w:cs="Arial"/>
          <w:sz w:val="22"/>
          <w:szCs w:val="22"/>
          <w:lang w:val="it-CH"/>
        </w:rPr>
        <w:t> </w:t>
      </w:r>
      <w:r w:rsidR="00DD5F6D" w:rsidRPr="0066599F">
        <w:rPr>
          <w:rFonts w:ascii="Arial" w:hAnsi="Arial" w:cs="Arial"/>
          <w:sz w:val="22"/>
          <w:szCs w:val="22"/>
          <w:lang w:val="it-CH"/>
        </w:rPr>
        <w:t xml:space="preserve">Kostoglou, </w:t>
      </w:r>
      <w:r w:rsidR="00DD5F6D" w:rsidRPr="0066599F">
        <w:rPr>
          <w:rFonts w:ascii="Arial" w:hAnsi="Arial" w:cs="Arial"/>
          <w:color w:val="000000" w:themeColor="text1"/>
          <w:sz w:val="22"/>
          <w:szCs w:val="22"/>
          <w:lang w:val="it-CH"/>
        </w:rPr>
        <w:t>D.</w:t>
      </w:r>
      <w:r w:rsidR="00F920FD" w:rsidRPr="0066599F">
        <w:rPr>
          <w:rFonts w:ascii="Arial" w:hAnsi="Arial" w:cs="Arial"/>
          <w:color w:val="000000" w:themeColor="text1"/>
          <w:sz w:val="22"/>
          <w:szCs w:val="22"/>
          <w:lang w:val="it-CH"/>
        </w:rPr>
        <w:t> </w:t>
      </w:r>
      <w:r w:rsidR="00DD5F6D" w:rsidRPr="0066599F">
        <w:rPr>
          <w:rFonts w:ascii="Arial" w:hAnsi="Arial" w:cs="Arial"/>
          <w:color w:val="000000" w:themeColor="text1"/>
          <w:sz w:val="22"/>
          <w:szCs w:val="22"/>
          <w:lang w:val="it-CH"/>
        </w:rPr>
        <w:t xml:space="preserve">Lafarge, </w:t>
      </w:r>
      <w:r w:rsidR="00DD5F6D" w:rsidRPr="0066599F">
        <w:rPr>
          <w:rFonts w:ascii="Arial" w:hAnsi="Arial" w:cs="Arial"/>
          <w:sz w:val="22"/>
          <w:szCs w:val="22"/>
          <w:lang w:val="it-CH"/>
        </w:rPr>
        <w:t>D.</w:t>
      </w:r>
      <w:r w:rsidR="00F920FD" w:rsidRPr="0066599F">
        <w:rPr>
          <w:rFonts w:ascii="Arial" w:hAnsi="Arial" w:cs="Arial"/>
          <w:sz w:val="22"/>
          <w:szCs w:val="22"/>
          <w:lang w:val="it-CH"/>
        </w:rPr>
        <w:t> </w:t>
      </w:r>
      <w:r w:rsidR="00DD5F6D" w:rsidRPr="0066599F">
        <w:rPr>
          <w:rFonts w:ascii="Arial" w:hAnsi="Arial" w:cs="Arial"/>
          <w:sz w:val="22"/>
          <w:szCs w:val="22"/>
          <w:lang w:val="it-CH"/>
        </w:rPr>
        <w:t>Mergelkuhl, T.</w:t>
      </w:r>
      <w:r w:rsidR="00F920FD" w:rsidRPr="0066599F">
        <w:rPr>
          <w:rFonts w:ascii="Arial" w:hAnsi="Arial" w:cs="Arial"/>
          <w:sz w:val="22"/>
          <w:szCs w:val="22"/>
          <w:lang w:val="it-CH"/>
        </w:rPr>
        <w:t> </w:t>
      </w:r>
      <w:r w:rsidR="00DD5F6D" w:rsidRPr="0066599F">
        <w:rPr>
          <w:rFonts w:ascii="Arial" w:hAnsi="Arial" w:cs="Arial"/>
          <w:sz w:val="22"/>
          <w:szCs w:val="22"/>
          <w:lang w:val="it-CH"/>
        </w:rPr>
        <w:t>Mori, M.</w:t>
      </w:r>
      <w:r w:rsidR="00F920FD" w:rsidRPr="0066599F">
        <w:rPr>
          <w:rFonts w:ascii="Arial" w:hAnsi="Arial" w:cs="Arial"/>
          <w:sz w:val="22"/>
          <w:szCs w:val="22"/>
          <w:lang w:val="it-CH"/>
        </w:rPr>
        <w:t> </w:t>
      </w:r>
      <w:r w:rsidR="00DD5F6D" w:rsidRPr="0066599F">
        <w:rPr>
          <w:rFonts w:ascii="Arial" w:hAnsi="Arial" w:cs="Arial"/>
          <w:sz w:val="22"/>
          <w:szCs w:val="22"/>
          <w:lang w:val="it-CH"/>
        </w:rPr>
        <w:t>Morrone, K.</w:t>
      </w:r>
      <w:r w:rsidR="00F920FD" w:rsidRPr="0066599F">
        <w:rPr>
          <w:rFonts w:ascii="Arial" w:hAnsi="Arial" w:cs="Arial"/>
          <w:sz w:val="22"/>
          <w:szCs w:val="22"/>
          <w:lang w:val="it-CH"/>
        </w:rPr>
        <w:t> </w:t>
      </w:r>
      <w:r w:rsidR="00DD5F6D" w:rsidRPr="0066599F">
        <w:rPr>
          <w:rFonts w:ascii="Arial" w:hAnsi="Arial" w:cs="Arial"/>
          <w:sz w:val="22"/>
          <w:szCs w:val="22"/>
          <w:lang w:val="it-CH"/>
        </w:rPr>
        <w:t>Oide, N.</w:t>
      </w:r>
      <w:r w:rsidR="00F920FD" w:rsidRPr="0066599F">
        <w:rPr>
          <w:rFonts w:ascii="Arial" w:hAnsi="Arial" w:cs="Arial"/>
          <w:sz w:val="22"/>
          <w:szCs w:val="22"/>
          <w:lang w:val="it-CH"/>
        </w:rPr>
        <w:t> </w:t>
      </w:r>
      <w:r w:rsidR="00DD5F6D" w:rsidRPr="0066599F">
        <w:rPr>
          <w:rFonts w:ascii="Arial" w:hAnsi="Arial" w:cs="Arial"/>
          <w:sz w:val="22"/>
          <w:szCs w:val="22"/>
          <w:lang w:val="it-CH"/>
        </w:rPr>
        <w:t>Pinillos, P.</w:t>
      </w:r>
      <w:r w:rsidR="00F920FD" w:rsidRPr="0066599F">
        <w:rPr>
          <w:rFonts w:ascii="Arial" w:hAnsi="Arial" w:cs="Arial"/>
          <w:sz w:val="22"/>
          <w:szCs w:val="22"/>
          <w:lang w:val="it-CH"/>
        </w:rPr>
        <w:t> </w:t>
      </w:r>
      <w:r w:rsidR="00DD5F6D" w:rsidRPr="0066599F">
        <w:rPr>
          <w:rFonts w:ascii="Arial" w:hAnsi="Arial" w:cs="Arial"/>
          <w:sz w:val="22"/>
          <w:szCs w:val="22"/>
          <w:lang w:val="it-CH"/>
        </w:rPr>
        <w:t xml:space="preserve">Raimondi, </w:t>
      </w:r>
      <w:r w:rsidR="00DD5F6D" w:rsidRPr="0066599F">
        <w:rPr>
          <w:rFonts w:ascii="Arial" w:hAnsi="Arial" w:cs="Arial"/>
          <w:color w:val="000000" w:themeColor="text1"/>
          <w:sz w:val="22"/>
          <w:szCs w:val="22"/>
          <w:lang w:val="it-CH"/>
        </w:rPr>
        <w:t>G.</w:t>
      </w:r>
      <w:r w:rsidR="00F920FD" w:rsidRPr="0066599F">
        <w:rPr>
          <w:rFonts w:ascii="Arial" w:hAnsi="Arial" w:cs="Arial"/>
          <w:color w:val="000000" w:themeColor="text1"/>
          <w:sz w:val="22"/>
          <w:szCs w:val="22"/>
          <w:lang w:val="it-CH"/>
        </w:rPr>
        <w:t> </w:t>
      </w:r>
      <w:r w:rsidR="00DD5F6D" w:rsidRPr="0066599F">
        <w:rPr>
          <w:rFonts w:ascii="Arial" w:hAnsi="Arial" w:cs="Arial"/>
          <w:color w:val="000000" w:themeColor="text1"/>
          <w:sz w:val="22"/>
          <w:szCs w:val="22"/>
          <w:lang w:val="it-CH"/>
        </w:rPr>
        <w:t xml:space="preserve">Roy, </w:t>
      </w:r>
      <w:r w:rsidR="00DD5F6D" w:rsidRPr="0066599F">
        <w:rPr>
          <w:rFonts w:ascii="Arial" w:hAnsi="Arial" w:cs="Arial"/>
          <w:sz w:val="22"/>
          <w:szCs w:val="22"/>
          <w:lang w:val="it-CH"/>
        </w:rPr>
        <w:t>R.</w:t>
      </w:r>
      <w:r w:rsidR="00F920FD" w:rsidRPr="0066599F">
        <w:rPr>
          <w:rFonts w:ascii="Arial" w:hAnsi="Arial" w:cs="Arial"/>
          <w:sz w:val="22"/>
          <w:szCs w:val="22"/>
          <w:lang w:val="it-CH"/>
        </w:rPr>
        <w:t> </w:t>
      </w:r>
      <w:r w:rsidR="00DD5F6D" w:rsidRPr="0066599F">
        <w:rPr>
          <w:rFonts w:ascii="Arial" w:hAnsi="Arial" w:cs="Arial"/>
          <w:sz w:val="22"/>
          <w:szCs w:val="22"/>
          <w:lang w:val="it-CH"/>
        </w:rPr>
        <w:t xml:space="preserve">Tomas, </w:t>
      </w:r>
      <w:r w:rsidR="00DD5F6D" w:rsidRPr="0066599F">
        <w:rPr>
          <w:rFonts w:ascii="Arial" w:hAnsi="Arial" w:cs="Arial"/>
          <w:color w:val="000000" w:themeColor="text1"/>
          <w:sz w:val="22"/>
          <w:szCs w:val="22"/>
          <w:lang w:val="it-CH"/>
        </w:rPr>
        <w:t>F.</w:t>
      </w:r>
      <w:r w:rsidR="00F920FD" w:rsidRPr="0066599F">
        <w:rPr>
          <w:rFonts w:ascii="Arial" w:hAnsi="Arial" w:cs="Arial"/>
          <w:color w:val="000000" w:themeColor="text1"/>
          <w:sz w:val="22"/>
          <w:szCs w:val="22"/>
          <w:lang w:val="it-CH"/>
        </w:rPr>
        <w:t> </w:t>
      </w:r>
      <w:r w:rsidR="00DD5F6D" w:rsidRPr="0066599F">
        <w:rPr>
          <w:rFonts w:ascii="Arial" w:hAnsi="Arial" w:cs="Arial"/>
          <w:color w:val="000000" w:themeColor="text1"/>
          <w:sz w:val="22"/>
          <w:szCs w:val="22"/>
          <w:lang w:val="it-CH"/>
        </w:rPr>
        <w:t>Van</w:t>
      </w:r>
      <w:r w:rsidR="00F920FD" w:rsidRPr="0066599F">
        <w:rPr>
          <w:rFonts w:ascii="Arial" w:hAnsi="Arial" w:cs="Arial"/>
          <w:color w:val="000000" w:themeColor="text1"/>
          <w:sz w:val="22"/>
          <w:szCs w:val="22"/>
          <w:lang w:val="it-CH"/>
        </w:rPr>
        <w:t> </w:t>
      </w:r>
      <w:r w:rsidR="00DD5F6D" w:rsidRPr="0066599F">
        <w:rPr>
          <w:rFonts w:ascii="Arial" w:hAnsi="Arial" w:cs="Arial"/>
          <w:color w:val="000000" w:themeColor="text1"/>
          <w:sz w:val="22"/>
          <w:szCs w:val="22"/>
          <w:lang w:val="it-CH"/>
        </w:rPr>
        <w:t>Der</w:t>
      </w:r>
      <w:r w:rsidR="00F920FD" w:rsidRPr="0066599F">
        <w:rPr>
          <w:rFonts w:ascii="Arial" w:hAnsi="Arial" w:cs="Arial"/>
          <w:color w:val="000000" w:themeColor="text1"/>
          <w:sz w:val="22"/>
          <w:szCs w:val="22"/>
          <w:lang w:val="it-CH"/>
        </w:rPr>
        <w:t> </w:t>
      </w:r>
      <w:r w:rsidR="00DD5F6D" w:rsidRPr="0066599F">
        <w:rPr>
          <w:rFonts w:ascii="Arial" w:hAnsi="Arial" w:cs="Arial"/>
          <w:color w:val="000000" w:themeColor="text1"/>
          <w:sz w:val="22"/>
          <w:szCs w:val="22"/>
          <w:lang w:val="it-CH"/>
        </w:rPr>
        <w:t xml:space="preserve">Veken, </w:t>
      </w:r>
      <w:r w:rsidR="00DD5F6D" w:rsidRPr="0066599F">
        <w:rPr>
          <w:rFonts w:ascii="Arial" w:hAnsi="Arial" w:cs="Arial"/>
          <w:sz w:val="22"/>
          <w:szCs w:val="22"/>
          <w:lang w:val="it-CH"/>
        </w:rPr>
        <w:t>A.</w:t>
      </w:r>
      <w:r w:rsidR="00F920FD" w:rsidRPr="0066599F">
        <w:rPr>
          <w:rFonts w:ascii="Arial" w:hAnsi="Arial" w:cs="Arial"/>
          <w:sz w:val="22"/>
          <w:szCs w:val="22"/>
          <w:lang w:val="it-CH"/>
        </w:rPr>
        <w:t> </w:t>
      </w:r>
      <w:r w:rsidR="00DD5F6D" w:rsidRPr="0066599F">
        <w:rPr>
          <w:rFonts w:ascii="Arial" w:hAnsi="Arial" w:cs="Arial"/>
          <w:sz w:val="22"/>
          <w:szCs w:val="22"/>
          <w:lang w:val="it-CH"/>
        </w:rPr>
        <w:t>Vorozhtsov, B.</w:t>
      </w:r>
      <w:r w:rsidR="00F920FD" w:rsidRPr="0066599F">
        <w:rPr>
          <w:rFonts w:ascii="Arial" w:hAnsi="Arial" w:cs="Arial"/>
          <w:sz w:val="22"/>
          <w:szCs w:val="22"/>
          <w:lang w:val="it-CH"/>
        </w:rPr>
        <w:t> </w:t>
      </w:r>
      <w:r w:rsidR="00DD5F6D" w:rsidRPr="0066599F">
        <w:rPr>
          <w:rFonts w:ascii="Arial" w:hAnsi="Arial" w:cs="Arial"/>
          <w:sz w:val="22"/>
          <w:szCs w:val="22"/>
          <w:lang w:val="it-CH"/>
        </w:rPr>
        <w:t>Wicki</w:t>
      </w:r>
    </w:p>
    <w:p w14:paraId="69ECFD45" w14:textId="60060F35" w:rsidR="008E7905" w:rsidRPr="0066599F" w:rsidRDefault="00042387" w:rsidP="00042387">
      <w:pPr>
        <w:pStyle w:val="BodyText"/>
        <w:spacing w:line="240" w:lineRule="auto"/>
        <w:rPr>
          <w:rFonts w:ascii="Arial" w:hAnsi="Arial" w:cs="Arial"/>
          <w:color w:val="000000" w:themeColor="text1"/>
          <w:sz w:val="22"/>
          <w:szCs w:val="22"/>
          <w:lang w:val="fr-FR"/>
        </w:rPr>
      </w:pPr>
      <w:r w:rsidRPr="0066599F">
        <w:rPr>
          <w:rFonts w:ascii="Arial" w:hAnsi="Arial" w:cs="Arial"/>
          <w:b/>
          <w:bCs/>
          <w:color w:val="000000" w:themeColor="text1"/>
          <w:sz w:val="22"/>
          <w:szCs w:val="22"/>
          <w:lang w:val="fr-FR"/>
        </w:rPr>
        <w:t xml:space="preserve">Participants in </w:t>
      </w:r>
      <w:proofErr w:type="gramStart"/>
      <w:r w:rsidR="00F920FD">
        <w:rPr>
          <w:rFonts w:ascii="Arial" w:hAnsi="Arial" w:cs="Arial"/>
          <w:b/>
          <w:bCs/>
          <w:color w:val="000000" w:themeColor="text1"/>
          <w:sz w:val="22"/>
          <w:szCs w:val="22"/>
          <w:lang w:val="fr-FR"/>
        </w:rPr>
        <w:t>Z</w:t>
      </w:r>
      <w:r w:rsidRPr="0066599F">
        <w:rPr>
          <w:rFonts w:ascii="Arial" w:hAnsi="Arial" w:cs="Arial"/>
          <w:b/>
          <w:bCs/>
          <w:color w:val="000000" w:themeColor="text1"/>
          <w:sz w:val="22"/>
          <w:szCs w:val="22"/>
          <w:lang w:val="fr-FR"/>
        </w:rPr>
        <w:t>oom:</w:t>
      </w:r>
      <w:proofErr w:type="gramEnd"/>
      <w:r w:rsidRPr="0066599F">
        <w:rPr>
          <w:rFonts w:ascii="Arial" w:hAnsi="Arial" w:cs="Arial"/>
          <w:color w:val="000000" w:themeColor="text1"/>
          <w:sz w:val="22"/>
          <w:szCs w:val="22"/>
          <w:lang w:val="fr-FR"/>
        </w:rPr>
        <w:t xml:space="preserve"> </w:t>
      </w:r>
      <w:r w:rsidR="008E7905" w:rsidRPr="0066599F">
        <w:rPr>
          <w:rFonts w:ascii="Arial" w:hAnsi="Arial" w:cs="Arial"/>
          <w:color w:val="000000" w:themeColor="text1"/>
          <w:sz w:val="22"/>
          <w:szCs w:val="22"/>
          <w:lang w:val="fr-FR"/>
        </w:rPr>
        <w:t>K.</w:t>
      </w:r>
      <w:r w:rsidR="00F920FD">
        <w:rPr>
          <w:rFonts w:ascii="Arial" w:hAnsi="Arial" w:cs="Arial"/>
          <w:color w:val="000000" w:themeColor="text1"/>
          <w:sz w:val="22"/>
          <w:szCs w:val="22"/>
          <w:lang w:val="fr-FR"/>
        </w:rPr>
        <w:t> </w:t>
      </w:r>
      <w:r w:rsidR="008E7905" w:rsidRPr="0066599F">
        <w:rPr>
          <w:rFonts w:ascii="Arial" w:hAnsi="Arial" w:cs="Arial"/>
          <w:color w:val="000000" w:themeColor="text1"/>
          <w:sz w:val="22"/>
          <w:szCs w:val="22"/>
          <w:lang w:val="fr-FR"/>
        </w:rPr>
        <w:t>André, H.</w:t>
      </w:r>
      <w:r w:rsidR="00F920FD">
        <w:rPr>
          <w:rFonts w:ascii="Arial" w:hAnsi="Arial" w:cs="Arial"/>
          <w:color w:val="000000" w:themeColor="text1"/>
          <w:sz w:val="22"/>
          <w:szCs w:val="22"/>
          <w:lang w:val="fr-FR"/>
        </w:rPr>
        <w:t> </w:t>
      </w:r>
      <w:proofErr w:type="spellStart"/>
      <w:r w:rsidR="008E7905" w:rsidRPr="0066599F">
        <w:rPr>
          <w:rFonts w:ascii="Arial" w:hAnsi="Arial" w:cs="Arial"/>
          <w:color w:val="000000" w:themeColor="text1"/>
          <w:sz w:val="22"/>
          <w:szCs w:val="22"/>
          <w:lang w:val="fr-FR"/>
        </w:rPr>
        <w:t>Bartosik</w:t>
      </w:r>
      <w:proofErr w:type="spellEnd"/>
      <w:r w:rsidR="008E7905" w:rsidRPr="0066599F">
        <w:rPr>
          <w:rFonts w:ascii="Arial" w:hAnsi="Arial" w:cs="Arial"/>
          <w:color w:val="000000" w:themeColor="text1"/>
          <w:sz w:val="22"/>
          <w:szCs w:val="22"/>
          <w:lang w:val="fr-FR"/>
        </w:rPr>
        <w:t>, P.</w:t>
      </w:r>
      <w:r w:rsidR="00F920FD">
        <w:rPr>
          <w:rFonts w:ascii="Arial" w:hAnsi="Arial" w:cs="Arial"/>
          <w:color w:val="000000" w:themeColor="text1"/>
          <w:sz w:val="22"/>
          <w:szCs w:val="22"/>
          <w:lang w:val="fr-FR"/>
        </w:rPr>
        <w:t> </w:t>
      </w:r>
      <w:r w:rsidR="008E7905" w:rsidRPr="0066599F">
        <w:rPr>
          <w:rFonts w:ascii="Arial" w:hAnsi="Arial" w:cs="Arial"/>
          <w:color w:val="000000" w:themeColor="text1"/>
          <w:sz w:val="22"/>
          <w:szCs w:val="22"/>
          <w:lang w:val="fr-FR"/>
        </w:rPr>
        <w:t>Burrows, R.</w:t>
      </w:r>
      <w:r w:rsidR="00F920FD">
        <w:rPr>
          <w:rFonts w:ascii="Arial" w:hAnsi="Arial" w:cs="Arial"/>
          <w:color w:val="000000" w:themeColor="text1"/>
          <w:sz w:val="22"/>
          <w:szCs w:val="22"/>
          <w:lang w:val="fr-FR"/>
        </w:rPr>
        <w:t> </w:t>
      </w:r>
      <w:r w:rsidR="008E7905" w:rsidRPr="0066599F">
        <w:rPr>
          <w:rFonts w:ascii="Arial" w:hAnsi="Arial" w:cs="Arial"/>
          <w:color w:val="000000" w:themeColor="text1"/>
          <w:sz w:val="22"/>
          <w:szCs w:val="22"/>
          <w:lang w:val="fr-FR"/>
        </w:rPr>
        <w:t>De</w:t>
      </w:r>
      <w:r w:rsidR="00F920FD">
        <w:rPr>
          <w:rFonts w:ascii="Arial" w:hAnsi="Arial" w:cs="Arial"/>
          <w:color w:val="000000" w:themeColor="text1"/>
          <w:sz w:val="22"/>
          <w:szCs w:val="22"/>
          <w:lang w:val="fr-FR"/>
        </w:rPr>
        <w:t> </w:t>
      </w:r>
      <w:r w:rsidR="008E7905" w:rsidRPr="0066599F">
        <w:rPr>
          <w:rFonts w:ascii="Arial" w:hAnsi="Arial" w:cs="Arial"/>
          <w:color w:val="000000" w:themeColor="text1"/>
          <w:sz w:val="22"/>
          <w:szCs w:val="22"/>
          <w:lang w:val="fr-FR"/>
        </w:rPr>
        <w:t>Maria, D.</w:t>
      </w:r>
      <w:r w:rsidR="00F920FD">
        <w:rPr>
          <w:rFonts w:ascii="Arial" w:hAnsi="Arial" w:cs="Arial"/>
          <w:color w:val="000000" w:themeColor="text1"/>
          <w:sz w:val="22"/>
          <w:szCs w:val="22"/>
          <w:lang w:val="fr-FR"/>
        </w:rPr>
        <w:t> </w:t>
      </w:r>
      <w:proofErr w:type="spellStart"/>
      <w:r w:rsidR="008E7905" w:rsidRPr="0066599F">
        <w:rPr>
          <w:rFonts w:ascii="Arial" w:hAnsi="Arial" w:cs="Arial"/>
          <w:color w:val="000000" w:themeColor="text1"/>
          <w:sz w:val="22"/>
          <w:szCs w:val="22"/>
          <w:lang w:val="fr-FR"/>
        </w:rPr>
        <w:t>Domange</w:t>
      </w:r>
      <w:proofErr w:type="spellEnd"/>
      <w:r w:rsidR="008E7905" w:rsidRPr="0066599F">
        <w:rPr>
          <w:rFonts w:ascii="Arial" w:hAnsi="Arial" w:cs="Arial"/>
          <w:color w:val="000000" w:themeColor="text1"/>
          <w:sz w:val="22"/>
          <w:szCs w:val="22"/>
          <w:lang w:val="fr-FR"/>
        </w:rPr>
        <w:t xml:space="preserve">, A. </w:t>
      </w:r>
      <w:r w:rsidR="00F920FD">
        <w:rPr>
          <w:rFonts w:ascii="Arial" w:hAnsi="Arial" w:cs="Arial"/>
          <w:color w:val="000000" w:themeColor="text1"/>
          <w:sz w:val="22"/>
          <w:szCs w:val="22"/>
          <w:lang w:val="fr-FR"/>
        </w:rPr>
        <w:t> </w:t>
      </w:r>
      <w:proofErr w:type="spellStart"/>
      <w:proofErr w:type="gramStart"/>
      <w:r w:rsidR="008E7905" w:rsidRPr="0066599F">
        <w:rPr>
          <w:rFonts w:ascii="Arial" w:hAnsi="Arial" w:cs="Arial"/>
          <w:color w:val="000000" w:themeColor="text1"/>
          <w:sz w:val="22"/>
          <w:szCs w:val="22"/>
          <w:lang w:val="fr-FR"/>
        </w:rPr>
        <w:t>astrinellis</w:t>
      </w:r>
      <w:proofErr w:type="spellEnd"/>
      <w:proofErr w:type="gramEnd"/>
      <w:r w:rsidR="008E7905" w:rsidRPr="0066599F">
        <w:rPr>
          <w:rFonts w:ascii="Arial" w:hAnsi="Arial" w:cs="Arial"/>
          <w:color w:val="000000" w:themeColor="text1"/>
          <w:sz w:val="22"/>
          <w:szCs w:val="22"/>
          <w:lang w:val="fr-FR"/>
        </w:rPr>
        <w:t>, R.</w:t>
      </w:r>
      <w:r w:rsidR="00F920FD">
        <w:rPr>
          <w:rFonts w:ascii="Arial" w:hAnsi="Arial" w:cs="Arial"/>
          <w:color w:val="000000" w:themeColor="text1"/>
          <w:sz w:val="22"/>
          <w:szCs w:val="22"/>
          <w:lang w:val="fr-FR"/>
        </w:rPr>
        <w:t> </w:t>
      </w:r>
      <w:r w:rsidR="008E7905" w:rsidRPr="0066599F">
        <w:rPr>
          <w:rFonts w:ascii="Arial" w:hAnsi="Arial" w:cs="Arial"/>
          <w:color w:val="000000" w:themeColor="text1"/>
          <w:sz w:val="22"/>
          <w:szCs w:val="22"/>
          <w:lang w:val="fr-FR"/>
        </w:rPr>
        <w:t>Kieffer, F.</w:t>
      </w:r>
      <w:r w:rsidR="00F920FD">
        <w:rPr>
          <w:rFonts w:ascii="Arial" w:hAnsi="Arial" w:cs="Arial"/>
          <w:color w:val="000000" w:themeColor="text1"/>
          <w:sz w:val="22"/>
          <w:szCs w:val="22"/>
          <w:lang w:val="fr-FR"/>
        </w:rPr>
        <w:t> </w:t>
      </w:r>
      <w:proofErr w:type="spellStart"/>
      <w:r w:rsidR="008E7905" w:rsidRPr="0066599F">
        <w:rPr>
          <w:rFonts w:ascii="Arial" w:hAnsi="Arial" w:cs="Arial"/>
          <w:color w:val="000000" w:themeColor="text1"/>
          <w:sz w:val="22"/>
          <w:szCs w:val="22"/>
          <w:lang w:val="fr-FR"/>
        </w:rPr>
        <w:t>Palla</w:t>
      </w:r>
      <w:proofErr w:type="spellEnd"/>
      <w:r w:rsidR="008E7905" w:rsidRPr="0066599F">
        <w:rPr>
          <w:rFonts w:ascii="Arial" w:hAnsi="Arial" w:cs="Arial"/>
          <w:color w:val="000000" w:themeColor="text1"/>
          <w:sz w:val="22"/>
          <w:szCs w:val="22"/>
          <w:lang w:val="fr-FR"/>
        </w:rPr>
        <w:t>, G.</w:t>
      </w:r>
      <w:r w:rsidR="00F920FD">
        <w:rPr>
          <w:rFonts w:ascii="Arial" w:hAnsi="Arial" w:cs="Arial"/>
          <w:color w:val="000000" w:themeColor="text1"/>
          <w:sz w:val="22"/>
          <w:szCs w:val="22"/>
          <w:lang w:val="fr-FR"/>
        </w:rPr>
        <w:t> </w:t>
      </w:r>
      <w:r w:rsidR="008E7905" w:rsidRPr="0066599F">
        <w:rPr>
          <w:rFonts w:ascii="Arial" w:hAnsi="Arial" w:cs="Arial"/>
          <w:color w:val="000000" w:themeColor="text1"/>
          <w:sz w:val="22"/>
          <w:szCs w:val="22"/>
          <w:lang w:val="fr-FR"/>
        </w:rPr>
        <w:t>Perez, F.</w:t>
      </w:r>
      <w:r w:rsidR="00F920FD">
        <w:rPr>
          <w:rFonts w:ascii="Arial" w:hAnsi="Arial" w:cs="Arial"/>
          <w:color w:val="000000" w:themeColor="text1"/>
          <w:sz w:val="22"/>
          <w:szCs w:val="22"/>
          <w:lang w:val="fr-FR"/>
        </w:rPr>
        <w:t> </w:t>
      </w:r>
      <w:r w:rsidR="008E7905" w:rsidRPr="0066599F">
        <w:rPr>
          <w:rFonts w:ascii="Arial" w:hAnsi="Arial" w:cs="Arial"/>
          <w:color w:val="000000" w:themeColor="text1"/>
          <w:sz w:val="22"/>
          <w:szCs w:val="22"/>
          <w:lang w:val="fr-FR"/>
        </w:rPr>
        <w:t>Poirier, P.</w:t>
      </w:r>
      <w:r w:rsidR="00F920FD">
        <w:rPr>
          <w:rFonts w:ascii="Arial" w:hAnsi="Arial" w:cs="Arial"/>
          <w:color w:val="000000" w:themeColor="text1"/>
          <w:sz w:val="22"/>
          <w:szCs w:val="22"/>
          <w:lang w:val="fr-FR"/>
        </w:rPr>
        <w:t> </w:t>
      </w:r>
      <w:r w:rsidR="008E7905" w:rsidRPr="0066599F">
        <w:rPr>
          <w:rFonts w:ascii="Arial" w:hAnsi="Arial" w:cs="Arial"/>
          <w:color w:val="000000" w:themeColor="text1"/>
          <w:sz w:val="22"/>
          <w:szCs w:val="22"/>
          <w:lang w:val="fr-FR"/>
        </w:rPr>
        <w:t>Janot, L.</w:t>
      </w:r>
      <w:r w:rsidR="00F920FD">
        <w:rPr>
          <w:rFonts w:ascii="Arial" w:hAnsi="Arial" w:cs="Arial"/>
          <w:color w:val="000000" w:themeColor="text1"/>
          <w:sz w:val="22"/>
          <w:szCs w:val="22"/>
          <w:lang w:val="fr-FR"/>
        </w:rPr>
        <w:t> </w:t>
      </w:r>
      <w:r w:rsidR="008E7905" w:rsidRPr="0066599F">
        <w:rPr>
          <w:rFonts w:ascii="Arial" w:hAnsi="Arial" w:cs="Arial"/>
          <w:color w:val="000000" w:themeColor="text1"/>
          <w:sz w:val="22"/>
          <w:szCs w:val="22"/>
          <w:lang w:val="fr-FR"/>
        </w:rPr>
        <w:t>Valle, C.</w:t>
      </w:r>
      <w:r w:rsidR="00F920FD">
        <w:rPr>
          <w:rFonts w:ascii="Arial" w:hAnsi="Arial" w:cs="Arial"/>
          <w:color w:val="000000" w:themeColor="text1"/>
          <w:sz w:val="22"/>
          <w:szCs w:val="22"/>
          <w:lang w:val="fr-FR"/>
        </w:rPr>
        <w:t> </w:t>
      </w:r>
      <w:proofErr w:type="spellStart"/>
      <w:r w:rsidR="008E7905" w:rsidRPr="0066599F">
        <w:rPr>
          <w:rFonts w:ascii="Arial" w:hAnsi="Arial" w:cs="Arial"/>
          <w:color w:val="000000" w:themeColor="text1"/>
          <w:sz w:val="22"/>
          <w:szCs w:val="22"/>
          <w:lang w:val="fr-FR"/>
        </w:rPr>
        <w:t>Vollinger</w:t>
      </w:r>
      <w:proofErr w:type="spellEnd"/>
      <w:r w:rsidR="008E7905" w:rsidRPr="0066599F">
        <w:rPr>
          <w:rFonts w:ascii="Arial" w:hAnsi="Arial" w:cs="Arial"/>
          <w:color w:val="000000" w:themeColor="text1"/>
          <w:sz w:val="22"/>
          <w:szCs w:val="22"/>
          <w:lang w:val="fr-FR"/>
        </w:rPr>
        <w:t>, G.</w:t>
      </w:r>
      <w:r w:rsidR="00F920FD">
        <w:rPr>
          <w:rFonts w:ascii="Arial" w:hAnsi="Arial" w:cs="Arial"/>
          <w:color w:val="000000" w:themeColor="text1"/>
          <w:sz w:val="22"/>
          <w:szCs w:val="22"/>
          <w:lang w:val="fr-FR"/>
        </w:rPr>
        <w:t> </w:t>
      </w:r>
      <w:r w:rsidR="008E7905" w:rsidRPr="0066599F">
        <w:rPr>
          <w:rFonts w:ascii="Arial" w:hAnsi="Arial" w:cs="Arial"/>
          <w:color w:val="000000" w:themeColor="text1"/>
          <w:sz w:val="22"/>
          <w:szCs w:val="22"/>
          <w:lang w:val="fr-FR"/>
        </w:rPr>
        <w:t>Wilkinson, S.</w:t>
      </w:r>
      <w:r w:rsidR="00F920FD">
        <w:rPr>
          <w:rFonts w:ascii="Arial" w:hAnsi="Arial" w:cs="Arial"/>
          <w:color w:val="000000" w:themeColor="text1"/>
          <w:sz w:val="22"/>
          <w:szCs w:val="22"/>
          <w:lang w:val="fr-FR"/>
        </w:rPr>
        <w:t> </w:t>
      </w:r>
      <w:r w:rsidR="008E7905" w:rsidRPr="0066599F">
        <w:rPr>
          <w:rFonts w:ascii="Arial" w:hAnsi="Arial" w:cs="Arial"/>
          <w:color w:val="000000" w:themeColor="text1"/>
          <w:sz w:val="22"/>
          <w:szCs w:val="22"/>
          <w:lang w:val="fr-FR"/>
        </w:rPr>
        <w:t>Yue, C.</w:t>
      </w:r>
      <w:r w:rsidR="00F920FD">
        <w:rPr>
          <w:rFonts w:ascii="Arial" w:hAnsi="Arial" w:cs="Arial"/>
          <w:color w:val="000000" w:themeColor="text1"/>
          <w:sz w:val="22"/>
          <w:szCs w:val="22"/>
          <w:lang w:val="fr-FR"/>
        </w:rPr>
        <w:t> </w:t>
      </w:r>
      <w:proofErr w:type="spellStart"/>
      <w:r w:rsidR="008E7905" w:rsidRPr="0066599F">
        <w:rPr>
          <w:rFonts w:ascii="Arial" w:hAnsi="Arial" w:cs="Arial"/>
          <w:color w:val="000000" w:themeColor="text1"/>
          <w:sz w:val="22"/>
          <w:szCs w:val="22"/>
          <w:lang w:val="fr-FR"/>
        </w:rPr>
        <w:t>Zannini</w:t>
      </w:r>
      <w:proofErr w:type="spellEnd"/>
    </w:p>
    <w:p w14:paraId="6309DA6C" w14:textId="638260DC" w:rsidR="00BA25AC" w:rsidRDefault="00DD23C8" w:rsidP="001B724A">
      <w:pPr>
        <w:pStyle w:val="Heading1"/>
        <w:jc w:val="both"/>
        <w:rPr>
          <w:rFonts w:ascii="Arial" w:hAnsi="Arial" w:cs="Arial"/>
          <w:color w:val="000000" w:themeColor="text1"/>
          <w:sz w:val="30"/>
          <w:szCs w:val="30"/>
          <w:lang w:val="en-US"/>
        </w:rPr>
      </w:pPr>
      <w:r>
        <w:rPr>
          <w:rFonts w:ascii="Arial" w:hAnsi="Arial" w:cs="Arial"/>
          <w:color w:val="000000" w:themeColor="text1"/>
          <w:sz w:val="30"/>
          <w:szCs w:val="30"/>
          <w:lang w:val="en-US"/>
        </w:rPr>
        <w:t>Comparison criteria for GHC and LCC: Transport</w:t>
      </w:r>
      <w:r w:rsidR="000D7FBE" w:rsidRPr="000D7FBE">
        <w:rPr>
          <w:rFonts w:ascii="Arial" w:hAnsi="Arial" w:cs="Arial"/>
          <w:color w:val="000000" w:themeColor="text1"/>
          <w:sz w:val="30"/>
          <w:szCs w:val="30"/>
          <w:lang w:val="en-US"/>
        </w:rPr>
        <w:t xml:space="preserve"> (</w:t>
      </w:r>
      <w:r>
        <w:rPr>
          <w:rFonts w:ascii="Arial" w:hAnsi="Arial" w:cs="Arial"/>
          <w:color w:val="000000" w:themeColor="text1"/>
          <w:sz w:val="30"/>
          <w:szCs w:val="30"/>
          <w:lang w:val="en-US"/>
        </w:rPr>
        <w:t>D.</w:t>
      </w:r>
      <w:r w:rsidR="000D7F80">
        <w:rPr>
          <w:rFonts w:ascii="Arial" w:hAnsi="Arial" w:cs="Arial"/>
          <w:color w:val="000000" w:themeColor="text1"/>
          <w:sz w:val="30"/>
          <w:szCs w:val="30"/>
          <w:lang w:val="en-US"/>
        </w:rPr>
        <w:t> </w:t>
      </w:r>
      <w:r>
        <w:rPr>
          <w:rFonts w:ascii="Arial" w:hAnsi="Arial" w:cs="Arial"/>
          <w:color w:val="000000" w:themeColor="text1"/>
          <w:sz w:val="30"/>
          <w:szCs w:val="30"/>
          <w:lang w:val="en-US"/>
        </w:rPr>
        <w:t>Lafarge</w:t>
      </w:r>
      <w:r w:rsidR="000D7FBE" w:rsidRPr="000D7FBE">
        <w:rPr>
          <w:rFonts w:ascii="Arial" w:hAnsi="Arial" w:cs="Arial"/>
          <w:color w:val="000000" w:themeColor="text1"/>
          <w:sz w:val="30"/>
          <w:szCs w:val="30"/>
          <w:lang w:val="en-US"/>
        </w:rPr>
        <w:t>)</w:t>
      </w:r>
    </w:p>
    <w:p w14:paraId="5F5D8810" w14:textId="1BCAB463" w:rsidR="007B0E90" w:rsidRDefault="007B0E90" w:rsidP="007B0E90">
      <w:pPr>
        <w:pStyle w:val="BodyText"/>
        <w:rPr>
          <w:lang w:val="en-US"/>
        </w:rPr>
      </w:pPr>
      <w:r w:rsidRPr="00EA543B">
        <w:rPr>
          <w:b/>
          <w:bCs/>
          <w:lang w:val="en-US"/>
        </w:rPr>
        <w:t>D.</w:t>
      </w:r>
      <w:r w:rsidR="000D7F80">
        <w:rPr>
          <w:b/>
          <w:bCs/>
          <w:lang w:val="en-US"/>
        </w:rPr>
        <w:t> </w:t>
      </w:r>
      <w:r w:rsidRPr="00EA543B">
        <w:rPr>
          <w:b/>
          <w:bCs/>
          <w:lang w:val="en-US"/>
        </w:rPr>
        <w:t>Lafarge</w:t>
      </w:r>
      <w:r>
        <w:rPr>
          <w:lang w:val="en-US"/>
        </w:rPr>
        <w:t xml:space="preserve"> starts with</w:t>
      </w:r>
      <w:r w:rsidR="00DC4D57">
        <w:rPr>
          <w:lang w:val="en-US"/>
        </w:rPr>
        <w:t xml:space="preserve"> an overview of the main challenges in transport</w:t>
      </w:r>
      <w:r w:rsidR="00DB2796">
        <w:rPr>
          <w:lang w:val="en-US"/>
        </w:rPr>
        <w:t xml:space="preserve">: the geometric </w:t>
      </w:r>
      <w:r w:rsidR="00EA543B">
        <w:rPr>
          <w:lang w:val="en-US"/>
        </w:rPr>
        <w:t>constraints</w:t>
      </w:r>
      <w:r w:rsidR="00DC4D57">
        <w:rPr>
          <w:lang w:val="en-US"/>
        </w:rPr>
        <w:t xml:space="preserve"> </w:t>
      </w:r>
      <w:r w:rsidR="00DB2796">
        <w:rPr>
          <w:lang w:val="en-US"/>
        </w:rPr>
        <w:t xml:space="preserve">due to limited space, which is the most critical aspect, and the logistics of installation which can impact installation times. </w:t>
      </w:r>
      <w:r>
        <w:rPr>
          <w:lang w:val="en-US"/>
        </w:rPr>
        <w:t xml:space="preserve">For the geometric aspects, the </w:t>
      </w:r>
      <w:r w:rsidR="00DC4D57">
        <w:rPr>
          <w:lang w:val="en-US"/>
        </w:rPr>
        <w:t>key</w:t>
      </w:r>
      <w:r>
        <w:rPr>
          <w:lang w:val="en-US"/>
        </w:rPr>
        <w:t xml:space="preserve"> quantities are the cross sections</w:t>
      </w:r>
      <w:r w:rsidR="00DC4D57">
        <w:rPr>
          <w:lang w:val="en-US"/>
        </w:rPr>
        <w:t xml:space="preserve">, </w:t>
      </w:r>
      <w:r>
        <w:rPr>
          <w:lang w:val="en-US"/>
        </w:rPr>
        <w:t xml:space="preserve">the transport zones </w:t>
      </w:r>
      <w:r w:rsidR="00DC4D57">
        <w:rPr>
          <w:lang w:val="en-US"/>
        </w:rPr>
        <w:t>and</w:t>
      </w:r>
      <w:r>
        <w:rPr>
          <w:lang w:val="en-US"/>
        </w:rPr>
        <w:t xml:space="preserve"> the dimensions of the objects to be transported.</w:t>
      </w:r>
    </w:p>
    <w:p w14:paraId="182AB929" w14:textId="77777777" w:rsidR="00DB2796" w:rsidRPr="00A05D78" w:rsidRDefault="00DB2796" w:rsidP="007B0E90">
      <w:pPr>
        <w:pStyle w:val="BodyText"/>
        <w:rPr>
          <w:u w:val="single"/>
          <w:lang w:val="en-US"/>
        </w:rPr>
      </w:pPr>
      <w:r w:rsidRPr="00A05D78">
        <w:rPr>
          <w:u w:val="single"/>
          <w:lang w:val="en-US"/>
        </w:rPr>
        <w:t xml:space="preserve">Current status for GHC lattice: </w:t>
      </w:r>
    </w:p>
    <w:p w14:paraId="16B6420B" w14:textId="0F70AB33" w:rsidR="00DB2796" w:rsidRDefault="00DB2796" w:rsidP="00DB2796">
      <w:pPr>
        <w:pStyle w:val="BodyText"/>
        <w:numPr>
          <w:ilvl w:val="0"/>
          <w:numId w:val="50"/>
        </w:numPr>
        <w:rPr>
          <w:lang w:val="en-US"/>
        </w:rPr>
      </w:pPr>
      <w:r>
        <w:rPr>
          <w:lang w:val="en-US"/>
        </w:rPr>
        <w:t>A</w:t>
      </w:r>
      <w:r w:rsidR="007B0E90">
        <w:rPr>
          <w:lang w:val="en-US"/>
        </w:rPr>
        <w:t>r</w:t>
      </w:r>
      <w:r>
        <w:rPr>
          <w:lang w:val="en-US"/>
        </w:rPr>
        <w:t>c</w:t>
      </w:r>
      <w:r w:rsidR="00DC4D57">
        <w:rPr>
          <w:lang w:val="en-US"/>
        </w:rPr>
        <w:t>s are</w:t>
      </w:r>
      <w:r w:rsidR="007B0E90">
        <w:rPr>
          <w:lang w:val="en-US"/>
        </w:rPr>
        <w:t xml:space="preserve"> well known and the main challenge are the supports (collider girders)</w:t>
      </w:r>
      <w:r>
        <w:rPr>
          <w:lang w:val="en-US"/>
        </w:rPr>
        <w:t>.</w:t>
      </w:r>
    </w:p>
    <w:p w14:paraId="275E2D0A" w14:textId="62F2A3B6" w:rsidR="00EA543B" w:rsidRDefault="00DB2796" w:rsidP="00DB2796">
      <w:pPr>
        <w:pStyle w:val="BodyText"/>
        <w:numPr>
          <w:ilvl w:val="0"/>
          <w:numId w:val="50"/>
        </w:numPr>
        <w:rPr>
          <w:lang w:val="en-US"/>
        </w:rPr>
      </w:pPr>
      <w:r>
        <w:rPr>
          <w:lang w:val="en-US"/>
        </w:rPr>
        <w:t>A</w:t>
      </w:r>
      <w:r w:rsidR="007B0E90" w:rsidRPr="00DB2796">
        <w:rPr>
          <w:lang w:val="en-US"/>
        </w:rPr>
        <w:t>lcoves</w:t>
      </w:r>
      <w:r>
        <w:rPr>
          <w:lang w:val="en-US"/>
        </w:rPr>
        <w:t>, where the main issue is the height of the transport zones in the arcs w.r.t to large elements such as transformers</w:t>
      </w:r>
      <w:r w:rsidR="00EA543B">
        <w:rPr>
          <w:lang w:val="en-US"/>
        </w:rPr>
        <w:t>.</w:t>
      </w:r>
    </w:p>
    <w:p w14:paraId="324F1C86" w14:textId="110FD4AA" w:rsidR="00DB2796" w:rsidRDefault="007B0E90" w:rsidP="00DB2796">
      <w:pPr>
        <w:pStyle w:val="BodyText"/>
        <w:numPr>
          <w:ilvl w:val="0"/>
          <w:numId w:val="50"/>
        </w:numPr>
        <w:rPr>
          <w:lang w:val="en-US"/>
        </w:rPr>
      </w:pPr>
      <w:r w:rsidRPr="00DB2796">
        <w:rPr>
          <w:lang w:val="en-US"/>
        </w:rPr>
        <w:t>Klystron galleries, RF tunnels are under study.</w:t>
      </w:r>
    </w:p>
    <w:p w14:paraId="7697813D" w14:textId="77777777" w:rsidR="00DB2796" w:rsidRDefault="007B0E90" w:rsidP="00DB2796">
      <w:pPr>
        <w:pStyle w:val="BodyText"/>
        <w:numPr>
          <w:ilvl w:val="0"/>
          <w:numId w:val="50"/>
        </w:numPr>
        <w:rPr>
          <w:lang w:val="en-US"/>
        </w:rPr>
      </w:pPr>
      <w:r w:rsidRPr="00DB2796">
        <w:rPr>
          <w:lang w:val="en-US"/>
        </w:rPr>
        <w:t xml:space="preserve">Studies have started for point B </w:t>
      </w:r>
      <w:r w:rsidR="00DB2796">
        <w:rPr>
          <w:lang w:val="en-US"/>
        </w:rPr>
        <w:t xml:space="preserve">as there is </w:t>
      </w:r>
      <w:r w:rsidRPr="00DB2796">
        <w:rPr>
          <w:lang w:val="en-US"/>
        </w:rPr>
        <w:t>more information from the integration model.</w:t>
      </w:r>
    </w:p>
    <w:p w14:paraId="18FBB2C4" w14:textId="389B7416" w:rsidR="007B0E90" w:rsidRPr="00DB2796" w:rsidRDefault="00EA543B" w:rsidP="00DB2796">
      <w:pPr>
        <w:pStyle w:val="BodyText"/>
        <w:numPr>
          <w:ilvl w:val="0"/>
          <w:numId w:val="50"/>
        </w:numPr>
        <w:rPr>
          <w:lang w:val="en-US"/>
        </w:rPr>
      </w:pPr>
      <w:r>
        <w:rPr>
          <w:lang w:val="en-US"/>
        </w:rPr>
        <w:t>Limited information available for</w:t>
      </w:r>
      <w:r w:rsidR="007B0E90" w:rsidRPr="00DB2796">
        <w:rPr>
          <w:lang w:val="en-US"/>
        </w:rPr>
        <w:t xml:space="preserve"> service and experimental caverns. </w:t>
      </w:r>
    </w:p>
    <w:p w14:paraId="6A4F874F" w14:textId="781A093D" w:rsidR="00DB2796" w:rsidRPr="00A05D78" w:rsidRDefault="00EA543B" w:rsidP="007B0E90">
      <w:pPr>
        <w:pStyle w:val="BodyText"/>
        <w:rPr>
          <w:u w:val="single"/>
          <w:lang w:val="en-US"/>
        </w:rPr>
      </w:pPr>
      <w:r w:rsidRPr="00A05D78">
        <w:rPr>
          <w:u w:val="single"/>
          <w:lang w:val="en-US"/>
        </w:rPr>
        <w:t>Transport strategy:</w:t>
      </w:r>
    </w:p>
    <w:p w14:paraId="7687010E" w14:textId="6DDE197B" w:rsidR="00DB2796" w:rsidRDefault="00766A6B" w:rsidP="00DB2796">
      <w:pPr>
        <w:pStyle w:val="BodyText"/>
        <w:numPr>
          <w:ilvl w:val="0"/>
          <w:numId w:val="50"/>
        </w:numPr>
        <w:rPr>
          <w:lang w:val="en-US"/>
        </w:rPr>
      </w:pPr>
      <w:r>
        <w:rPr>
          <w:lang w:val="en-US"/>
        </w:rPr>
        <w:t>The dipoles will be transported from the experimental points</w:t>
      </w:r>
      <w:r w:rsidR="00DB2796">
        <w:rPr>
          <w:lang w:val="en-US"/>
        </w:rPr>
        <w:t xml:space="preserve"> as they cannot fit </w:t>
      </w:r>
      <w:r w:rsidR="00EA543B">
        <w:rPr>
          <w:lang w:val="en-US"/>
        </w:rPr>
        <w:t xml:space="preserve">in the shafts of the </w:t>
      </w:r>
      <w:r w:rsidR="00DB2796">
        <w:rPr>
          <w:lang w:val="en-US"/>
        </w:rPr>
        <w:t>technical points</w:t>
      </w:r>
      <w:r>
        <w:rPr>
          <w:lang w:val="en-US"/>
        </w:rPr>
        <w:t xml:space="preserve">. </w:t>
      </w:r>
    </w:p>
    <w:p w14:paraId="3591F290" w14:textId="5E8A2444" w:rsidR="00DB2796" w:rsidRDefault="00766A6B" w:rsidP="00DB2796">
      <w:pPr>
        <w:pStyle w:val="BodyText"/>
        <w:numPr>
          <w:ilvl w:val="0"/>
          <w:numId w:val="50"/>
        </w:numPr>
        <w:rPr>
          <w:lang w:val="en-US"/>
        </w:rPr>
      </w:pPr>
      <w:r>
        <w:rPr>
          <w:lang w:val="en-US"/>
        </w:rPr>
        <w:t xml:space="preserve">The girders </w:t>
      </w:r>
      <w:r w:rsidR="00EA543B">
        <w:rPr>
          <w:lang w:val="en-US"/>
        </w:rPr>
        <w:t xml:space="preserve">will </w:t>
      </w:r>
      <w:r>
        <w:rPr>
          <w:lang w:val="en-US"/>
        </w:rPr>
        <w:t>be transported from the technical points.</w:t>
      </w:r>
    </w:p>
    <w:p w14:paraId="6EF60FAD" w14:textId="749E2AFA" w:rsidR="00DB2796" w:rsidRDefault="00766A6B" w:rsidP="00DB2796">
      <w:pPr>
        <w:pStyle w:val="BodyText"/>
        <w:numPr>
          <w:ilvl w:val="0"/>
          <w:numId w:val="50"/>
        </w:numPr>
        <w:rPr>
          <w:lang w:val="en-US"/>
        </w:rPr>
      </w:pPr>
      <w:r>
        <w:rPr>
          <w:lang w:val="en-US"/>
        </w:rPr>
        <w:t xml:space="preserve">The convoys will cross in the middle of the arc. </w:t>
      </w:r>
    </w:p>
    <w:p w14:paraId="26CE0A7F" w14:textId="778AA798" w:rsidR="00DB2796" w:rsidRPr="00A05D78" w:rsidRDefault="00DB2796" w:rsidP="00DB2796">
      <w:pPr>
        <w:pStyle w:val="BodyText"/>
        <w:ind w:left="360"/>
        <w:rPr>
          <w:u w:val="single"/>
          <w:lang w:val="en-US"/>
        </w:rPr>
      </w:pPr>
      <w:r w:rsidRPr="00A05D78">
        <w:rPr>
          <w:u w:val="single"/>
          <w:lang w:val="en-US"/>
        </w:rPr>
        <w:lastRenderedPageBreak/>
        <w:t>Preliminary comparison between GHC vs LCC:</w:t>
      </w:r>
    </w:p>
    <w:p w14:paraId="0583FE4A" w14:textId="7C5C1A55" w:rsidR="00EA543B" w:rsidRPr="00EA543B" w:rsidRDefault="00EA543B" w:rsidP="00EA543B">
      <w:pPr>
        <w:pStyle w:val="BodyText"/>
        <w:numPr>
          <w:ilvl w:val="0"/>
          <w:numId w:val="50"/>
        </w:numPr>
        <w:rPr>
          <w:lang w:val="en-US"/>
        </w:rPr>
      </w:pPr>
      <w:r>
        <w:rPr>
          <w:lang w:val="en-US"/>
        </w:rPr>
        <w:t>The key issue for the comparison of the two lattices is to identify the largest elements as increasing the element sizes directly impacts transport feasibility.</w:t>
      </w:r>
    </w:p>
    <w:p w14:paraId="17B16820" w14:textId="74A81706" w:rsidR="00DB2796" w:rsidRDefault="00DB2796" w:rsidP="00DB2796">
      <w:pPr>
        <w:pStyle w:val="BodyText"/>
        <w:numPr>
          <w:ilvl w:val="0"/>
          <w:numId w:val="50"/>
        </w:numPr>
        <w:rPr>
          <w:lang w:val="en-US"/>
        </w:rPr>
      </w:pPr>
      <w:r>
        <w:rPr>
          <w:lang w:val="en-US"/>
        </w:rPr>
        <w:t xml:space="preserve">The strategy for the transport is expected to be the same for both lattices. </w:t>
      </w:r>
    </w:p>
    <w:p w14:paraId="10E30B8E" w14:textId="62D77787" w:rsidR="00EA543B" w:rsidRDefault="00EA543B" w:rsidP="001E193B">
      <w:pPr>
        <w:pStyle w:val="BodyText"/>
        <w:numPr>
          <w:ilvl w:val="0"/>
          <w:numId w:val="50"/>
        </w:numPr>
        <w:rPr>
          <w:lang w:val="en-US"/>
        </w:rPr>
      </w:pPr>
      <w:r>
        <w:rPr>
          <w:lang w:val="en-US"/>
        </w:rPr>
        <w:t xml:space="preserve">The overall schedule is expected to be similar between the two lattices. </w:t>
      </w:r>
    </w:p>
    <w:p w14:paraId="59ECB7D6" w14:textId="77777777" w:rsidR="00EA543B" w:rsidRDefault="00DB2796" w:rsidP="001E193B">
      <w:pPr>
        <w:pStyle w:val="BodyText"/>
        <w:numPr>
          <w:ilvl w:val="0"/>
          <w:numId w:val="50"/>
        </w:numPr>
        <w:rPr>
          <w:lang w:val="en-US"/>
        </w:rPr>
      </w:pPr>
      <w:r w:rsidRPr="00EA543B">
        <w:rPr>
          <w:lang w:val="en-US"/>
        </w:rPr>
        <w:t xml:space="preserve">RF systems are well defined and can be included in the comparison. </w:t>
      </w:r>
    </w:p>
    <w:p w14:paraId="6C3338E0" w14:textId="77777777" w:rsidR="00EA543B" w:rsidRDefault="00EA543B" w:rsidP="001E193B">
      <w:pPr>
        <w:pStyle w:val="BodyText"/>
        <w:numPr>
          <w:ilvl w:val="0"/>
          <w:numId w:val="50"/>
        </w:numPr>
        <w:rPr>
          <w:lang w:val="en-US"/>
        </w:rPr>
      </w:pPr>
      <w:r>
        <w:rPr>
          <w:lang w:val="en-US"/>
        </w:rPr>
        <w:t>There is sufficient information for the s</w:t>
      </w:r>
      <w:r w:rsidR="00DB2796" w:rsidRPr="00EA543B">
        <w:rPr>
          <w:lang w:val="en-US"/>
        </w:rPr>
        <w:t xml:space="preserve">mall and big alcoves </w:t>
      </w:r>
      <w:r>
        <w:rPr>
          <w:lang w:val="en-US"/>
        </w:rPr>
        <w:t xml:space="preserve">to </w:t>
      </w:r>
      <w:r w:rsidR="00DB2796" w:rsidRPr="00EA543B">
        <w:rPr>
          <w:lang w:val="en-US"/>
        </w:rPr>
        <w:t xml:space="preserve">include </w:t>
      </w:r>
      <w:r>
        <w:rPr>
          <w:lang w:val="en-US"/>
        </w:rPr>
        <w:t xml:space="preserve">them </w:t>
      </w:r>
      <w:r w:rsidR="00DB2796" w:rsidRPr="00EA543B">
        <w:rPr>
          <w:lang w:val="en-US"/>
        </w:rPr>
        <w:t xml:space="preserve">in the comparison. </w:t>
      </w:r>
    </w:p>
    <w:p w14:paraId="619274CA" w14:textId="7D554377" w:rsidR="00DB2796" w:rsidRPr="00EA543B" w:rsidRDefault="00DB2796" w:rsidP="001E193B">
      <w:pPr>
        <w:pStyle w:val="BodyText"/>
        <w:numPr>
          <w:ilvl w:val="0"/>
          <w:numId w:val="50"/>
        </w:numPr>
        <w:rPr>
          <w:lang w:val="en-US"/>
        </w:rPr>
      </w:pPr>
      <w:r w:rsidRPr="00EA543B">
        <w:rPr>
          <w:lang w:val="en-US"/>
        </w:rPr>
        <w:t>No</w:t>
      </w:r>
      <w:r w:rsidR="00EA543B">
        <w:rPr>
          <w:lang w:val="en-US"/>
        </w:rPr>
        <w:t xml:space="preserve">t enough information </w:t>
      </w:r>
      <w:r w:rsidR="00DD5DF7">
        <w:rPr>
          <w:lang w:val="en-US"/>
        </w:rPr>
        <w:t>is</w:t>
      </w:r>
      <w:r w:rsidR="00EA543B">
        <w:rPr>
          <w:lang w:val="en-US"/>
        </w:rPr>
        <w:t xml:space="preserve"> available for the</w:t>
      </w:r>
      <w:r w:rsidRPr="00EA543B">
        <w:rPr>
          <w:lang w:val="en-US"/>
        </w:rPr>
        <w:t xml:space="preserve"> tunnel widening areas for both GHC and LCC. </w:t>
      </w:r>
    </w:p>
    <w:p w14:paraId="3FC3FDCE" w14:textId="77777777" w:rsidR="00DC4D57" w:rsidRPr="00A05D78" w:rsidRDefault="00DC4D57" w:rsidP="007B0E90">
      <w:pPr>
        <w:pStyle w:val="BodyText"/>
        <w:rPr>
          <w:u w:val="single"/>
          <w:lang w:val="en-US"/>
        </w:rPr>
      </w:pPr>
      <w:r w:rsidRPr="00A05D78">
        <w:rPr>
          <w:u w:val="single"/>
          <w:lang w:val="en-US"/>
        </w:rPr>
        <w:t xml:space="preserve">Prerequisites: </w:t>
      </w:r>
    </w:p>
    <w:p w14:paraId="7CF5A392" w14:textId="38CB23CF" w:rsidR="00DC4D57" w:rsidRDefault="00766A6B" w:rsidP="00DC4D57">
      <w:pPr>
        <w:pStyle w:val="BodyText"/>
        <w:numPr>
          <w:ilvl w:val="0"/>
          <w:numId w:val="50"/>
        </w:numPr>
        <w:rPr>
          <w:lang w:val="en-US"/>
        </w:rPr>
      </w:pPr>
      <w:r>
        <w:rPr>
          <w:lang w:val="en-US"/>
        </w:rPr>
        <w:t>Dimensions, weights, quantities</w:t>
      </w:r>
      <w:r w:rsidR="00EA543B">
        <w:rPr>
          <w:lang w:val="en-US"/>
        </w:rPr>
        <w:t xml:space="preserve">, </w:t>
      </w:r>
      <w:r>
        <w:rPr>
          <w:lang w:val="en-US"/>
        </w:rPr>
        <w:t xml:space="preserve">installation location, </w:t>
      </w:r>
      <w:r w:rsidR="00DC4D57">
        <w:rPr>
          <w:lang w:val="en-US"/>
        </w:rPr>
        <w:t>transport</w:t>
      </w:r>
      <w:r>
        <w:rPr>
          <w:lang w:val="en-US"/>
        </w:rPr>
        <w:t xml:space="preserve"> constraints for all elements. </w:t>
      </w:r>
    </w:p>
    <w:p w14:paraId="2F3541D4" w14:textId="0131C636" w:rsidR="00DC4D57" w:rsidRDefault="00EA543B" w:rsidP="00DC4D57">
      <w:pPr>
        <w:pStyle w:val="BodyText"/>
        <w:numPr>
          <w:ilvl w:val="0"/>
          <w:numId w:val="50"/>
        </w:numPr>
        <w:rPr>
          <w:lang w:val="en-US"/>
        </w:rPr>
      </w:pPr>
      <w:r>
        <w:rPr>
          <w:lang w:val="en-US"/>
        </w:rPr>
        <w:t>The d</w:t>
      </w:r>
      <w:r w:rsidR="00766A6B">
        <w:rPr>
          <w:lang w:val="en-US"/>
        </w:rPr>
        <w:t xml:space="preserve">ata </w:t>
      </w:r>
      <w:r>
        <w:rPr>
          <w:lang w:val="en-US"/>
        </w:rPr>
        <w:t xml:space="preserve">that are currently </w:t>
      </w:r>
      <w:r w:rsidR="00766A6B">
        <w:rPr>
          <w:lang w:val="en-US"/>
        </w:rPr>
        <w:t xml:space="preserve">available for GHC are the magnets in the arcs and the supports, the RF elements in points H and L, information for equipment </w:t>
      </w:r>
      <w:r w:rsidR="00DC4D57">
        <w:rPr>
          <w:lang w:val="en-US"/>
        </w:rPr>
        <w:t>alcoves</w:t>
      </w:r>
      <w:r w:rsidR="00766A6B">
        <w:rPr>
          <w:lang w:val="en-US"/>
        </w:rPr>
        <w:t>, transport zones all over the machine.</w:t>
      </w:r>
    </w:p>
    <w:p w14:paraId="2ED388BB" w14:textId="22392913" w:rsidR="007B0E90" w:rsidRPr="00EA543B" w:rsidRDefault="00766A6B" w:rsidP="00195D56">
      <w:pPr>
        <w:pStyle w:val="BodyText"/>
        <w:numPr>
          <w:ilvl w:val="0"/>
          <w:numId w:val="50"/>
        </w:numPr>
        <w:rPr>
          <w:lang w:val="en-US"/>
        </w:rPr>
      </w:pPr>
      <w:r w:rsidRPr="00EA543B">
        <w:rPr>
          <w:lang w:val="en-US"/>
        </w:rPr>
        <w:t>Ideally</w:t>
      </w:r>
      <w:r w:rsidR="00EA543B" w:rsidRPr="00EA543B">
        <w:rPr>
          <w:lang w:val="en-US"/>
        </w:rPr>
        <w:t xml:space="preserve">, comparable equipment data for </w:t>
      </w:r>
      <w:r w:rsidRPr="00EA543B">
        <w:rPr>
          <w:lang w:val="en-US"/>
        </w:rPr>
        <w:t xml:space="preserve">point B for both </w:t>
      </w:r>
      <w:r w:rsidR="00DC4D57" w:rsidRPr="00EA543B">
        <w:rPr>
          <w:lang w:val="en-US"/>
        </w:rPr>
        <w:t>L</w:t>
      </w:r>
      <w:r w:rsidRPr="00EA543B">
        <w:rPr>
          <w:lang w:val="en-US"/>
        </w:rPr>
        <w:t>CC and GHC</w:t>
      </w:r>
      <w:r w:rsidR="00EA543B">
        <w:rPr>
          <w:lang w:val="en-US"/>
        </w:rPr>
        <w:t xml:space="preserve"> will be needed for the comparison. </w:t>
      </w:r>
    </w:p>
    <w:p w14:paraId="0A46585A" w14:textId="6A2B9353" w:rsidR="00F569E1" w:rsidRPr="009A3705" w:rsidRDefault="009A3705" w:rsidP="00F478D2">
      <w:pPr>
        <w:pStyle w:val="Heading2"/>
        <w:rPr>
          <w:rFonts w:ascii="Arial" w:hAnsi="Arial" w:cs="Arial"/>
          <w:color w:val="000000" w:themeColor="text1"/>
        </w:rPr>
      </w:pPr>
      <w:r w:rsidRPr="008D18F2">
        <w:rPr>
          <w:rFonts w:ascii="Arial" w:hAnsi="Arial" w:cs="Arial"/>
          <w:color w:val="000000" w:themeColor="text1"/>
        </w:rPr>
        <w:t>Discussion</w:t>
      </w:r>
    </w:p>
    <w:p w14:paraId="1CA3C9D7" w14:textId="59D367A4" w:rsidR="00EA543B" w:rsidRDefault="00DC4D57" w:rsidP="00EA543B">
      <w:pPr>
        <w:pStyle w:val="BodyText"/>
        <w:numPr>
          <w:ilvl w:val="0"/>
          <w:numId w:val="43"/>
        </w:numPr>
        <w:rPr>
          <w:lang w:val="en-US"/>
        </w:rPr>
      </w:pPr>
      <w:r w:rsidRPr="00EA543B">
        <w:rPr>
          <w:b/>
          <w:bCs/>
          <w:lang w:val="en-US"/>
        </w:rPr>
        <w:t>P.</w:t>
      </w:r>
      <w:r w:rsidR="000D7F80">
        <w:rPr>
          <w:b/>
          <w:bCs/>
          <w:lang w:val="en-US"/>
        </w:rPr>
        <w:t> </w:t>
      </w:r>
      <w:r w:rsidRPr="00EA543B">
        <w:rPr>
          <w:b/>
          <w:bCs/>
          <w:lang w:val="en-US"/>
        </w:rPr>
        <w:t>Raimondi</w:t>
      </w:r>
      <w:r>
        <w:rPr>
          <w:lang w:val="en-US"/>
        </w:rPr>
        <w:t xml:space="preserve"> asked </w:t>
      </w:r>
      <w:r w:rsidR="00EA543B">
        <w:rPr>
          <w:lang w:val="en-US"/>
        </w:rPr>
        <w:t xml:space="preserve">about the maximum dipole length. </w:t>
      </w:r>
      <w:r w:rsidRPr="00EA543B">
        <w:rPr>
          <w:b/>
          <w:bCs/>
          <w:lang w:val="en-US"/>
        </w:rPr>
        <w:t>D.</w:t>
      </w:r>
      <w:r w:rsidR="000D7F80">
        <w:rPr>
          <w:b/>
          <w:bCs/>
          <w:lang w:val="en-US"/>
        </w:rPr>
        <w:t> </w:t>
      </w:r>
      <w:r w:rsidRPr="00EA543B">
        <w:rPr>
          <w:b/>
          <w:bCs/>
          <w:lang w:val="en-US"/>
        </w:rPr>
        <w:t>Lafarge</w:t>
      </w:r>
      <w:r w:rsidRPr="00EA543B">
        <w:rPr>
          <w:lang w:val="en-US"/>
        </w:rPr>
        <w:t xml:space="preserve"> </w:t>
      </w:r>
      <w:r w:rsidR="00EA543B">
        <w:rPr>
          <w:lang w:val="en-US"/>
        </w:rPr>
        <w:t xml:space="preserve">explained that there are </w:t>
      </w:r>
      <w:r w:rsidRPr="00EA543B">
        <w:rPr>
          <w:lang w:val="en-US"/>
        </w:rPr>
        <w:t>17</w:t>
      </w:r>
      <w:r w:rsidR="000D7F80">
        <w:rPr>
          <w:lang w:val="en-US"/>
        </w:rPr>
        <w:t> </w:t>
      </w:r>
      <w:r w:rsidRPr="00EA543B">
        <w:rPr>
          <w:lang w:val="en-US"/>
        </w:rPr>
        <w:t>m</w:t>
      </w:r>
      <w:r w:rsidR="000D7F80">
        <w:rPr>
          <w:lang w:val="en-US"/>
        </w:rPr>
        <w:t>-wide</w:t>
      </w:r>
      <w:r w:rsidRPr="00EA543B">
        <w:rPr>
          <w:lang w:val="en-US"/>
        </w:rPr>
        <w:t xml:space="preserve"> shafts in the technical points, so </w:t>
      </w:r>
      <w:r w:rsidR="00EA543B">
        <w:rPr>
          <w:lang w:val="en-US"/>
        </w:rPr>
        <w:t xml:space="preserve">the dipole length should not exceed </w:t>
      </w:r>
      <w:r w:rsidRPr="00EA543B">
        <w:rPr>
          <w:lang w:val="en-US"/>
        </w:rPr>
        <w:t>16</w:t>
      </w:r>
      <w:r w:rsidR="000D7F80">
        <w:rPr>
          <w:lang w:val="en-US"/>
        </w:rPr>
        <w:t> </w:t>
      </w:r>
      <w:r w:rsidRPr="00EA543B">
        <w:rPr>
          <w:lang w:val="en-US"/>
        </w:rPr>
        <w:t xml:space="preserve">m. </w:t>
      </w:r>
      <w:r w:rsidRPr="00DD5DF7">
        <w:rPr>
          <w:b/>
          <w:bCs/>
          <w:lang w:val="en-US"/>
        </w:rPr>
        <w:t>G.</w:t>
      </w:r>
      <w:r w:rsidR="000D7F80">
        <w:rPr>
          <w:b/>
          <w:bCs/>
          <w:lang w:val="en-US"/>
        </w:rPr>
        <w:t> </w:t>
      </w:r>
      <w:r w:rsidRPr="00DD5DF7">
        <w:rPr>
          <w:b/>
          <w:bCs/>
          <w:lang w:val="en-US"/>
        </w:rPr>
        <w:t>Roy</w:t>
      </w:r>
      <w:r w:rsidRPr="00EA543B">
        <w:rPr>
          <w:lang w:val="en-US"/>
        </w:rPr>
        <w:t xml:space="preserve"> </w:t>
      </w:r>
      <w:r w:rsidR="00EA543B">
        <w:rPr>
          <w:lang w:val="en-US"/>
        </w:rPr>
        <w:t>noted that the current target is to keep all elements below 12</w:t>
      </w:r>
      <w:r w:rsidR="000D7F80">
        <w:rPr>
          <w:lang w:val="en-US"/>
        </w:rPr>
        <w:t> </w:t>
      </w:r>
      <w:r w:rsidR="00EA543B">
        <w:rPr>
          <w:lang w:val="en-US"/>
        </w:rPr>
        <w:t xml:space="preserve">m. </w:t>
      </w:r>
      <w:r w:rsidR="00EA543B" w:rsidRPr="00DD5DF7">
        <w:rPr>
          <w:b/>
          <w:bCs/>
          <w:lang w:val="en-US"/>
        </w:rPr>
        <w:t>D. Lafarge</w:t>
      </w:r>
      <w:r w:rsidR="00EA543B" w:rsidRPr="00EA543B">
        <w:rPr>
          <w:lang w:val="en-US"/>
        </w:rPr>
        <w:t xml:space="preserve"> replied that studies </w:t>
      </w:r>
      <w:r w:rsidR="00EA543B">
        <w:rPr>
          <w:lang w:val="en-US"/>
        </w:rPr>
        <w:t>of the 15</w:t>
      </w:r>
      <w:r w:rsidR="000D7F80">
        <w:rPr>
          <w:lang w:val="en-US"/>
        </w:rPr>
        <w:t> </w:t>
      </w:r>
      <w:r w:rsidR="00EA543B">
        <w:rPr>
          <w:lang w:val="en-US"/>
        </w:rPr>
        <w:t xml:space="preserve">m dipoles </w:t>
      </w:r>
      <w:r w:rsidR="000D7F80">
        <w:rPr>
          <w:lang w:val="en-US"/>
        </w:rPr>
        <w:t>for FCC-</w:t>
      </w:r>
      <w:proofErr w:type="spellStart"/>
      <w:r w:rsidR="000D7F80">
        <w:rPr>
          <w:lang w:val="en-US"/>
        </w:rPr>
        <w:t>hh</w:t>
      </w:r>
      <w:proofErr w:type="spellEnd"/>
      <w:r w:rsidR="000D7F80">
        <w:rPr>
          <w:lang w:val="en-US"/>
        </w:rPr>
        <w:t xml:space="preserve"> </w:t>
      </w:r>
      <w:r w:rsidR="00EA543B">
        <w:rPr>
          <w:lang w:val="en-US"/>
        </w:rPr>
        <w:t>showed that transport is feasible</w:t>
      </w:r>
      <w:r w:rsidR="000D7F80">
        <w:rPr>
          <w:lang w:val="en-US"/>
        </w:rPr>
        <w:t>,</w:t>
      </w:r>
      <w:r w:rsidR="00EA543B">
        <w:rPr>
          <w:lang w:val="en-US"/>
        </w:rPr>
        <w:t xml:space="preserve"> so a length up to 15</w:t>
      </w:r>
      <w:r w:rsidR="000D7F80">
        <w:rPr>
          <w:lang w:val="en-US"/>
        </w:rPr>
        <w:t> </w:t>
      </w:r>
      <w:r w:rsidR="00EA543B">
        <w:rPr>
          <w:lang w:val="en-US"/>
        </w:rPr>
        <w:t>m should also be acceptable.</w:t>
      </w:r>
    </w:p>
    <w:p w14:paraId="15088588" w14:textId="77777777" w:rsidR="00EE771B" w:rsidRDefault="00EE771B" w:rsidP="00EE771B">
      <w:pPr>
        <w:pStyle w:val="BodyText"/>
        <w:rPr>
          <w:lang w:val="en-US"/>
        </w:rPr>
      </w:pPr>
    </w:p>
    <w:p w14:paraId="7469DE38" w14:textId="53DC8F23" w:rsidR="00564543" w:rsidRDefault="00DD23C8" w:rsidP="00DD23C8">
      <w:pPr>
        <w:pStyle w:val="Heading1"/>
        <w:jc w:val="both"/>
        <w:rPr>
          <w:rFonts w:ascii="Arial" w:hAnsi="Arial" w:cs="Arial"/>
          <w:color w:val="000000" w:themeColor="text1"/>
          <w:sz w:val="30"/>
          <w:szCs w:val="30"/>
          <w:lang w:val="en-US"/>
        </w:rPr>
      </w:pPr>
      <w:r>
        <w:rPr>
          <w:rFonts w:ascii="Arial" w:hAnsi="Arial" w:cs="Arial"/>
          <w:color w:val="000000" w:themeColor="text1"/>
          <w:sz w:val="30"/>
          <w:szCs w:val="30"/>
          <w:lang w:val="en-US"/>
        </w:rPr>
        <w:t>Comparison criteria for GHC and LCC: MDI</w:t>
      </w:r>
      <w:r w:rsidRPr="000D7FBE">
        <w:rPr>
          <w:rFonts w:ascii="Arial" w:hAnsi="Arial" w:cs="Arial"/>
          <w:color w:val="000000" w:themeColor="text1"/>
          <w:sz w:val="30"/>
          <w:szCs w:val="30"/>
          <w:lang w:val="en-US"/>
        </w:rPr>
        <w:t xml:space="preserve"> (</w:t>
      </w:r>
      <w:r>
        <w:rPr>
          <w:rFonts w:ascii="Arial" w:hAnsi="Arial" w:cs="Arial"/>
          <w:color w:val="000000" w:themeColor="text1"/>
          <w:sz w:val="30"/>
          <w:szCs w:val="30"/>
          <w:lang w:val="en-US"/>
        </w:rPr>
        <w:t>M.</w:t>
      </w:r>
      <w:r w:rsidR="000D7F80">
        <w:rPr>
          <w:rFonts w:ascii="Arial" w:hAnsi="Arial" w:cs="Arial"/>
          <w:color w:val="000000" w:themeColor="text1"/>
          <w:sz w:val="30"/>
          <w:szCs w:val="30"/>
          <w:lang w:val="en-US"/>
        </w:rPr>
        <w:t> </w:t>
      </w:r>
      <w:proofErr w:type="spellStart"/>
      <w:r>
        <w:rPr>
          <w:rFonts w:ascii="Arial" w:hAnsi="Arial" w:cs="Arial"/>
          <w:color w:val="000000" w:themeColor="text1"/>
          <w:sz w:val="30"/>
          <w:szCs w:val="30"/>
          <w:lang w:val="en-US"/>
        </w:rPr>
        <w:t>Boscolo</w:t>
      </w:r>
      <w:proofErr w:type="spellEnd"/>
      <w:r w:rsidRPr="000D7FBE">
        <w:rPr>
          <w:rFonts w:ascii="Arial" w:hAnsi="Arial" w:cs="Arial"/>
          <w:color w:val="000000" w:themeColor="text1"/>
          <w:sz w:val="30"/>
          <w:szCs w:val="30"/>
          <w:lang w:val="en-US"/>
        </w:rPr>
        <w:t>)</w:t>
      </w:r>
      <w:bookmarkStart w:id="0" w:name="_Toc354415678"/>
      <w:bookmarkStart w:id="1" w:name="_Toc159980582"/>
    </w:p>
    <w:p w14:paraId="7F6902F1" w14:textId="29F40CD1" w:rsidR="006D5FCE" w:rsidRDefault="006D5FCE" w:rsidP="006D5FCE">
      <w:pPr>
        <w:pStyle w:val="BodyText"/>
        <w:rPr>
          <w:lang w:val="en-US"/>
        </w:rPr>
      </w:pPr>
      <w:r w:rsidRPr="00DC322C">
        <w:rPr>
          <w:b/>
          <w:bCs/>
          <w:lang w:val="en-US"/>
        </w:rPr>
        <w:t>M.</w:t>
      </w:r>
      <w:r w:rsidR="000D7F80">
        <w:rPr>
          <w:b/>
          <w:bCs/>
          <w:lang w:val="en-US"/>
        </w:rPr>
        <w:t> </w:t>
      </w:r>
      <w:proofErr w:type="spellStart"/>
      <w:r w:rsidRPr="00DC322C">
        <w:rPr>
          <w:b/>
          <w:bCs/>
          <w:lang w:val="en-US"/>
        </w:rPr>
        <w:t>Boscolo</w:t>
      </w:r>
      <w:proofErr w:type="spellEnd"/>
      <w:r>
        <w:rPr>
          <w:lang w:val="en-US"/>
        </w:rPr>
        <w:t xml:space="preserve"> presented an overview of aspects related to the GHC vs LCC comparison from the point of view of MDI. One important prerequisite for the comparison is the high-level IR optics and beam </w:t>
      </w:r>
      <w:r w:rsidR="003D0220">
        <w:rPr>
          <w:lang w:val="en-US"/>
        </w:rPr>
        <w:t xml:space="preserve">parameters such as </w:t>
      </w:r>
      <w:r w:rsidR="00D5773C" w:rsidRPr="003D0220">
        <w:rPr>
          <w:lang w:val="en-US"/>
        </w:rPr>
        <w:t>L*, crossing angle,</w:t>
      </w:r>
      <w:r w:rsidR="00D95BE0">
        <w:rPr>
          <w:lang w:val="en-US"/>
        </w:rPr>
        <w:t xml:space="preserve"> </w:t>
      </w:r>
      <w:r w:rsidR="00D5773C" w:rsidRPr="003D0220">
        <w:rPr>
          <w:lang w:val="en-US"/>
        </w:rPr>
        <w:t xml:space="preserve">beam sizes at IP, drift between QC1 and QC2 and physical aperture at </w:t>
      </w:r>
      <w:r w:rsidR="00D95BE0">
        <w:rPr>
          <w:lang w:val="en-US"/>
        </w:rPr>
        <w:t>F</w:t>
      </w:r>
      <w:r w:rsidR="00D5773C" w:rsidRPr="003D0220">
        <w:rPr>
          <w:lang w:val="en-US"/>
        </w:rPr>
        <w:t xml:space="preserve">inal </w:t>
      </w:r>
      <w:r w:rsidR="00D95BE0">
        <w:rPr>
          <w:lang w:val="en-US"/>
        </w:rPr>
        <w:t>F</w:t>
      </w:r>
      <w:r w:rsidR="00D5773C" w:rsidRPr="003D0220">
        <w:rPr>
          <w:lang w:val="en-US"/>
        </w:rPr>
        <w:t xml:space="preserve">ocusing </w:t>
      </w:r>
      <w:r w:rsidR="00D95BE0">
        <w:rPr>
          <w:lang w:val="en-US"/>
        </w:rPr>
        <w:t>Q</w:t>
      </w:r>
      <w:r w:rsidR="00D5773C" w:rsidRPr="003D0220">
        <w:rPr>
          <w:lang w:val="en-US"/>
        </w:rPr>
        <w:t>uadrupoles</w:t>
      </w:r>
      <w:r w:rsidR="00D95BE0">
        <w:rPr>
          <w:lang w:val="en-US"/>
        </w:rPr>
        <w:t xml:space="preserve"> (FFQs)</w:t>
      </w:r>
      <w:r w:rsidR="003D0220">
        <w:rPr>
          <w:lang w:val="en-US"/>
        </w:rPr>
        <w:t>.</w:t>
      </w:r>
      <w:r w:rsidR="00D95BE0">
        <w:rPr>
          <w:lang w:val="en-US"/>
        </w:rPr>
        <w:t xml:space="preserve"> In order to </w:t>
      </w:r>
      <w:r>
        <w:rPr>
          <w:lang w:val="en-US"/>
        </w:rPr>
        <w:t xml:space="preserve">compare the </w:t>
      </w:r>
      <w:r w:rsidR="00D95BE0">
        <w:rPr>
          <w:lang w:val="en-US"/>
        </w:rPr>
        <w:t xml:space="preserve">same luminosity reach, these values should be the same between the two lattices. </w:t>
      </w:r>
    </w:p>
    <w:p w14:paraId="6321A668" w14:textId="0E1E4F74" w:rsidR="009F1A88" w:rsidRPr="009F1A88" w:rsidRDefault="009F1A88" w:rsidP="006D5FCE">
      <w:pPr>
        <w:pStyle w:val="BodyText"/>
        <w:rPr>
          <w:u w:val="single"/>
          <w:lang w:val="en-US"/>
        </w:rPr>
      </w:pPr>
      <w:r w:rsidRPr="009F1A88">
        <w:rPr>
          <w:u w:val="single"/>
          <w:lang w:val="en-US"/>
        </w:rPr>
        <w:t>QC1</w:t>
      </w:r>
      <w:r w:rsidR="00DE4ED7">
        <w:rPr>
          <w:u w:val="single"/>
          <w:lang w:val="en-US"/>
        </w:rPr>
        <w:t>/</w:t>
      </w:r>
      <w:r w:rsidRPr="009F1A88">
        <w:rPr>
          <w:u w:val="single"/>
          <w:lang w:val="en-US"/>
        </w:rPr>
        <w:t>2 aperture, collimators &amp; SR masks</w:t>
      </w:r>
    </w:p>
    <w:p w14:paraId="383D341D" w14:textId="3B6A8CA6" w:rsidR="00D95BE0" w:rsidRPr="006D5FCE" w:rsidRDefault="006D5FCE" w:rsidP="00D5773C">
      <w:pPr>
        <w:pStyle w:val="BodyText"/>
      </w:pPr>
      <w:r>
        <w:t xml:space="preserve">Based on </w:t>
      </w:r>
      <w:r w:rsidR="00DE4ED7">
        <w:t xml:space="preserve">GHC </w:t>
      </w:r>
      <w:r>
        <w:t xml:space="preserve">simulations by K. Oide, the QC2 aperture needs to be increased beyond 23 mm. The current baseline is 20 mm in QC2 and 15 mm in QC1. Increasing QC2 to 25–30 mm would allow for larger horizontal collimator gaps. Similarly, increasing QC1 to 20 mm radius would </w:t>
      </w:r>
      <w:r w:rsidR="00DE4ED7">
        <w:lastRenderedPageBreak/>
        <w:t>allow for</w:t>
      </w:r>
      <w:r>
        <w:t xml:space="preserve"> larger vertical collimator gaps, which is </w:t>
      </w:r>
      <w:r w:rsidR="00DE4ED7">
        <w:t xml:space="preserve">beneficial </w:t>
      </w:r>
      <w:r>
        <w:t xml:space="preserve">since the TCP.V has the smallest half-gap and makes the largest contribution to impedance. For the LCC, the beam-stay-clear at the FFQs was previously computed by G. Broggi, but this will need to be updated with the latest lattice versions. Increasing the aperture also impacts the SR masks around QC1 and QC2, which intercept radiation upstream of the collision point. Their effectiveness must be re-assessed to </w:t>
      </w:r>
      <w:r w:rsidR="00DE4ED7">
        <w:t xml:space="preserve">make sure that they are compatible </w:t>
      </w:r>
      <w:r>
        <w:t>with the updated beam-stay-clear.</w:t>
      </w:r>
    </w:p>
    <w:p w14:paraId="6D0A8F31" w14:textId="13EF271B" w:rsidR="00D5773C" w:rsidRPr="006D5FCE" w:rsidRDefault="00D5773C" w:rsidP="00D5773C">
      <w:pPr>
        <w:pStyle w:val="BodyText"/>
        <w:rPr>
          <w:u w:val="single"/>
          <w:lang w:val="en-US"/>
        </w:rPr>
      </w:pPr>
      <w:r w:rsidRPr="006D5FCE">
        <w:rPr>
          <w:u w:val="single"/>
          <w:lang w:val="en-US"/>
        </w:rPr>
        <w:t xml:space="preserve">Main </w:t>
      </w:r>
      <w:r w:rsidR="006D5FCE" w:rsidRPr="006D5FCE">
        <w:rPr>
          <w:u w:val="single"/>
          <w:lang w:val="en-US"/>
        </w:rPr>
        <w:t xml:space="preserve">lattice </w:t>
      </w:r>
      <w:r w:rsidRPr="006D5FCE">
        <w:rPr>
          <w:u w:val="single"/>
          <w:lang w:val="en-US"/>
        </w:rPr>
        <w:t>prerequisite</w:t>
      </w:r>
      <w:r w:rsidR="006D5FCE" w:rsidRPr="006D5FCE">
        <w:rPr>
          <w:u w:val="single"/>
          <w:lang w:val="en-US"/>
        </w:rPr>
        <w:t>s</w:t>
      </w:r>
      <w:r w:rsidRPr="006D5FCE">
        <w:rPr>
          <w:u w:val="single"/>
          <w:lang w:val="en-US"/>
        </w:rPr>
        <w:t>:</w:t>
      </w:r>
    </w:p>
    <w:p w14:paraId="4EC89EDC" w14:textId="77777777" w:rsidR="009F1A88" w:rsidRPr="009F1A88" w:rsidRDefault="006D5FCE" w:rsidP="00D5773C">
      <w:pPr>
        <w:pStyle w:val="BodyText"/>
        <w:numPr>
          <w:ilvl w:val="0"/>
          <w:numId w:val="50"/>
        </w:numPr>
        <w:rPr>
          <w:lang w:val="en-US"/>
        </w:rPr>
      </w:pPr>
      <w:r>
        <w:t>Complete lattices to produce loss maps for beam-induced background simulations.</w:t>
      </w:r>
    </w:p>
    <w:p w14:paraId="412A3C22" w14:textId="1FF0D2F2" w:rsidR="00D5773C" w:rsidRDefault="009F1A88" w:rsidP="00D5773C">
      <w:pPr>
        <w:pStyle w:val="BodyText"/>
        <w:numPr>
          <w:ilvl w:val="0"/>
          <w:numId w:val="50"/>
        </w:numPr>
        <w:rPr>
          <w:lang w:val="en-US"/>
        </w:rPr>
      </w:pPr>
      <w:r>
        <w:rPr>
          <w:lang w:val="en-US"/>
        </w:rPr>
        <w:t xml:space="preserve">Finalized </w:t>
      </w:r>
      <w:r w:rsidR="00D5773C">
        <w:rPr>
          <w:lang w:val="en-US"/>
        </w:rPr>
        <w:t xml:space="preserve">IR layout </w:t>
      </w:r>
      <w:r>
        <w:rPr>
          <w:lang w:val="en-US"/>
        </w:rPr>
        <w:t>for MDI design.</w:t>
      </w:r>
      <w:r w:rsidR="00D5773C">
        <w:rPr>
          <w:lang w:val="en-US"/>
        </w:rPr>
        <w:t xml:space="preserve"> </w:t>
      </w:r>
    </w:p>
    <w:p w14:paraId="33736C10" w14:textId="579B9814" w:rsidR="00D5773C" w:rsidRDefault="00D5773C" w:rsidP="00D5773C">
      <w:pPr>
        <w:pStyle w:val="BodyText"/>
        <w:numPr>
          <w:ilvl w:val="0"/>
          <w:numId w:val="50"/>
        </w:numPr>
        <w:rPr>
          <w:lang w:val="en-US"/>
        </w:rPr>
      </w:pPr>
      <w:r>
        <w:rPr>
          <w:lang w:val="en-US"/>
        </w:rPr>
        <w:t>Experimental insertions.</w:t>
      </w:r>
    </w:p>
    <w:p w14:paraId="5C50D49F" w14:textId="3978E11C" w:rsidR="00D5773C" w:rsidRDefault="00D5773C" w:rsidP="00D5773C">
      <w:pPr>
        <w:pStyle w:val="BodyText"/>
        <w:numPr>
          <w:ilvl w:val="0"/>
          <w:numId w:val="50"/>
        </w:numPr>
        <w:rPr>
          <w:lang w:val="en-US"/>
        </w:rPr>
      </w:pPr>
      <w:r>
        <w:rPr>
          <w:lang w:val="en-US"/>
        </w:rPr>
        <w:t xml:space="preserve">Vacuum pressure maps through the whole ring </w:t>
      </w:r>
      <w:r w:rsidR="009F1A88">
        <w:rPr>
          <w:lang w:val="en-US"/>
        </w:rPr>
        <w:t xml:space="preserve">to evaluate </w:t>
      </w:r>
      <w:r>
        <w:rPr>
          <w:lang w:val="en-US"/>
        </w:rPr>
        <w:t>beam-gas loss maps</w:t>
      </w:r>
    </w:p>
    <w:p w14:paraId="6073069D" w14:textId="4F6CCDB8" w:rsidR="009F1A88" w:rsidRPr="009F1A88" w:rsidRDefault="00D5773C" w:rsidP="009F1A88">
      <w:pPr>
        <w:pStyle w:val="BodyText"/>
        <w:numPr>
          <w:ilvl w:val="0"/>
          <w:numId w:val="50"/>
        </w:numPr>
        <w:rPr>
          <w:lang w:val="en-US"/>
        </w:rPr>
      </w:pPr>
      <w:r>
        <w:rPr>
          <w:lang w:val="en-US"/>
        </w:rPr>
        <w:t>Heat load</w:t>
      </w:r>
      <w:r w:rsidR="009F1A88">
        <w:rPr>
          <w:lang w:val="en-US"/>
        </w:rPr>
        <w:t xml:space="preserve"> estimates</w:t>
      </w:r>
      <w:r>
        <w:rPr>
          <w:lang w:val="en-US"/>
        </w:rPr>
        <w:t xml:space="preserve"> </w:t>
      </w:r>
      <w:r w:rsidR="009F1A88">
        <w:rPr>
          <w:lang w:val="en-US"/>
        </w:rPr>
        <w:t xml:space="preserve">in </w:t>
      </w:r>
      <w:r>
        <w:rPr>
          <w:lang w:val="en-US"/>
        </w:rPr>
        <w:t>the IR beam pipe to design active cooling systems and absorbers.</w:t>
      </w:r>
    </w:p>
    <w:p w14:paraId="6C24F1CE" w14:textId="22E3AB6D" w:rsidR="00640D03" w:rsidRDefault="00640D03" w:rsidP="00640D03">
      <w:pPr>
        <w:pStyle w:val="BodyText"/>
        <w:rPr>
          <w:lang w:val="en-US"/>
        </w:rPr>
      </w:pPr>
      <w:r>
        <w:rPr>
          <w:lang w:val="en-US"/>
        </w:rPr>
        <w:t xml:space="preserve">Input </w:t>
      </w:r>
      <w:r w:rsidR="009F1A88">
        <w:rPr>
          <w:lang w:val="en-US"/>
        </w:rPr>
        <w:t xml:space="preserve">will be </w:t>
      </w:r>
      <w:r>
        <w:rPr>
          <w:lang w:val="en-US"/>
        </w:rPr>
        <w:t xml:space="preserve">needed from </w:t>
      </w:r>
      <w:r w:rsidR="009F1A88">
        <w:rPr>
          <w:lang w:val="en-US"/>
        </w:rPr>
        <w:t xml:space="preserve">various teams such as </w:t>
      </w:r>
      <w:r>
        <w:rPr>
          <w:lang w:val="en-US"/>
        </w:rPr>
        <w:t>collimation, vacuum, shielding and radiation, beam instrumentation, magnet</w:t>
      </w:r>
      <w:r w:rsidR="009F1A88">
        <w:rPr>
          <w:lang w:val="en-US"/>
        </w:rPr>
        <w:t>s</w:t>
      </w:r>
      <w:r>
        <w:rPr>
          <w:lang w:val="en-US"/>
        </w:rPr>
        <w:t>, alignment and tolerances.</w:t>
      </w:r>
    </w:p>
    <w:p w14:paraId="1619247E" w14:textId="77777777" w:rsidR="00D80B12" w:rsidRDefault="00640D03" w:rsidP="00640D03">
      <w:pPr>
        <w:pStyle w:val="BodyText"/>
        <w:rPr>
          <w:u w:val="single"/>
          <w:lang w:val="en-US"/>
        </w:rPr>
      </w:pPr>
      <w:r w:rsidRPr="00D80B12">
        <w:rPr>
          <w:u w:val="single"/>
          <w:lang w:val="en-US"/>
        </w:rPr>
        <w:t xml:space="preserve">IR beam losses and MDI collimators: </w:t>
      </w:r>
    </w:p>
    <w:p w14:paraId="1D7E3079" w14:textId="7383EB11" w:rsidR="008B32FB" w:rsidRDefault="008B32FB" w:rsidP="00640D03">
      <w:pPr>
        <w:pStyle w:val="BodyText"/>
        <w:rPr>
          <w:u w:val="single"/>
          <w:lang w:val="en-US"/>
        </w:rPr>
      </w:pPr>
      <w:r>
        <w:t xml:space="preserve">Preliminary studies comparing GHC and LCC loss maps indicate differences in beam losses at the IRs, mainly due to different collimator opening settings. Together with the collimator settings, the </w:t>
      </w:r>
      <w:r w:rsidR="0076478E">
        <w:t xml:space="preserve">exact </w:t>
      </w:r>
      <w:r>
        <w:t>impact must be further evaluated by tracking losses into the detectors to estimate background levels. Information such as vacuum pressure profiles and SR background estimates will be needed.</w:t>
      </w:r>
    </w:p>
    <w:p w14:paraId="6EF86023" w14:textId="17B32C90" w:rsidR="00D80B12" w:rsidRDefault="00D80B12" w:rsidP="00640D03">
      <w:pPr>
        <w:pStyle w:val="BodyText"/>
        <w:rPr>
          <w:u w:val="single"/>
          <w:lang w:val="en-US"/>
        </w:rPr>
      </w:pPr>
      <w:r>
        <w:rPr>
          <w:u w:val="single"/>
          <w:lang w:val="en-US"/>
        </w:rPr>
        <w:t>Beam induced backgrounds</w:t>
      </w:r>
      <w:r w:rsidR="008B32FB">
        <w:rPr>
          <w:u w:val="single"/>
          <w:lang w:val="en-US"/>
        </w:rPr>
        <w:t xml:space="preserve">, </w:t>
      </w:r>
      <w:r w:rsidR="00C1369B">
        <w:rPr>
          <w:u w:val="single"/>
          <w:lang w:val="en-US"/>
        </w:rPr>
        <w:t>heat load in IR beam pipe</w:t>
      </w:r>
      <w:r w:rsidR="008B32FB">
        <w:rPr>
          <w:u w:val="single"/>
          <w:lang w:val="en-US"/>
        </w:rPr>
        <w:t xml:space="preserve"> &amp; QC1 design</w:t>
      </w:r>
    </w:p>
    <w:p w14:paraId="3071E23D" w14:textId="6227EB84" w:rsidR="00D80B12" w:rsidRDefault="00D80B12" w:rsidP="00640D03">
      <w:pPr>
        <w:pStyle w:val="BodyText"/>
      </w:pPr>
      <w:r>
        <w:t xml:space="preserve">Beam-induced backgrounds that depend on optics are expected to be different between the two lattices for single beam effects, while those induced by colliding beams should be similar </w:t>
      </w:r>
      <w:r w:rsidR="00C1369B">
        <w:t xml:space="preserve">across the two optics </w:t>
      </w:r>
      <w:r>
        <w:t>for the same high-level parameters. Heat load in the IR beam pipe is also</w:t>
      </w:r>
      <w:r w:rsidR="0076478E">
        <w:t xml:space="preserve"> important</w:t>
      </w:r>
      <w:r>
        <w:t>, since it determines the requirements for active cooling. However, if the beam size, current and bunch spacing are identical,</w:t>
      </w:r>
      <w:r w:rsidR="0076478E">
        <w:t xml:space="preserve"> </w:t>
      </w:r>
      <w:r>
        <w:t>no major differences are expected between GHC and LCC.</w:t>
      </w:r>
      <w:r w:rsidR="008B32FB">
        <w:t xml:space="preserve"> The design of QC1 is expected to be similar for both lattices</w:t>
      </w:r>
    </w:p>
    <w:p w14:paraId="4FA44D69" w14:textId="7E53EE81" w:rsidR="008B32FB" w:rsidRDefault="008B32FB" w:rsidP="00640D03">
      <w:pPr>
        <w:pStyle w:val="BodyText"/>
        <w:rPr>
          <w:u w:val="single"/>
        </w:rPr>
      </w:pPr>
      <w:r w:rsidRPr="008B32FB">
        <w:rPr>
          <w:u w:val="single"/>
        </w:rPr>
        <w:t>SR backgrounds</w:t>
      </w:r>
    </w:p>
    <w:p w14:paraId="3A5386E6" w14:textId="1190F49C" w:rsidR="00F6395F" w:rsidRPr="00DC322C" w:rsidRDefault="008B32FB" w:rsidP="00640D03">
      <w:pPr>
        <w:pStyle w:val="BodyText"/>
      </w:pPr>
      <w:r>
        <w:t xml:space="preserve">Due to the different dipole configurations, a different SR impact is expected between the two lattices in the IR, which translates into different SR collimator settings </w:t>
      </w:r>
      <w:r w:rsidR="0076478E">
        <w:t xml:space="preserve">requirements </w:t>
      </w:r>
      <w:r>
        <w:t xml:space="preserve">and different power deposition on the beam pipe. A first analysis by K. André, with an older LCC optics version, showed that the </w:t>
      </w:r>
      <w:r w:rsidR="00DC322C">
        <w:t xml:space="preserve">collimator and </w:t>
      </w:r>
      <w:r>
        <w:t xml:space="preserve">mask </w:t>
      </w:r>
      <w:r w:rsidR="00DC322C">
        <w:t xml:space="preserve">closest to the IP receive higher SR with LCC by a factor of 10 w.r.t to GHC. </w:t>
      </w:r>
      <w:r w:rsidR="0076478E">
        <w:t xml:space="preserve">It must be noted however that in both studies no SR reaches the detector. </w:t>
      </w:r>
      <w:r>
        <w:t xml:space="preserve">Further comparative studies </w:t>
      </w:r>
      <w:r w:rsidR="00DC322C">
        <w:t xml:space="preserve">with more recent optics versions </w:t>
      </w:r>
      <w:r>
        <w:t>will be required to assess this properly</w:t>
      </w:r>
      <w:r w:rsidR="00DC322C">
        <w:t>.</w:t>
      </w:r>
      <w:r w:rsidR="00F6395F">
        <w:rPr>
          <w:lang w:val="en-US"/>
        </w:rPr>
        <w:t xml:space="preserve"> </w:t>
      </w:r>
    </w:p>
    <w:p w14:paraId="507EE769" w14:textId="08396626" w:rsidR="009F1A88" w:rsidRPr="009F1A88" w:rsidRDefault="009F1A88" w:rsidP="00640D03">
      <w:pPr>
        <w:pStyle w:val="BodyText"/>
        <w:rPr>
          <w:u w:val="single"/>
        </w:rPr>
      </w:pPr>
      <w:r w:rsidRPr="009F1A88">
        <w:rPr>
          <w:u w:val="single"/>
        </w:rPr>
        <w:t>Solenoid compensation scheme</w:t>
      </w:r>
    </w:p>
    <w:p w14:paraId="7E5B3B53" w14:textId="198379D2" w:rsidR="009F1A88" w:rsidRDefault="009F1A88" w:rsidP="00640D03">
      <w:pPr>
        <w:pStyle w:val="BodyText"/>
        <w:rPr>
          <w:lang w:val="en-US"/>
        </w:rPr>
      </w:pPr>
      <w:r>
        <w:rPr>
          <w:lang w:val="en-US"/>
        </w:rPr>
        <w:lastRenderedPageBreak/>
        <w:t xml:space="preserve">Two strategies under consideration: local compensation with strong anti-solenoid (-5T) in front of QC1 or non-local compensation, where anti-solenoid is outside of detector. The non-local compensation allows for increased detector magnetic field and offers a reduction of SR at the IR. The impact of the non-local compensation scheme on polarization needs to be </w:t>
      </w:r>
      <w:r w:rsidR="0076478E">
        <w:rPr>
          <w:lang w:val="en-US"/>
        </w:rPr>
        <w:t>estimated</w:t>
      </w:r>
      <w:r>
        <w:rPr>
          <w:lang w:val="en-US"/>
        </w:rPr>
        <w:t>. The non-local scheme has been implemented in SAD and MADX for the LCC optics. Although</w:t>
      </w:r>
      <w:r>
        <w:t xml:space="preserve"> this topic will not be part of the GHC vs. LCC comparison, it has important implication</w:t>
      </w:r>
      <w:r w:rsidR="00E81D41">
        <w:t>s</w:t>
      </w:r>
      <w:r>
        <w:t xml:space="preserve"> for MDI studies and a decision will need to be </w:t>
      </w:r>
      <w:r w:rsidR="00E81D41">
        <w:t xml:space="preserve">taken </w:t>
      </w:r>
      <w:r>
        <w:t>soon.</w:t>
      </w:r>
    </w:p>
    <w:p w14:paraId="7B359228" w14:textId="4FE35FBC" w:rsidR="00DC322C" w:rsidRDefault="00DC322C" w:rsidP="00640D03">
      <w:pPr>
        <w:pStyle w:val="BodyText"/>
        <w:rPr>
          <w:lang w:val="en-US"/>
        </w:rPr>
      </w:pPr>
      <w:r>
        <w:t xml:space="preserve">Overall, the choice of optics has a significant impact on MDI: if high-level parameters are the same, the IR mechanical layout and integration should be equivalent, but the background conditions will still be affected. Collimator settings should therefore be re-optimized, beam-loss maps determined, detector and FFQ backgrounds assessed together with shielding and radiation studies. </w:t>
      </w:r>
    </w:p>
    <w:p w14:paraId="0302461D" w14:textId="250CD71B" w:rsidR="00E123DF" w:rsidRPr="00DC322C" w:rsidRDefault="004A0806" w:rsidP="00640D03">
      <w:pPr>
        <w:pStyle w:val="Heading2"/>
        <w:rPr>
          <w:rFonts w:ascii="Arial" w:hAnsi="Arial" w:cs="Arial"/>
          <w:color w:val="000000" w:themeColor="text1"/>
        </w:rPr>
      </w:pPr>
      <w:r w:rsidRPr="00CC5878">
        <w:rPr>
          <w:rFonts w:ascii="Arial" w:hAnsi="Arial" w:cs="Arial"/>
          <w:color w:val="000000" w:themeColor="text1"/>
          <w:lang w:val="en-US"/>
        </w:rPr>
        <w:t>Discussion</w:t>
      </w:r>
    </w:p>
    <w:p w14:paraId="79A9DFE9" w14:textId="48ADC45C" w:rsidR="00DC322C" w:rsidRPr="00CC5878" w:rsidRDefault="00CC5878" w:rsidP="00CC5878">
      <w:pPr>
        <w:pStyle w:val="BodyText"/>
        <w:numPr>
          <w:ilvl w:val="0"/>
          <w:numId w:val="52"/>
        </w:numPr>
        <w:rPr>
          <w:lang w:val="en-US"/>
        </w:rPr>
      </w:pPr>
      <w:r w:rsidRPr="00CC5878">
        <w:rPr>
          <w:b/>
          <w:bCs/>
          <w:lang w:val="en-US"/>
        </w:rPr>
        <w:t xml:space="preserve">A. </w:t>
      </w:r>
      <w:r w:rsidR="00E123DF" w:rsidRPr="00CC5878">
        <w:rPr>
          <w:b/>
          <w:bCs/>
          <w:lang w:val="en-US"/>
        </w:rPr>
        <w:t>Lechner</w:t>
      </w:r>
      <w:r w:rsidR="00E123DF" w:rsidRPr="00CC5878">
        <w:rPr>
          <w:lang w:val="en-US"/>
        </w:rPr>
        <w:t xml:space="preserve"> </w:t>
      </w:r>
      <w:r w:rsidR="00621DCB" w:rsidRPr="00CC5878">
        <w:rPr>
          <w:lang w:val="en-US"/>
        </w:rPr>
        <w:t>mentioned</w:t>
      </w:r>
      <w:r w:rsidR="00E123DF" w:rsidRPr="00CC5878">
        <w:rPr>
          <w:lang w:val="en-US"/>
        </w:rPr>
        <w:t xml:space="preserve"> that a full comparison, </w:t>
      </w:r>
      <w:r w:rsidR="00DC322C" w:rsidRPr="00CC5878">
        <w:rPr>
          <w:lang w:val="en-US"/>
        </w:rPr>
        <w:t xml:space="preserve">including </w:t>
      </w:r>
      <w:r w:rsidR="00E123DF" w:rsidRPr="00CC5878">
        <w:rPr>
          <w:lang w:val="en-US"/>
        </w:rPr>
        <w:t xml:space="preserve">tracking studies with full </w:t>
      </w:r>
      <w:r w:rsidR="00DC322C" w:rsidRPr="00CC5878">
        <w:rPr>
          <w:lang w:val="en-US"/>
        </w:rPr>
        <w:t xml:space="preserve">shower </w:t>
      </w:r>
      <w:r w:rsidR="00E123DF" w:rsidRPr="00CC5878">
        <w:rPr>
          <w:lang w:val="en-US"/>
        </w:rPr>
        <w:t>propagation</w:t>
      </w:r>
      <w:r w:rsidRPr="00CC5878">
        <w:rPr>
          <w:lang w:val="en-US"/>
        </w:rPr>
        <w:t xml:space="preserve">, </w:t>
      </w:r>
      <w:r w:rsidR="00E123DF" w:rsidRPr="00CC5878">
        <w:rPr>
          <w:lang w:val="en-US"/>
        </w:rPr>
        <w:t>will require more time</w:t>
      </w:r>
      <w:r w:rsidR="00DC322C" w:rsidRPr="00CC5878">
        <w:rPr>
          <w:lang w:val="en-US"/>
        </w:rPr>
        <w:t>. He suggested using figures of merit (</w:t>
      </w:r>
      <w:r w:rsidR="00AF7ACA" w:rsidRPr="00CC5878">
        <w:rPr>
          <w:lang w:val="en-US"/>
        </w:rPr>
        <w:t>e.g</w:t>
      </w:r>
      <w:r w:rsidR="00AF7ACA">
        <w:rPr>
          <w:lang w:val="en-US"/>
        </w:rPr>
        <w:t xml:space="preserve">. </w:t>
      </w:r>
      <w:r w:rsidR="00DC322C" w:rsidRPr="00CC5878">
        <w:rPr>
          <w:lang w:val="en-US"/>
        </w:rPr>
        <w:t xml:space="preserve"> for SR) to guide the comparison instead of full</w:t>
      </w:r>
      <w:r w:rsidR="0066599F">
        <w:rPr>
          <w:lang w:val="en-US"/>
        </w:rPr>
        <w:t>-</w:t>
      </w:r>
      <w:r w:rsidR="00DC322C" w:rsidRPr="00CC5878">
        <w:rPr>
          <w:lang w:val="en-US"/>
        </w:rPr>
        <w:t xml:space="preserve">scale simulations. </w:t>
      </w:r>
      <w:r w:rsidR="00DC322C" w:rsidRPr="00CC5878">
        <w:rPr>
          <w:rStyle w:val="Strong"/>
        </w:rPr>
        <w:t>G. Roy</w:t>
      </w:r>
      <w:r w:rsidR="00DC322C" w:rsidRPr="00CC5878">
        <w:t xml:space="preserve"> agreed that full detailed background studies cannot be completed within the current timeframe. He underlined that the performance of both lattices is expected to be comparable if the basic parameters are the same, but highlighted the strong interaction between MDI considerations and external systems such as collimation. Input from other groups will be essential.</w:t>
      </w:r>
    </w:p>
    <w:p w14:paraId="283CD495" w14:textId="38CA40FC" w:rsidR="00DC322C" w:rsidRDefault="00DC322C" w:rsidP="00CC5878">
      <w:pPr>
        <w:pStyle w:val="BodyText"/>
        <w:numPr>
          <w:ilvl w:val="0"/>
          <w:numId w:val="52"/>
        </w:numPr>
        <w:rPr>
          <w:lang w:val="en-US"/>
        </w:rPr>
      </w:pPr>
      <w:r>
        <w:rPr>
          <w:rStyle w:val="Strong"/>
        </w:rPr>
        <w:t>P. Raimondi</w:t>
      </w:r>
      <w:r>
        <w:t xml:space="preserve"> noted that K</w:t>
      </w:r>
      <w:r w:rsidR="00CC5878">
        <w:t>.</w:t>
      </w:r>
      <w:r>
        <w:t xml:space="preserve"> André could repeat </w:t>
      </w:r>
      <w:r w:rsidR="00CC5878">
        <w:t>the</w:t>
      </w:r>
      <w:r>
        <w:t xml:space="preserve"> SR background stud</w:t>
      </w:r>
      <w:r w:rsidR="00CC5878">
        <w:t>ies</w:t>
      </w:r>
      <w:r>
        <w:t xml:space="preserve"> with updated lattice files.</w:t>
      </w:r>
    </w:p>
    <w:p w14:paraId="5B69C4B5" w14:textId="102B7CFB" w:rsidR="00DC322C" w:rsidRDefault="00DC322C" w:rsidP="00CC5878">
      <w:pPr>
        <w:pStyle w:val="BodyText"/>
        <w:numPr>
          <w:ilvl w:val="0"/>
          <w:numId w:val="52"/>
        </w:numPr>
        <w:rPr>
          <w:lang w:val="en-US"/>
        </w:rPr>
      </w:pPr>
      <w:r>
        <w:rPr>
          <w:rStyle w:val="Strong"/>
        </w:rPr>
        <w:t>P. Janot</w:t>
      </w:r>
      <w:r>
        <w:t xml:space="preserve"> indicated </w:t>
      </w:r>
      <w:r w:rsidR="00CC5878">
        <w:t xml:space="preserve">that </w:t>
      </w:r>
      <w:r>
        <w:t>a factor of 10 more SR for the LCC optics</w:t>
      </w:r>
      <w:r w:rsidR="00CC5878">
        <w:t xml:space="preserve"> </w:t>
      </w:r>
      <w:r>
        <w:t xml:space="preserve">is worrisome. He emphasized that minimizing SR must be </w:t>
      </w:r>
      <w:r w:rsidR="00CC5878">
        <w:t>in the design and selection criteria</w:t>
      </w:r>
      <w:r>
        <w:t>.</w:t>
      </w:r>
      <w:r w:rsidR="00CC5878">
        <w:t xml:space="preserve"> </w:t>
      </w:r>
      <w:r w:rsidR="00CC5878" w:rsidRPr="00CC5878">
        <w:rPr>
          <w:b/>
          <w:bCs/>
        </w:rPr>
        <w:t>P. R</w:t>
      </w:r>
      <w:r w:rsidRPr="00CC5878">
        <w:rPr>
          <w:b/>
          <w:bCs/>
        </w:rPr>
        <w:t>aimondi</w:t>
      </w:r>
      <w:r>
        <w:t xml:space="preserve"> added that although photons may hit the masks, they do not necessarily reach the detector</w:t>
      </w:r>
      <w:r w:rsidR="00CC5878">
        <w:t xml:space="preserve"> and that these numbers are not yet final, but the studies will be repeated</w:t>
      </w:r>
      <w:r>
        <w:t xml:space="preserve">. </w:t>
      </w:r>
      <w:r w:rsidRPr="00CC5878">
        <w:rPr>
          <w:b/>
          <w:bCs/>
        </w:rPr>
        <w:t xml:space="preserve">M. Boscolo </w:t>
      </w:r>
      <w:r>
        <w:t>pointed out the need to track SR from the masks to the detector.</w:t>
      </w:r>
    </w:p>
    <w:p w14:paraId="22C53503" w14:textId="74A2DAB0" w:rsidR="00DC322C" w:rsidRPr="00CC5878" w:rsidRDefault="00DC322C" w:rsidP="00CC5878">
      <w:pPr>
        <w:pStyle w:val="BodyText"/>
        <w:numPr>
          <w:ilvl w:val="0"/>
          <w:numId w:val="52"/>
        </w:numPr>
        <w:rPr>
          <w:lang w:val="en-US"/>
        </w:rPr>
      </w:pPr>
      <w:r>
        <w:rPr>
          <w:rStyle w:val="Strong"/>
        </w:rPr>
        <w:t>G. Roy</w:t>
      </w:r>
      <w:r>
        <w:t xml:space="preserve"> </w:t>
      </w:r>
      <w:r w:rsidR="00CC5878">
        <w:t xml:space="preserve">mentioned </w:t>
      </w:r>
      <w:r>
        <w:t>that</w:t>
      </w:r>
      <w:r w:rsidR="00CC5878">
        <w:t xml:space="preserve"> </w:t>
      </w:r>
      <w:r>
        <w:t xml:space="preserve">the comparison will be carried out using frozen optics. However, if simple fixes to problems are possible, they should be mentioned in the report, even if not immediately implemented. </w:t>
      </w:r>
      <w:r w:rsidR="00CC5878">
        <w:t xml:space="preserve">For </w:t>
      </w:r>
      <w:r w:rsidR="00AF7ACA">
        <w:t xml:space="preserve">example, </w:t>
      </w:r>
      <w:r>
        <w:t>SR is a critical issue</w:t>
      </w:r>
      <w:r w:rsidR="00AF7ACA">
        <w:t xml:space="preserve"> </w:t>
      </w:r>
      <w:r>
        <w:t>but the fact that it can be intercepted by masks should also be clearly stated.</w:t>
      </w:r>
    </w:p>
    <w:p w14:paraId="503A7F9E" w14:textId="23D02159" w:rsidR="00DD23C8" w:rsidRPr="00AF7ACA" w:rsidRDefault="00CC5878" w:rsidP="00AF7ACA">
      <w:pPr>
        <w:pStyle w:val="BodyText"/>
        <w:numPr>
          <w:ilvl w:val="0"/>
          <w:numId w:val="52"/>
        </w:numPr>
        <w:rPr>
          <w:lang w:val="en-US"/>
        </w:rPr>
      </w:pPr>
      <w:r>
        <w:rPr>
          <w:rStyle w:val="Strong"/>
          <w:lang w:val="en-US"/>
        </w:rPr>
        <w:t xml:space="preserve">P. Janot </w:t>
      </w:r>
      <w:r>
        <w:rPr>
          <w:rStyle w:val="Strong"/>
          <w:b w:val="0"/>
          <w:bCs w:val="0"/>
          <w:lang w:val="en-US"/>
        </w:rPr>
        <w:t xml:space="preserve">added that polarization must be part of the comparison. </w:t>
      </w:r>
      <w:r w:rsidRPr="007D0373">
        <w:rPr>
          <w:rStyle w:val="Strong"/>
          <w:lang w:val="en-US"/>
        </w:rPr>
        <w:t>G. Roy</w:t>
      </w:r>
      <w:r>
        <w:rPr>
          <w:rStyle w:val="Strong"/>
          <w:b w:val="0"/>
          <w:bCs w:val="0"/>
          <w:lang w:val="en-US"/>
        </w:rPr>
        <w:t xml:space="preserve"> confirmed that it is included and will be covered in </w:t>
      </w:r>
      <w:r w:rsidR="000D7F80">
        <w:rPr>
          <w:rStyle w:val="Strong"/>
          <w:b w:val="0"/>
          <w:bCs w:val="0"/>
          <w:lang w:val="en-US"/>
        </w:rPr>
        <w:t xml:space="preserve">a </w:t>
      </w:r>
      <w:r>
        <w:rPr>
          <w:rStyle w:val="Strong"/>
          <w:b w:val="0"/>
          <w:bCs w:val="0"/>
          <w:lang w:val="en-US"/>
        </w:rPr>
        <w:t>dedicated chapter.</w:t>
      </w:r>
    </w:p>
    <w:p w14:paraId="6F3EBAA5" w14:textId="26C9651E" w:rsidR="00DD23C8" w:rsidRDefault="00DD23C8" w:rsidP="00DD23C8">
      <w:pPr>
        <w:pStyle w:val="Heading1"/>
        <w:jc w:val="both"/>
        <w:rPr>
          <w:rFonts w:ascii="Arial" w:hAnsi="Arial" w:cs="Arial"/>
          <w:color w:val="000000" w:themeColor="text1"/>
          <w:sz w:val="30"/>
          <w:szCs w:val="30"/>
          <w:lang w:val="en-US"/>
        </w:rPr>
      </w:pPr>
      <w:r>
        <w:rPr>
          <w:rFonts w:ascii="Arial" w:hAnsi="Arial" w:cs="Arial"/>
          <w:color w:val="000000" w:themeColor="text1"/>
          <w:sz w:val="30"/>
          <w:szCs w:val="30"/>
          <w:lang w:val="en-US"/>
        </w:rPr>
        <w:t>Update on LCC optics</w:t>
      </w:r>
      <w:r w:rsidRPr="000D7FBE">
        <w:rPr>
          <w:rFonts w:ascii="Arial" w:hAnsi="Arial" w:cs="Arial"/>
          <w:color w:val="000000" w:themeColor="text1"/>
          <w:sz w:val="30"/>
          <w:szCs w:val="30"/>
          <w:lang w:val="en-US"/>
        </w:rPr>
        <w:t xml:space="preserve"> (</w:t>
      </w:r>
      <w:r>
        <w:rPr>
          <w:rFonts w:ascii="Arial" w:hAnsi="Arial" w:cs="Arial"/>
          <w:color w:val="000000" w:themeColor="text1"/>
          <w:sz w:val="30"/>
          <w:szCs w:val="30"/>
          <w:lang w:val="en-US"/>
        </w:rPr>
        <w:t>P. Raimondi</w:t>
      </w:r>
      <w:r w:rsidRPr="000D7FBE">
        <w:rPr>
          <w:rFonts w:ascii="Arial" w:hAnsi="Arial" w:cs="Arial"/>
          <w:color w:val="000000" w:themeColor="text1"/>
          <w:sz w:val="30"/>
          <w:szCs w:val="30"/>
          <w:lang w:val="en-US"/>
        </w:rPr>
        <w:t>)</w:t>
      </w:r>
    </w:p>
    <w:p w14:paraId="469A102D" w14:textId="232568CA" w:rsidR="007E01E6" w:rsidRDefault="007E01E6" w:rsidP="007E01E6">
      <w:pPr>
        <w:pStyle w:val="BodyText"/>
        <w:rPr>
          <w:lang w:val="en-US"/>
        </w:rPr>
      </w:pPr>
      <w:r w:rsidRPr="00730B6F">
        <w:rPr>
          <w:b/>
          <w:bCs/>
          <w:lang w:val="en-US"/>
        </w:rPr>
        <w:t>P. Raimondi</w:t>
      </w:r>
      <w:r>
        <w:rPr>
          <w:lang w:val="en-US"/>
        </w:rPr>
        <w:t xml:space="preserve"> presents an overview of the latest updates </w:t>
      </w:r>
      <w:r w:rsidR="00730B6F">
        <w:rPr>
          <w:lang w:val="en-US"/>
        </w:rPr>
        <w:t>in</w:t>
      </w:r>
      <w:r>
        <w:rPr>
          <w:lang w:val="en-US"/>
        </w:rPr>
        <w:t xml:space="preserve"> the LCC optics. The latest version is v105, </w:t>
      </w:r>
      <w:r w:rsidR="00730B6F">
        <w:rPr>
          <w:lang w:val="en-US"/>
        </w:rPr>
        <w:t xml:space="preserve">which is </w:t>
      </w:r>
      <w:r>
        <w:rPr>
          <w:lang w:val="en-US"/>
        </w:rPr>
        <w:t>available for Z and ttbar. It includes a final</w:t>
      </w:r>
      <w:r w:rsidR="002E4405">
        <w:rPr>
          <w:lang w:val="en-US"/>
        </w:rPr>
        <w:t>ized</w:t>
      </w:r>
      <w:r>
        <w:rPr>
          <w:lang w:val="en-US"/>
        </w:rPr>
        <w:t xml:space="preserve"> </w:t>
      </w:r>
      <w:r w:rsidR="002E4405">
        <w:rPr>
          <w:lang w:val="en-US"/>
        </w:rPr>
        <w:t>design</w:t>
      </w:r>
      <w:r>
        <w:rPr>
          <w:lang w:val="en-US"/>
        </w:rPr>
        <w:t xml:space="preserve"> of </w:t>
      </w:r>
      <w:r w:rsidR="002E4405">
        <w:rPr>
          <w:lang w:val="en-US"/>
        </w:rPr>
        <w:t xml:space="preserve">the </w:t>
      </w:r>
      <w:r>
        <w:rPr>
          <w:lang w:val="en-US"/>
        </w:rPr>
        <w:t xml:space="preserve">arc cells, </w:t>
      </w:r>
      <w:r w:rsidR="002E4405">
        <w:rPr>
          <w:lang w:val="en-US"/>
        </w:rPr>
        <w:t xml:space="preserve">the </w:t>
      </w:r>
      <w:r>
        <w:rPr>
          <w:lang w:val="en-US"/>
        </w:rPr>
        <w:t>final focusing section, collimation, injection</w:t>
      </w:r>
      <w:r w:rsidR="002E4405">
        <w:rPr>
          <w:lang w:val="en-US"/>
        </w:rPr>
        <w:t xml:space="preserve">, with the </w:t>
      </w:r>
      <w:r>
        <w:rPr>
          <w:lang w:val="en-US"/>
        </w:rPr>
        <w:t>RF section</w:t>
      </w:r>
      <w:r w:rsidR="002E4405">
        <w:rPr>
          <w:lang w:val="en-US"/>
        </w:rPr>
        <w:t xml:space="preserve"> nearly complete</w:t>
      </w:r>
      <w:r>
        <w:rPr>
          <w:lang w:val="en-US"/>
        </w:rPr>
        <w:t>.</w:t>
      </w:r>
    </w:p>
    <w:p w14:paraId="587BA9A5" w14:textId="2109C66D" w:rsidR="00A72A70" w:rsidRDefault="007E01E6" w:rsidP="007E01E6">
      <w:pPr>
        <w:pStyle w:val="BodyText"/>
        <w:rPr>
          <w:lang w:val="en-US"/>
        </w:rPr>
      </w:pPr>
      <w:r w:rsidRPr="00A72A70">
        <w:rPr>
          <w:u w:val="single"/>
          <w:lang w:val="en-US"/>
        </w:rPr>
        <w:lastRenderedPageBreak/>
        <w:t>Arc cell</w:t>
      </w:r>
      <w:r w:rsidR="002E4405">
        <w:rPr>
          <w:u w:val="single"/>
          <w:lang w:val="en-US"/>
        </w:rPr>
        <w:t>s</w:t>
      </w:r>
      <w:r>
        <w:rPr>
          <w:lang w:val="en-US"/>
        </w:rPr>
        <w:t xml:space="preserve">: All dipoles </w:t>
      </w:r>
      <w:r w:rsidR="002E4405">
        <w:rPr>
          <w:lang w:val="en-US"/>
        </w:rPr>
        <w:t xml:space="preserve">have the </w:t>
      </w:r>
      <w:r>
        <w:rPr>
          <w:lang w:val="en-US"/>
        </w:rPr>
        <w:t>same length</w:t>
      </w:r>
      <w:r w:rsidR="002E4405">
        <w:rPr>
          <w:lang w:val="en-US"/>
        </w:rPr>
        <w:t>. T</w:t>
      </w:r>
      <w:r w:rsidR="00A72A70">
        <w:rPr>
          <w:lang w:val="en-US"/>
        </w:rPr>
        <w:t xml:space="preserve">here are </w:t>
      </w:r>
      <w:r>
        <w:rPr>
          <w:lang w:val="en-US"/>
        </w:rPr>
        <w:t xml:space="preserve">2 quadrupole and 4 </w:t>
      </w:r>
      <w:proofErr w:type="spellStart"/>
      <w:r>
        <w:rPr>
          <w:lang w:val="en-US"/>
        </w:rPr>
        <w:t>sextupole</w:t>
      </w:r>
      <w:proofErr w:type="spellEnd"/>
      <w:r>
        <w:rPr>
          <w:lang w:val="en-US"/>
        </w:rPr>
        <w:t xml:space="preserve"> families</w:t>
      </w:r>
      <w:r w:rsidR="00592570">
        <w:rPr>
          <w:lang w:val="en-US"/>
        </w:rPr>
        <w:t>.</w:t>
      </w:r>
      <w:r w:rsidR="002E4405">
        <w:rPr>
          <w:lang w:val="en-US"/>
        </w:rPr>
        <w:t xml:space="preserve"> The </w:t>
      </w:r>
      <w:r w:rsidR="000D7F80">
        <w:rPr>
          <w:lang w:val="en-US"/>
        </w:rPr>
        <w:t>inter-</w:t>
      </w:r>
      <w:r>
        <w:rPr>
          <w:lang w:val="en-US"/>
        </w:rPr>
        <w:t xml:space="preserve">magnet distance is </w:t>
      </w:r>
      <w:r w:rsidR="00A72A70">
        <w:rPr>
          <w:lang w:val="en-US"/>
        </w:rPr>
        <w:t xml:space="preserve">currently set to </w:t>
      </w:r>
      <w:r>
        <w:rPr>
          <w:lang w:val="en-US"/>
        </w:rPr>
        <w:t>15</w:t>
      </w:r>
      <w:r w:rsidR="000D7F80">
        <w:rPr>
          <w:lang w:val="en-US"/>
        </w:rPr>
        <w:t> </w:t>
      </w:r>
      <w:r>
        <w:rPr>
          <w:lang w:val="en-US"/>
        </w:rPr>
        <w:t>cm</w:t>
      </w:r>
      <w:r w:rsidR="00A72A70">
        <w:rPr>
          <w:lang w:val="en-US"/>
        </w:rPr>
        <w:t xml:space="preserve"> but it can be </w:t>
      </w:r>
      <w:r w:rsidR="002E4405">
        <w:rPr>
          <w:lang w:val="en-US"/>
        </w:rPr>
        <w:t>adjusted</w:t>
      </w:r>
      <w:r w:rsidR="00A72A70">
        <w:rPr>
          <w:lang w:val="en-US"/>
        </w:rPr>
        <w:t xml:space="preserve"> </w:t>
      </w:r>
      <w:r w:rsidR="002E4405">
        <w:rPr>
          <w:lang w:val="en-US"/>
        </w:rPr>
        <w:t xml:space="preserve">based on </w:t>
      </w:r>
      <w:r w:rsidR="00A72A70">
        <w:rPr>
          <w:lang w:val="en-US"/>
        </w:rPr>
        <w:t>input from other groups</w:t>
      </w:r>
      <w:r>
        <w:rPr>
          <w:lang w:val="en-US"/>
        </w:rPr>
        <w:t xml:space="preserve">. From the point of view of magnetic interference, </w:t>
      </w:r>
      <w:r w:rsidR="00A72A70">
        <w:rPr>
          <w:lang w:val="en-US"/>
        </w:rPr>
        <w:t>P.</w:t>
      </w:r>
      <w:r w:rsidR="000D7F80">
        <w:rPr>
          <w:lang w:val="en-US"/>
        </w:rPr>
        <w:t> </w:t>
      </w:r>
      <w:r w:rsidR="00A72A70">
        <w:rPr>
          <w:lang w:val="en-US"/>
        </w:rPr>
        <w:t xml:space="preserve">Raimondi </w:t>
      </w:r>
      <w:r w:rsidR="002E4405">
        <w:rPr>
          <w:lang w:val="en-US"/>
        </w:rPr>
        <w:t>noted</w:t>
      </w:r>
      <w:r w:rsidR="00A72A70">
        <w:rPr>
          <w:lang w:val="en-US"/>
        </w:rPr>
        <w:t xml:space="preserve"> that studies have shown that, although we can have short distances between quadrupoles and </w:t>
      </w:r>
      <w:proofErr w:type="spellStart"/>
      <w:r w:rsidR="00A72A70">
        <w:rPr>
          <w:lang w:val="en-US"/>
        </w:rPr>
        <w:t>sextupoles</w:t>
      </w:r>
      <w:proofErr w:type="spellEnd"/>
      <w:r w:rsidR="00A72A70">
        <w:rPr>
          <w:lang w:val="en-US"/>
        </w:rPr>
        <w:t xml:space="preserve"> (~order of the vacuum pipe diameter), the </w:t>
      </w:r>
      <w:r w:rsidR="002E4405">
        <w:rPr>
          <w:lang w:val="en-US"/>
        </w:rPr>
        <w:t>spacing</w:t>
      </w:r>
      <w:r w:rsidR="00A72A70">
        <w:rPr>
          <w:lang w:val="en-US"/>
        </w:rPr>
        <w:t xml:space="preserve"> between dipoles and other magnets </w:t>
      </w:r>
      <w:r w:rsidR="002E4405">
        <w:rPr>
          <w:lang w:val="en-US"/>
        </w:rPr>
        <w:t xml:space="preserve">must </w:t>
      </w:r>
      <w:r w:rsidR="00A72A70">
        <w:rPr>
          <w:lang w:val="en-US"/>
        </w:rPr>
        <w:t xml:space="preserve">be larger (~twice the order of the vacuum pipe diameter) to avoid magnetic interference. </w:t>
      </w:r>
    </w:p>
    <w:p w14:paraId="11B18A16" w14:textId="52D5F20A" w:rsidR="002E4405" w:rsidRDefault="00592570" w:rsidP="002E4405">
      <w:pPr>
        <w:pStyle w:val="BodyText"/>
        <w:rPr>
          <w:lang w:val="en-US"/>
        </w:rPr>
      </w:pPr>
      <w:r w:rsidRPr="002E4405">
        <w:rPr>
          <w:u w:val="single"/>
          <w:lang w:val="en-US"/>
        </w:rPr>
        <w:t>Straight sections</w:t>
      </w:r>
      <w:r>
        <w:rPr>
          <w:lang w:val="en-US"/>
        </w:rPr>
        <w:t xml:space="preserve">: </w:t>
      </w:r>
      <w:r w:rsidR="002E4405">
        <w:rPr>
          <w:lang w:val="en-US"/>
        </w:rPr>
        <w:t>E</w:t>
      </w:r>
      <w:r>
        <w:rPr>
          <w:lang w:val="en-US"/>
        </w:rPr>
        <w:t xml:space="preserve">ach straight section has been optimized individually. The generic straight section includes: </w:t>
      </w:r>
    </w:p>
    <w:p w14:paraId="1E8B609F" w14:textId="4A76F2FC" w:rsidR="00730B6F" w:rsidRPr="002E4405" w:rsidRDefault="00592570" w:rsidP="002E4405">
      <w:pPr>
        <w:pStyle w:val="BodyText"/>
        <w:numPr>
          <w:ilvl w:val="0"/>
          <w:numId w:val="56"/>
        </w:numPr>
        <w:rPr>
          <w:lang w:val="en-US"/>
        </w:rPr>
      </w:pPr>
      <w:r w:rsidRPr="002E4405">
        <w:rPr>
          <w:lang w:val="en-US"/>
        </w:rPr>
        <w:t>Horizontal dogleg</w:t>
      </w:r>
      <w:r w:rsidR="00730B6F" w:rsidRPr="002E4405">
        <w:rPr>
          <w:lang w:val="en-US"/>
        </w:rPr>
        <w:t xml:space="preserve"> and vertical separation</w:t>
      </w:r>
      <w:r>
        <w:rPr>
          <w:lang w:val="en-US"/>
        </w:rPr>
        <w:t>:</w:t>
      </w:r>
      <w:r w:rsidR="00730B6F">
        <w:rPr>
          <w:lang w:val="en-US"/>
        </w:rPr>
        <w:t xml:space="preserve"> </w:t>
      </w:r>
      <w:r w:rsidR="002E4405">
        <w:rPr>
          <w:lang w:val="en-US"/>
        </w:rPr>
        <w:t xml:space="preserve">the </w:t>
      </w:r>
      <w:r w:rsidR="00730B6F">
        <w:rPr>
          <w:lang w:val="en-US"/>
        </w:rPr>
        <w:t xml:space="preserve">horizontal dogleg is </w:t>
      </w:r>
      <w:r w:rsidR="002E4405">
        <w:rPr>
          <w:lang w:val="en-US"/>
        </w:rPr>
        <w:t>implemented</w:t>
      </w:r>
      <w:r w:rsidR="00730B6F">
        <w:rPr>
          <w:lang w:val="en-US"/>
        </w:rPr>
        <w:t xml:space="preserve"> </w:t>
      </w:r>
      <w:r w:rsidR="002E4405">
        <w:rPr>
          <w:lang w:val="en-US"/>
        </w:rPr>
        <w:t>using</w:t>
      </w:r>
      <w:r w:rsidR="00730B6F">
        <w:rPr>
          <w:lang w:val="en-US"/>
        </w:rPr>
        <w:t xml:space="preserve"> 2 horizontal dipoles at a phase advance of </w:t>
      </w:r>
      <w:r w:rsidR="000D7F80">
        <w:rPr>
          <w:lang w:val="en-US"/>
        </w:rPr>
        <w:t xml:space="preserve">2 pi </w:t>
      </w:r>
      <w:r w:rsidR="00730B6F">
        <w:rPr>
          <w:lang w:val="en-US"/>
        </w:rPr>
        <w:t xml:space="preserve">to close the dispersion bump. </w:t>
      </w:r>
      <w:r>
        <w:rPr>
          <w:lang w:val="en-US"/>
        </w:rPr>
        <w:t>For the vertical separation, 4 vertical dipoles</w:t>
      </w:r>
      <w:r w:rsidR="00730B6F">
        <w:rPr>
          <w:lang w:val="en-US"/>
        </w:rPr>
        <w:t xml:space="preserve"> are needed. </w:t>
      </w:r>
      <w:r w:rsidR="002E4405">
        <w:rPr>
          <w:lang w:val="en-US"/>
        </w:rPr>
        <w:t xml:space="preserve">To suppress dispersion leakage, </w:t>
      </w:r>
      <w:r w:rsidR="00730B6F">
        <w:rPr>
          <w:lang w:val="en-US"/>
        </w:rPr>
        <w:t xml:space="preserve">2 quadrupole doublets are needed in between the vertical dipoles. </w:t>
      </w:r>
      <w:r w:rsidR="002E4405">
        <w:rPr>
          <w:lang w:val="en-US"/>
        </w:rPr>
        <w:t>Both d</w:t>
      </w:r>
      <w:r w:rsidR="00730B6F">
        <w:rPr>
          <w:lang w:val="en-US"/>
        </w:rPr>
        <w:t xml:space="preserve">ogleg and vertical separation can be switched on and off </w:t>
      </w:r>
      <w:r w:rsidR="002E4405">
        <w:rPr>
          <w:lang w:val="en-US"/>
        </w:rPr>
        <w:t>transparently</w:t>
      </w:r>
      <w:r w:rsidR="00730B6F">
        <w:rPr>
          <w:lang w:val="en-US"/>
        </w:rPr>
        <w:t xml:space="preserve">. </w:t>
      </w:r>
      <w:r w:rsidR="002E4405">
        <w:rPr>
          <w:lang w:val="en-US"/>
        </w:rPr>
        <w:t>Some</w:t>
      </w:r>
      <w:r w:rsidR="00730B6F">
        <w:rPr>
          <w:lang w:val="en-US"/>
        </w:rPr>
        <w:t xml:space="preserve"> second</w:t>
      </w:r>
      <w:r w:rsidR="002E4405">
        <w:rPr>
          <w:lang w:val="en-US"/>
        </w:rPr>
        <w:t>-</w:t>
      </w:r>
      <w:r w:rsidR="00730B6F">
        <w:rPr>
          <w:lang w:val="en-US"/>
        </w:rPr>
        <w:t>order dispersion leak</w:t>
      </w:r>
      <w:r w:rsidR="002E4405">
        <w:rPr>
          <w:lang w:val="en-US"/>
        </w:rPr>
        <w:t>age occurs</w:t>
      </w:r>
      <w:r w:rsidR="00730B6F">
        <w:rPr>
          <w:lang w:val="en-US"/>
        </w:rPr>
        <w:t xml:space="preserve"> </w:t>
      </w:r>
      <w:r w:rsidR="002E4405">
        <w:rPr>
          <w:lang w:val="en-US"/>
        </w:rPr>
        <w:t>that is mitigated with</w:t>
      </w:r>
      <w:r w:rsidR="00730B6F">
        <w:rPr>
          <w:lang w:val="en-US"/>
        </w:rPr>
        <w:t xml:space="preserve"> 4 </w:t>
      </w:r>
      <w:proofErr w:type="spellStart"/>
      <w:r w:rsidR="00730B6F">
        <w:rPr>
          <w:lang w:val="en-US"/>
        </w:rPr>
        <w:t>sextupoles</w:t>
      </w:r>
      <w:proofErr w:type="spellEnd"/>
      <w:r w:rsidR="00730B6F">
        <w:rPr>
          <w:lang w:val="en-US"/>
        </w:rPr>
        <w:t>/side in the DS.</w:t>
      </w:r>
      <w:r w:rsidR="002E4405" w:rsidRPr="002E4405">
        <w:rPr>
          <w:lang w:val="en-US"/>
        </w:rPr>
        <w:t xml:space="preserve"> </w:t>
      </w:r>
      <w:r w:rsidR="002E4405">
        <w:rPr>
          <w:lang w:val="en-US"/>
        </w:rPr>
        <w:t xml:space="preserve">The horizontal dogleg </w:t>
      </w:r>
      <w:r w:rsidR="000D7F80">
        <w:rPr>
          <w:lang w:val="en-US"/>
        </w:rPr>
        <w:t xml:space="preserve">and vertical separation are </w:t>
      </w:r>
      <w:r w:rsidR="002E4405">
        <w:rPr>
          <w:lang w:val="en-US"/>
        </w:rPr>
        <w:t>not present for the RF section for ttbar.</w:t>
      </w:r>
    </w:p>
    <w:p w14:paraId="251DC95C" w14:textId="572B0381" w:rsidR="00730B6F" w:rsidRDefault="00730B6F" w:rsidP="002E4405">
      <w:pPr>
        <w:pStyle w:val="BodyText"/>
        <w:numPr>
          <w:ilvl w:val="0"/>
          <w:numId w:val="56"/>
        </w:numPr>
        <w:rPr>
          <w:lang w:val="en-US"/>
        </w:rPr>
      </w:pPr>
      <w:r w:rsidRPr="002E4405">
        <w:rPr>
          <w:lang w:val="en-US"/>
        </w:rPr>
        <w:t>D</w:t>
      </w:r>
      <w:r w:rsidR="008C0BBC">
        <w:rPr>
          <w:lang w:val="en-US"/>
        </w:rPr>
        <w:t xml:space="preserve">ispersion </w:t>
      </w:r>
      <w:r w:rsidRPr="002E4405">
        <w:rPr>
          <w:lang w:val="en-US"/>
        </w:rPr>
        <w:t>S</w:t>
      </w:r>
      <w:r w:rsidR="008C0BBC">
        <w:rPr>
          <w:lang w:val="en-US"/>
        </w:rPr>
        <w:t>uppressor</w:t>
      </w:r>
      <w:r>
        <w:rPr>
          <w:lang w:val="en-US"/>
        </w:rPr>
        <w:t xml:space="preserve">: length has been reduced </w:t>
      </w:r>
      <w:r w:rsidR="002E4405">
        <w:rPr>
          <w:lang w:val="en-US"/>
        </w:rPr>
        <w:t xml:space="preserve">to free up additional space in </w:t>
      </w:r>
      <w:r>
        <w:rPr>
          <w:lang w:val="en-US"/>
        </w:rPr>
        <w:t xml:space="preserve">the straight sections especially for </w:t>
      </w:r>
      <w:r w:rsidR="008C0BBC">
        <w:rPr>
          <w:lang w:val="en-US"/>
        </w:rPr>
        <w:t xml:space="preserve">the </w:t>
      </w:r>
      <w:r>
        <w:rPr>
          <w:lang w:val="en-US"/>
        </w:rPr>
        <w:t>RF</w:t>
      </w:r>
      <w:r w:rsidR="008C0BBC">
        <w:rPr>
          <w:lang w:val="en-US"/>
        </w:rPr>
        <w:t xml:space="preserve"> section</w:t>
      </w:r>
      <w:r w:rsidR="002E4405">
        <w:rPr>
          <w:lang w:val="en-US"/>
        </w:rPr>
        <w:t xml:space="preserve">. </w:t>
      </w:r>
      <w:r>
        <w:rPr>
          <w:lang w:val="en-US"/>
        </w:rPr>
        <w:t xml:space="preserve">3 dipoles </w:t>
      </w:r>
      <w:r w:rsidR="002E4405">
        <w:rPr>
          <w:lang w:val="en-US"/>
        </w:rPr>
        <w:t xml:space="preserve">are </w:t>
      </w:r>
      <w:r w:rsidR="008C0BBC">
        <w:rPr>
          <w:lang w:val="en-US"/>
        </w:rPr>
        <w:t xml:space="preserve">used to </w:t>
      </w:r>
      <w:r w:rsidR="002E4405">
        <w:rPr>
          <w:lang w:val="en-US"/>
        </w:rPr>
        <w:t>build</w:t>
      </w:r>
      <w:r w:rsidR="008C0BBC">
        <w:rPr>
          <w:lang w:val="en-US"/>
        </w:rPr>
        <w:t>-</w:t>
      </w:r>
      <w:r w:rsidR="002E4405">
        <w:rPr>
          <w:lang w:val="en-US"/>
        </w:rPr>
        <w:t>up</w:t>
      </w:r>
      <w:r>
        <w:rPr>
          <w:lang w:val="en-US"/>
        </w:rPr>
        <w:t xml:space="preserve"> the dispersion resonantly to match the dispersion in the arcs. </w:t>
      </w:r>
    </w:p>
    <w:p w14:paraId="1C754787" w14:textId="7B93CAA0" w:rsidR="002E4405" w:rsidRDefault="002E4405" w:rsidP="002E4405">
      <w:pPr>
        <w:pStyle w:val="BodyText"/>
        <w:numPr>
          <w:ilvl w:val="0"/>
          <w:numId w:val="56"/>
        </w:numPr>
        <w:rPr>
          <w:lang w:val="en-US"/>
        </w:rPr>
      </w:pPr>
      <w:r w:rsidRPr="002E4405">
        <w:rPr>
          <w:lang w:val="en-US"/>
        </w:rPr>
        <w:t>Dedicated optics based on insertion functionality.</w:t>
      </w:r>
    </w:p>
    <w:p w14:paraId="6A351BC7" w14:textId="283255D0" w:rsidR="00A10D22" w:rsidRDefault="00A10D22" w:rsidP="00A10D22">
      <w:pPr>
        <w:pStyle w:val="BodyText"/>
        <w:rPr>
          <w:lang w:val="en-US"/>
        </w:rPr>
      </w:pPr>
      <w:r>
        <w:rPr>
          <w:u w:val="single"/>
          <w:lang w:val="en-US"/>
        </w:rPr>
        <w:t>Betatron c</w:t>
      </w:r>
      <w:r w:rsidRPr="00A10D22">
        <w:rPr>
          <w:u w:val="single"/>
          <w:lang w:val="en-US"/>
        </w:rPr>
        <w:t>ollimation:</w:t>
      </w:r>
      <w:r w:rsidR="005D2807">
        <w:rPr>
          <w:lang w:val="en-US"/>
        </w:rPr>
        <w:t xml:space="preserve"> P</w:t>
      </w:r>
      <w:r>
        <w:rPr>
          <w:lang w:val="en-US"/>
        </w:rPr>
        <w:t xml:space="preserve">eaks of beta function at ~700m and 30 degrees phase advances between primary and secondary </w:t>
      </w:r>
      <w:r w:rsidR="005D2807">
        <w:rPr>
          <w:lang w:val="en-US"/>
        </w:rPr>
        <w:t xml:space="preserve">collimators </w:t>
      </w:r>
      <w:r>
        <w:rPr>
          <w:lang w:val="en-US"/>
        </w:rPr>
        <w:t>as requested by collimation</w:t>
      </w:r>
      <w:r w:rsidR="005D2807">
        <w:rPr>
          <w:lang w:val="en-US"/>
        </w:rPr>
        <w:t xml:space="preserve"> team</w:t>
      </w:r>
      <w:r>
        <w:rPr>
          <w:lang w:val="en-US"/>
        </w:rPr>
        <w:t xml:space="preserve">. </w:t>
      </w:r>
      <w:r w:rsidR="005D2807">
        <w:rPr>
          <w:lang w:val="en-US"/>
        </w:rPr>
        <w:t>A</w:t>
      </w:r>
      <w:r>
        <w:rPr>
          <w:lang w:val="en-US"/>
        </w:rPr>
        <w:t xml:space="preserve">n identical sequence </w:t>
      </w:r>
      <w:r w:rsidR="005D2807">
        <w:rPr>
          <w:lang w:val="en-US"/>
        </w:rPr>
        <w:t xml:space="preserve">is then </w:t>
      </w:r>
      <w:r>
        <w:rPr>
          <w:lang w:val="en-US"/>
        </w:rPr>
        <w:t xml:space="preserve">repeated with a </w:t>
      </w:r>
      <w:r w:rsidR="005D2807">
        <w:rPr>
          <w:lang w:val="en-US"/>
        </w:rPr>
        <w:t>90-degree</w:t>
      </w:r>
      <w:r>
        <w:rPr>
          <w:lang w:val="en-US"/>
        </w:rPr>
        <w:t xml:space="preserve"> phase advance that can be used to </w:t>
      </w:r>
      <w:r w:rsidR="008C0BBC">
        <w:rPr>
          <w:lang w:val="en-US"/>
        </w:rPr>
        <w:t xml:space="preserve">collimate </w:t>
      </w:r>
      <w:r>
        <w:rPr>
          <w:lang w:val="en-US"/>
        </w:rPr>
        <w:t>at two phases</w:t>
      </w:r>
      <w:r w:rsidR="005D2807">
        <w:rPr>
          <w:lang w:val="en-US"/>
        </w:rPr>
        <w:t>.</w:t>
      </w:r>
    </w:p>
    <w:p w14:paraId="7E0D1B66" w14:textId="79C7EF1B" w:rsidR="00A10D22" w:rsidRPr="00A10D22" w:rsidRDefault="00A10D22" w:rsidP="00A10D22">
      <w:pPr>
        <w:pStyle w:val="BodyText"/>
        <w:rPr>
          <w:lang w:val="en-US"/>
        </w:rPr>
      </w:pPr>
      <w:r w:rsidRPr="005D2807">
        <w:rPr>
          <w:u w:val="single"/>
          <w:lang w:val="en-US"/>
        </w:rPr>
        <w:t>Diagnostic section (RF booster insertion):</w:t>
      </w:r>
      <w:r>
        <w:rPr>
          <w:lang w:val="en-US"/>
        </w:rPr>
        <w:t xml:space="preserve"> </w:t>
      </w:r>
      <w:r w:rsidR="005D2807">
        <w:rPr>
          <w:lang w:val="en-US"/>
        </w:rPr>
        <w:t xml:space="preserve">At the moment, </w:t>
      </w:r>
      <w:r>
        <w:rPr>
          <w:lang w:val="en-US"/>
        </w:rPr>
        <w:t>identical to collimation section</w:t>
      </w:r>
      <w:r w:rsidR="005D2807">
        <w:rPr>
          <w:lang w:val="en-US"/>
        </w:rPr>
        <w:t>.</w:t>
      </w:r>
      <w:r>
        <w:rPr>
          <w:lang w:val="en-US"/>
        </w:rPr>
        <w:t xml:space="preserve"> </w:t>
      </w:r>
    </w:p>
    <w:p w14:paraId="4AC15C2A" w14:textId="2E12E042" w:rsidR="00A10D22" w:rsidRDefault="00A10D22" w:rsidP="00A10D22">
      <w:pPr>
        <w:pStyle w:val="BodyText"/>
        <w:rPr>
          <w:lang w:val="en-US"/>
        </w:rPr>
      </w:pPr>
      <w:r>
        <w:rPr>
          <w:u w:val="single"/>
          <w:lang w:val="en-US"/>
        </w:rPr>
        <w:t>Injection</w:t>
      </w:r>
      <w:r>
        <w:rPr>
          <w:lang w:val="en-US"/>
        </w:rPr>
        <w:t xml:space="preserve">: </w:t>
      </w:r>
      <w:r w:rsidR="005D2807">
        <w:rPr>
          <w:lang w:val="en-US"/>
        </w:rPr>
        <w:t xml:space="preserve">In the current design, closed </w:t>
      </w:r>
      <w:r w:rsidR="001567DB">
        <w:rPr>
          <w:lang w:val="en-US"/>
        </w:rPr>
        <w:t xml:space="preserve">dispersion </w:t>
      </w:r>
      <w:r w:rsidR="005D2807">
        <w:rPr>
          <w:lang w:val="en-US"/>
        </w:rPr>
        <w:t xml:space="preserve">bump </w:t>
      </w:r>
      <w:r w:rsidR="001567DB">
        <w:rPr>
          <w:lang w:val="en-US"/>
        </w:rPr>
        <w:t xml:space="preserve">is </w:t>
      </w:r>
      <w:r w:rsidR="005D2807">
        <w:rPr>
          <w:lang w:val="en-US"/>
        </w:rPr>
        <w:t xml:space="preserve">created with </w:t>
      </w:r>
      <w:r w:rsidR="001567DB">
        <w:rPr>
          <w:lang w:val="en-US"/>
        </w:rPr>
        <w:t>4 dipole</w:t>
      </w:r>
      <w:r w:rsidR="005D2807">
        <w:rPr>
          <w:lang w:val="en-US"/>
        </w:rPr>
        <w:t>s</w:t>
      </w:r>
      <w:r w:rsidR="001567DB">
        <w:rPr>
          <w:lang w:val="en-US"/>
        </w:rPr>
        <w:t xml:space="preserve">. </w:t>
      </w:r>
      <w:r w:rsidR="005D2807">
        <w:rPr>
          <w:lang w:val="en-US"/>
        </w:rPr>
        <w:t>S</w:t>
      </w:r>
      <w:r w:rsidR="001567DB">
        <w:rPr>
          <w:lang w:val="en-US"/>
        </w:rPr>
        <w:t xml:space="preserve">ome dispersion </w:t>
      </w:r>
      <w:r w:rsidR="005D2807">
        <w:rPr>
          <w:lang w:val="en-US"/>
        </w:rPr>
        <w:t xml:space="preserve">leakage </w:t>
      </w:r>
      <w:r w:rsidR="001567DB">
        <w:rPr>
          <w:lang w:val="en-US"/>
        </w:rPr>
        <w:t>from the arcs is used to enhance the dispersion at injection point. This bump is nearly second</w:t>
      </w:r>
      <w:r w:rsidR="005D2807">
        <w:rPr>
          <w:lang w:val="en-US"/>
        </w:rPr>
        <w:t>-</w:t>
      </w:r>
      <w:r w:rsidR="001567DB">
        <w:rPr>
          <w:lang w:val="en-US"/>
        </w:rPr>
        <w:t xml:space="preserve">order dispersion transparent </w:t>
      </w:r>
      <w:r w:rsidR="005D2807">
        <w:rPr>
          <w:lang w:val="en-US"/>
        </w:rPr>
        <w:t xml:space="preserve">and no </w:t>
      </w:r>
      <w:proofErr w:type="spellStart"/>
      <w:r w:rsidR="005D2807">
        <w:rPr>
          <w:lang w:val="en-US"/>
        </w:rPr>
        <w:t>sextupole</w:t>
      </w:r>
      <w:proofErr w:type="spellEnd"/>
      <w:r w:rsidR="005D2807">
        <w:rPr>
          <w:lang w:val="en-US"/>
        </w:rPr>
        <w:t xml:space="preserve"> adjustment is required</w:t>
      </w:r>
      <w:r w:rsidR="001567DB">
        <w:rPr>
          <w:lang w:val="en-US"/>
        </w:rPr>
        <w:t xml:space="preserve">. </w:t>
      </w:r>
      <w:r w:rsidR="005D2807">
        <w:rPr>
          <w:lang w:val="en-US"/>
        </w:rPr>
        <w:t>P.</w:t>
      </w:r>
      <w:r w:rsidR="008C0BBC">
        <w:rPr>
          <w:lang w:val="en-US"/>
        </w:rPr>
        <w:t> </w:t>
      </w:r>
      <w:r w:rsidR="005D2807">
        <w:rPr>
          <w:lang w:val="en-US"/>
        </w:rPr>
        <w:t xml:space="preserve">Raimondi also presented the alternative </w:t>
      </w:r>
      <w:r w:rsidR="001567DB">
        <w:rPr>
          <w:lang w:val="en-US"/>
        </w:rPr>
        <w:t xml:space="preserve">option </w:t>
      </w:r>
      <w:r w:rsidR="005D2807">
        <w:rPr>
          <w:lang w:val="en-US"/>
        </w:rPr>
        <w:t xml:space="preserve">of </w:t>
      </w:r>
      <w:r w:rsidR="001567DB">
        <w:rPr>
          <w:lang w:val="en-US"/>
        </w:rPr>
        <w:t>remov</w:t>
      </w:r>
      <w:r w:rsidR="005D2807">
        <w:rPr>
          <w:lang w:val="en-US"/>
        </w:rPr>
        <w:t>ing</w:t>
      </w:r>
      <w:r w:rsidR="001567DB">
        <w:rPr>
          <w:lang w:val="en-US"/>
        </w:rPr>
        <w:t xml:space="preserve"> on</w:t>
      </w:r>
      <w:r w:rsidR="005D2807">
        <w:rPr>
          <w:lang w:val="en-US"/>
        </w:rPr>
        <w:t>e</w:t>
      </w:r>
      <w:r w:rsidR="001567DB">
        <w:rPr>
          <w:lang w:val="en-US"/>
        </w:rPr>
        <w:t xml:space="preserve"> of the doglegs and have a single </w:t>
      </w:r>
      <w:r w:rsidR="005D2807">
        <w:rPr>
          <w:lang w:val="en-US"/>
        </w:rPr>
        <w:t>and larger dispersion peak</w:t>
      </w:r>
      <w:r w:rsidR="008C0BBC">
        <w:rPr>
          <w:lang w:val="en-US"/>
        </w:rPr>
        <w:t xml:space="preserve">, together with a displaced crossing point, making the insertion </w:t>
      </w:r>
      <w:proofErr w:type="spellStart"/>
      <w:r w:rsidR="008C0BBC">
        <w:rPr>
          <w:lang w:val="en-US"/>
        </w:rPr>
        <w:t>assymetric</w:t>
      </w:r>
      <w:proofErr w:type="spellEnd"/>
      <w:r w:rsidR="005D2807">
        <w:rPr>
          <w:lang w:val="en-US"/>
        </w:rPr>
        <w:t>.</w:t>
      </w:r>
    </w:p>
    <w:p w14:paraId="59FCD473" w14:textId="77777777" w:rsidR="001567DB" w:rsidRPr="00A10D22" w:rsidRDefault="001567DB" w:rsidP="00A10D22">
      <w:pPr>
        <w:pStyle w:val="BodyText"/>
        <w:rPr>
          <w:lang w:val="en-US"/>
        </w:rPr>
      </w:pPr>
    </w:p>
    <w:p w14:paraId="24C1FE21" w14:textId="764F7807" w:rsidR="00A10D22" w:rsidRDefault="00A10D22" w:rsidP="00A10D22">
      <w:pPr>
        <w:pStyle w:val="BodyText"/>
        <w:rPr>
          <w:lang w:val="en-US"/>
        </w:rPr>
      </w:pPr>
      <w:r>
        <w:rPr>
          <w:u w:val="single"/>
          <w:lang w:val="en-US"/>
        </w:rPr>
        <w:t>RF</w:t>
      </w:r>
      <w:r w:rsidR="00824160" w:rsidRPr="0066599F">
        <w:rPr>
          <w:lang w:val="en-US"/>
        </w:rPr>
        <w:t>:</w:t>
      </w:r>
      <w:r w:rsidR="00824160" w:rsidRPr="00824160">
        <w:rPr>
          <w:lang w:val="en-US"/>
        </w:rPr>
        <w:t xml:space="preserve"> </w:t>
      </w:r>
      <w:r w:rsidR="0066478E">
        <w:rPr>
          <w:lang w:val="en-US"/>
        </w:rPr>
        <w:t xml:space="preserve">For the Z mode, the separation is increased to 96cm </w:t>
      </w:r>
      <w:r w:rsidR="008C0BBC">
        <w:rPr>
          <w:lang w:val="en-US"/>
        </w:rPr>
        <w:t>from</w:t>
      </w:r>
      <w:r w:rsidR="0066478E">
        <w:rPr>
          <w:lang w:val="en-US"/>
        </w:rPr>
        <w:t xml:space="preserve"> 35cm. This is achieved by reducing the strength of 4 dipoles and increasing the strength of 3 DS dipoles. This creates a closed bump in terms of angle, position and dispersion</w:t>
      </w:r>
      <w:r w:rsidR="008C0BBC">
        <w:rPr>
          <w:lang w:val="en-US"/>
        </w:rPr>
        <w:t>,</w:t>
      </w:r>
      <w:r w:rsidR="0066478E">
        <w:rPr>
          <w:lang w:val="en-US"/>
        </w:rPr>
        <w:t xml:space="preserve"> </w:t>
      </w:r>
      <w:r w:rsidR="008C0BBC">
        <w:rPr>
          <w:lang w:val="en-US"/>
        </w:rPr>
        <w:t xml:space="preserve">with </w:t>
      </w:r>
      <w:r w:rsidR="0066478E">
        <w:rPr>
          <w:lang w:val="en-US"/>
        </w:rPr>
        <w:t xml:space="preserve">minimal impact on second-order dispersion. The space between the quadrupoles is the one requested </w:t>
      </w:r>
      <w:r w:rsidR="008C0BBC">
        <w:rPr>
          <w:lang w:val="en-US"/>
        </w:rPr>
        <w:t xml:space="preserve">for </w:t>
      </w:r>
      <w:r w:rsidR="0066478E">
        <w:rPr>
          <w:lang w:val="en-US"/>
        </w:rPr>
        <w:t xml:space="preserve">the </w:t>
      </w:r>
      <w:r w:rsidR="008C0BBC">
        <w:rPr>
          <w:lang w:val="en-US"/>
        </w:rPr>
        <w:t xml:space="preserve">spacing between </w:t>
      </w:r>
      <w:r w:rsidR="0066478E">
        <w:rPr>
          <w:lang w:val="en-US"/>
        </w:rPr>
        <w:t xml:space="preserve">RF </w:t>
      </w:r>
      <w:r w:rsidR="008C0BBC">
        <w:rPr>
          <w:lang w:val="en-US"/>
        </w:rPr>
        <w:t xml:space="preserve">cryo-modules </w:t>
      </w:r>
      <w:r w:rsidR="0066478E">
        <w:rPr>
          <w:lang w:val="en-US"/>
        </w:rPr>
        <w:t xml:space="preserve">and can be </w:t>
      </w:r>
      <w:r w:rsidR="008C0BBC">
        <w:rPr>
          <w:lang w:val="en-US"/>
        </w:rPr>
        <w:t>changed</w:t>
      </w:r>
      <w:r w:rsidR="0066478E">
        <w:rPr>
          <w:lang w:val="en-US"/>
        </w:rPr>
        <w:t xml:space="preserve">. For the ttbar mode, </w:t>
      </w:r>
      <w:r w:rsidR="0044090D">
        <w:rPr>
          <w:lang w:val="en-US"/>
        </w:rPr>
        <w:t>the increase of strength in the incoming DS dipoles is the same as in Z mode to increase the separation by 61cm. Then, the outgoing DS dipoles have the same strength as the incoming to remove the additional separation.</w:t>
      </w:r>
      <w:r w:rsidR="00B53469">
        <w:rPr>
          <w:lang w:val="en-US"/>
        </w:rPr>
        <w:t xml:space="preserve"> This insertion for ttbar will be further optimized. </w:t>
      </w:r>
    </w:p>
    <w:p w14:paraId="70A669EC" w14:textId="1138A8C6" w:rsidR="005A0693" w:rsidRDefault="005A0693" w:rsidP="00A10D22">
      <w:pPr>
        <w:pStyle w:val="BodyText"/>
        <w:rPr>
          <w:lang w:val="en-US"/>
        </w:rPr>
      </w:pPr>
      <w:r w:rsidRPr="005A0693">
        <w:rPr>
          <w:u w:val="single"/>
          <w:lang w:val="en-US"/>
        </w:rPr>
        <w:lastRenderedPageBreak/>
        <w:t>Energy collimation</w:t>
      </w:r>
      <w:r>
        <w:rPr>
          <w:lang w:val="en-US"/>
        </w:rPr>
        <w:t>: Can be placed at the second dispersion peak of the injection insertion. At this location, there are several dipoles (3mrad) followed by a field free distance of 150m that can be used for the polarimeter.  Similar conditions can be created in the diagnostics insertion.</w:t>
      </w:r>
    </w:p>
    <w:p w14:paraId="46B430AE" w14:textId="5CC37098" w:rsidR="005A0693" w:rsidRPr="00824160" w:rsidRDefault="005A0693" w:rsidP="00A10D22">
      <w:pPr>
        <w:pStyle w:val="BodyText"/>
        <w:rPr>
          <w:lang w:val="en-US"/>
        </w:rPr>
      </w:pPr>
      <w:r w:rsidRPr="005A0693">
        <w:rPr>
          <w:u w:val="single"/>
          <w:lang w:val="en-US"/>
        </w:rPr>
        <w:t>Final focus optimization</w:t>
      </w:r>
      <w:r>
        <w:rPr>
          <w:lang w:val="en-US"/>
        </w:rPr>
        <w:t>: final doublet of GHC is now used for LCC</w:t>
      </w:r>
      <w:r w:rsidR="006746AE">
        <w:rPr>
          <w:lang w:val="en-US"/>
        </w:rPr>
        <w:t>. Issue with DA reduction with quantum SR is under investigation.</w:t>
      </w:r>
    </w:p>
    <w:p w14:paraId="374C2F2E" w14:textId="62479EB1" w:rsidR="00592570" w:rsidRPr="00B53469" w:rsidRDefault="00B53469" w:rsidP="007E01E6">
      <w:pPr>
        <w:pStyle w:val="Heading2"/>
        <w:rPr>
          <w:rFonts w:ascii="Arial" w:hAnsi="Arial" w:cs="Arial"/>
          <w:color w:val="000000" w:themeColor="text1"/>
        </w:rPr>
      </w:pPr>
      <w:r w:rsidRPr="00CC5878">
        <w:rPr>
          <w:rFonts w:ascii="Arial" w:hAnsi="Arial" w:cs="Arial"/>
          <w:color w:val="000000" w:themeColor="text1"/>
          <w:lang w:val="en-US"/>
        </w:rPr>
        <w:t>Discussion</w:t>
      </w:r>
    </w:p>
    <w:p w14:paraId="761539E3" w14:textId="1F64D7A7" w:rsidR="00B53469" w:rsidRDefault="00B53469" w:rsidP="00B53469">
      <w:pPr>
        <w:pStyle w:val="BodyText"/>
        <w:numPr>
          <w:ilvl w:val="0"/>
          <w:numId w:val="58"/>
        </w:numPr>
        <w:rPr>
          <w:lang w:val="en-US"/>
        </w:rPr>
      </w:pPr>
      <w:r w:rsidRPr="00B53469">
        <w:rPr>
          <w:b/>
          <w:bCs/>
          <w:lang w:val="en-US"/>
        </w:rPr>
        <w:t>A.</w:t>
      </w:r>
      <w:r w:rsidR="008C0BBC">
        <w:rPr>
          <w:b/>
          <w:bCs/>
          <w:lang w:val="en-US"/>
        </w:rPr>
        <w:t> </w:t>
      </w:r>
      <w:r w:rsidRPr="00B53469">
        <w:rPr>
          <w:b/>
          <w:bCs/>
          <w:lang w:val="en-US"/>
        </w:rPr>
        <w:t>Lechner</w:t>
      </w:r>
      <w:r>
        <w:rPr>
          <w:lang w:val="en-US"/>
        </w:rPr>
        <w:t xml:space="preserve"> asked if</w:t>
      </w:r>
      <w:r w:rsidR="00592570">
        <w:rPr>
          <w:lang w:val="en-US"/>
        </w:rPr>
        <w:t xml:space="preserve"> </w:t>
      </w:r>
      <w:r>
        <w:rPr>
          <w:lang w:val="en-US"/>
        </w:rPr>
        <w:t xml:space="preserve">this LCC version includes </w:t>
      </w:r>
      <w:r w:rsidR="00592570">
        <w:rPr>
          <w:lang w:val="en-US"/>
        </w:rPr>
        <w:t>the splitting of dipoles</w:t>
      </w:r>
      <w:r w:rsidRPr="00C77379">
        <w:rPr>
          <w:b/>
          <w:bCs/>
          <w:lang w:val="en-US"/>
        </w:rPr>
        <w:t>. P.</w:t>
      </w:r>
      <w:r w:rsidR="008C0BBC">
        <w:rPr>
          <w:b/>
          <w:bCs/>
          <w:lang w:val="en-US"/>
        </w:rPr>
        <w:t> </w:t>
      </w:r>
      <w:r w:rsidRPr="00C77379">
        <w:rPr>
          <w:b/>
          <w:bCs/>
          <w:lang w:val="en-US"/>
        </w:rPr>
        <w:t>Raimondi</w:t>
      </w:r>
      <w:r>
        <w:rPr>
          <w:lang w:val="en-US"/>
        </w:rPr>
        <w:t xml:space="preserve"> replied that there is a version </w:t>
      </w:r>
      <w:r w:rsidR="00592570">
        <w:rPr>
          <w:lang w:val="en-US"/>
        </w:rPr>
        <w:t xml:space="preserve">by </w:t>
      </w:r>
      <w:r w:rsidR="00592570" w:rsidRPr="00C77379">
        <w:rPr>
          <w:b/>
          <w:bCs/>
          <w:lang w:val="en-US"/>
        </w:rPr>
        <w:t>M.</w:t>
      </w:r>
      <w:r w:rsidR="008C0BBC">
        <w:rPr>
          <w:b/>
          <w:bCs/>
          <w:lang w:val="en-US"/>
        </w:rPr>
        <w:t> </w:t>
      </w:r>
      <w:proofErr w:type="spellStart"/>
      <w:r w:rsidR="00592570" w:rsidRPr="00C77379">
        <w:rPr>
          <w:b/>
          <w:bCs/>
          <w:lang w:val="en-US"/>
        </w:rPr>
        <w:t>Jebramcik</w:t>
      </w:r>
      <w:proofErr w:type="spellEnd"/>
      <w:r>
        <w:rPr>
          <w:lang w:val="en-US"/>
        </w:rPr>
        <w:t xml:space="preserve">. </w:t>
      </w:r>
    </w:p>
    <w:p w14:paraId="752015C3" w14:textId="16195DC9" w:rsidR="00B53469" w:rsidRDefault="00B53469" w:rsidP="00B53469">
      <w:pPr>
        <w:pStyle w:val="BodyText"/>
        <w:numPr>
          <w:ilvl w:val="0"/>
          <w:numId w:val="58"/>
        </w:numPr>
        <w:rPr>
          <w:lang w:val="en-US"/>
        </w:rPr>
      </w:pPr>
      <w:r w:rsidRPr="00B53469">
        <w:rPr>
          <w:rFonts w:ascii="Arial" w:hAnsi="Arial" w:cs="Arial"/>
          <w:b/>
          <w:bCs/>
          <w:sz w:val="22"/>
          <w:szCs w:val="22"/>
        </w:rPr>
        <w:t>A.</w:t>
      </w:r>
      <w:r w:rsidR="008C0BBC">
        <w:rPr>
          <w:rFonts w:ascii="Arial" w:hAnsi="Arial" w:cs="Arial"/>
          <w:b/>
          <w:bCs/>
          <w:sz w:val="22"/>
          <w:szCs w:val="22"/>
        </w:rPr>
        <w:t> </w:t>
      </w:r>
      <w:proofErr w:type="spellStart"/>
      <w:r w:rsidR="00592570" w:rsidRPr="00B53469">
        <w:rPr>
          <w:rFonts w:ascii="Arial" w:hAnsi="Arial" w:cs="Arial"/>
          <w:b/>
          <w:bCs/>
          <w:sz w:val="22"/>
          <w:szCs w:val="22"/>
        </w:rPr>
        <w:t>Vorozhtsov</w:t>
      </w:r>
      <w:proofErr w:type="spellEnd"/>
      <w:r>
        <w:rPr>
          <w:lang w:val="en-US"/>
        </w:rPr>
        <w:t xml:space="preserve"> asked about the </w:t>
      </w:r>
      <w:r w:rsidR="00A72A70">
        <w:rPr>
          <w:lang w:val="en-US"/>
        </w:rPr>
        <w:t xml:space="preserve">criteria for </w:t>
      </w:r>
      <w:r>
        <w:rPr>
          <w:lang w:val="en-US"/>
        </w:rPr>
        <w:t xml:space="preserve">magnetic field </w:t>
      </w:r>
      <w:r w:rsidR="00A72A70">
        <w:rPr>
          <w:lang w:val="en-US"/>
        </w:rPr>
        <w:t>interference</w:t>
      </w:r>
      <w:r>
        <w:rPr>
          <w:lang w:val="en-US"/>
        </w:rPr>
        <w:t xml:space="preserve"> and what </w:t>
      </w:r>
      <w:r w:rsidR="00A72A70">
        <w:rPr>
          <w:lang w:val="en-US"/>
        </w:rPr>
        <w:t xml:space="preserve">is </w:t>
      </w:r>
      <w:r>
        <w:rPr>
          <w:lang w:val="en-US"/>
        </w:rPr>
        <w:t xml:space="preserve">considered as </w:t>
      </w:r>
      <w:r w:rsidR="00A72A70">
        <w:rPr>
          <w:lang w:val="en-US"/>
        </w:rPr>
        <w:t>the minimum permissible overlapping field between dipole field and field of other magnets</w:t>
      </w:r>
      <w:r>
        <w:rPr>
          <w:lang w:val="en-US"/>
        </w:rPr>
        <w:t xml:space="preserve">. </w:t>
      </w:r>
      <w:r w:rsidRPr="00C77379">
        <w:rPr>
          <w:b/>
          <w:bCs/>
          <w:lang w:val="en-US"/>
        </w:rPr>
        <w:t>P.</w:t>
      </w:r>
      <w:r w:rsidR="008C0BBC">
        <w:rPr>
          <w:b/>
          <w:bCs/>
          <w:lang w:val="en-US"/>
        </w:rPr>
        <w:t> </w:t>
      </w:r>
      <w:r w:rsidRPr="00C77379">
        <w:rPr>
          <w:b/>
          <w:bCs/>
          <w:lang w:val="en-US"/>
        </w:rPr>
        <w:t>Raimondi</w:t>
      </w:r>
      <w:r>
        <w:rPr>
          <w:lang w:val="en-US"/>
        </w:rPr>
        <w:t xml:space="preserve"> replied that if the distance of the dipoles and the other magnets follows the scaling law from the studies, there should be no interference. </w:t>
      </w:r>
    </w:p>
    <w:p w14:paraId="2E629DAC" w14:textId="4C30A004" w:rsidR="00A72A70" w:rsidRDefault="00B53469" w:rsidP="00B53469">
      <w:pPr>
        <w:pStyle w:val="BodyText"/>
        <w:numPr>
          <w:ilvl w:val="0"/>
          <w:numId w:val="58"/>
        </w:numPr>
        <w:rPr>
          <w:lang w:val="en-US"/>
        </w:rPr>
      </w:pPr>
      <w:r w:rsidRPr="00B53469">
        <w:rPr>
          <w:b/>
          <w:bCs/>
          <w:lang w:val="en-US"/>
        </w:rPr>
        <w:t>C.</w:t>
      </w:r>
      <w:r w:rsidR="008C0BBC">
        <w:rPr>
          <w:b/>
          <w:bCs/>
          <w:lang w:val="en-US"/>
        </w:rPr>
        <w:t> </w:t>
      </w:r>
      <w:r w:rsidR="00A72A70" w:rsidRPr="00B53469">
        <w:rPr>
          <w:b/>
          <w:bCs/>
          <w:lang w:val="en-US"/>
        </w:rPr>
        <w:t>Carli</w:t>
      </w:r>
      <w:r w:rsidR="00A72A70">
        <w:rPr>
          <w:lang w:val="en-US"/>
        </w:rPr>
        <w:t xml:space="preserve"> ask</w:t>
      </w:r>
      <w:r>
        <w:rPr>
          <w:lang w:val="en-US"/>
        </w:rPr>
        <w:t>ed</w:t>
      </w:r>
      <w:r w:rsidR="00A72A70">
        <w:rPr>
          <w:lang w:val="en-US"/>
        </w:rPr>
        <w:t xml:space="preserve"> if the irregularity at the center of the arc (FODO cell in the middle that is shorter due to</w:t>
      </w:r>
      <w:r w:rsidR="00592570">
        <w:rPr>
          <w:lang w:val="en-US"/>
        </w:rPr>
        <w:t xml:space="preserve"> absence of </w:t>
      </w:r>
      <w:proofErr w:type="spellStart"/>
      <w:r w:rsidR="00592570">
        <w:rPr>
          <w:lang w:val="en-US"/>
        </w:rPr>
        <w:t>sextupole</w:t>
      </w:r>
      <w:proofErr w:type="spellEnd"/>
      <w:r w:rsidR="00592570">
        <w:rPr>
          <w:lang w:val="en-US"/>
        </w:rPr>
        <w:t xml:space="preserve"> between two central dipoles</w:t>
      </w:r>
      <w:r w:rsidR="00A72A70">
        <w:rPr>
          <w:lang w:val="en-US"/>
        </w:rPr>
        <w:t>)</w:t>
      </w:r>
      <w:r w:rsidR="00592570">
        <w:rPr>
          <w:lang w:val="en-US"/>
        </w:rPr>
        <w:t xml:space="preserve"> creates any dispersion beating</w:t>
      </w:r>
      <w:r w:rsidR="00592570" w:rsidRPr="00C77379">
        <w:rPr>
          <w:b/>
          <w:bCs/>
          <w:lang w:val="en-US"/>
        </w:rPr>
        <w:t>. P.</w:t>
      </w:r>
      <w:r w:rsidR="008C0BBC">
        <w:rPr>
          <w:b/>
          <w:bCs/>
          <w:lang w:val="en-US"/>
        </w:rPr>
        <w:t> </w:t>
      </w:r>
      <w:r w:rsidR="00592570" w:rsidRPr="00C77379">
        <w:rPr>
          <w:b/>
          <w:bCs/>
          <w:lang w:val="en-US"/>
        </w:rPr>
        <w:t>Raimondi</w:t>
      </w:r>
      <w:r w:rsidR="00592570">
        <w:rPr>
          <w:lang w:val="en-US"/>
        </w:rPr>
        <w:t xml:space="preserve"> replies that this is indeed the case but the effect is small. </w:t>
      </w:r>
    </w:p>
    <w:p w14:paraId="6516CC0B" w14:textId="0488CADF" w:rsidR="00B53469" w:rsidRDefault="00B53469" w:rsidP="00B53469">
      <w:pPr>
        <w:pStyle w:val="BodyText"/>
        <w:numPr>
          <w:ilvl w:val="0"/>
          <w:numId w:val="58"/>
        </w:numPr>
        <w:rPr>
          <w:lang w:val="en-US"/>
        </w:rPr>
      </w:pPr>
      <w:r w:rsidRPr="00B53469">
        <w:rPr>
          <w:b/>
          <w:bCs/>
          <w:lang w:val="en-US"/>
        </w:rPr>
        <w:t>A.</w:t>
      </w:r>
      <w:r w:rsidR="008C0BBC">
        <w:rPr>
          <w:b/>
          <w:bCs/>
          <w:lang w:val="en-US"/>
        </w:rPr>
        <w:t> </w:t>
      </w:r>
      <w:r w:rsidRPr="00B53469">
        <w:rPr>
          <w:b/>
          <w:bCs/>
          <w:lang w:val="en-US"/>
        </w:rPr>
        <w:t>Lechner</w:t>
      </w:r>
      <w:r>
        <w:rPr>
          <w:lang w:val="en-US"/>
        </w:rPr>
        <w:t xml:space="preserve"> mentioned that there are also requirements and constraints from the extraction lines in the injection insertion that need to be taken into account. </w:t>
      </w:r>
      <w:r w:rsidRPr="00C77379">
        <w:rPr>
          <w:b/>
          <w:bCs/>
          <w:lang w:val="en-US"/>
        </w:rPr>
        <w:t>G.</w:t>
      </w:r>
      <w:r w:rsidR="008C0BBC">
        <w:rPr>
          <w:b/>
          <w:bCs/>
          <w:lang w:val="en-US"/>
        </w:rPr>
        <w:t> </w:t>
      </w:r>
      <w:r w:rsidRPr="00C77379">
        <w:rPr>
          <w:b/>
          <w:bCs/>
          <w:lang w:val="en-US"/>
        </w:rPr>
        <w:t>Roy</w:t>
      </w:r>
      <w:r>
        <w:rPr>
          <w:lang w:val="en-US"/>
        </w:rPr>
        <w:t xml:space="preserve"> replied that this will also be addressed with a dedicated discussion.  </w:t>
      </w:r>
    </w:p>
    <w:p w14:paraId="1554BEFD" w14:textId="181BFEB9" w:rsidR="00DD5F6D" w:rsidRDefault="00DD5F6D" w:rsidP="00B53469">
      <w:pPr>
        <w:pStyle w:val="BodyText"/>
        <w:numPr>
          <w:ilvl w:val="0"/>
          <w:numId w:val="58"/>
        </w:numPr>
        <w:rPr>
          <w:lang w:val="en-US"/>
        </w:rPr>
      </w:pPr>
      <w:r>
        <w:rPr>
          <w:b/>
          <w:bCs/>
          <w:lang w:val="en-US"/>
        </w:rPr>
        <w:t>K.</w:t>
      </w:r>
      <w:r w:rsidR="008C0BBC">
        <w:rPr>
          <w:b/>
          <w:bCs/>
          <w:lang w:val="en-US"/>
        </w:rPr>
        <w:t> </w:t>
      </w:r>
      <w:proofErr w:type="spellStart"/>
      <w:r>
        <w:rPr>
          <w:b/>
          <w:bCs/>
          <w:lang w:val="en-US"/>
        </w:rPr>
        <w:t>Oide</w:t>
      </w:r>
      <w:proofErr w:type="spellEnd"/>
      <w:r>
        <w:rPr>
          <w:b/>
          <w:bCs/>
          <w:lang w:val="en-US"/>
        </w:rPr>
        <w:t xml:space="preserve"> </w:t>
      </w:r>
      <w:r>
        <w:rPr>
          <w:lang w:val="en-US"/>
        </w:rPr>
        <w:t xml:space="preserve">mentioned that in GHC there is enough space for the polarimeter at each insertion. </w:t>
      </w:r>
      <w:r w:rsidRPr="00DD5F6D">
        <w:rPr>
          <w:b/>
          <w:bCs/>
          <w:lang w:val="en-US"/>
        </w:rPr>
        <w:t>P.</w:t>
      </w:r>
      <w:r w:rsidR="008C0BBC">
        <w:rPr>
          <w:b/>
          <w:bCs/>
          <w:lang w:val="en-US"/>
        </w:rPr>
        <w:t> </w:t>
      </w:r>
      <w:r w:rsidRPr="00DD5F6D">
        <w:rPr>
          <w:b/>
          <w:bCs/>
          <w:lang w:val="en-US"/>
        </w:rPr>
        <w:t>Raimondi</w:t>
      </w:r>
      <w:r>
        <w:rPr>
          <w:lang w:val="en-US"/>
        </w:rPr>
        <w:t xml:space="preserve"> replied that one polarimeter location was requested but this can be further improved. This will be clarified with EPOL WG.  </w:t>
      </w:r>
    </w:p>
    <w:p w14:paraId="7C76D5E5" w14:textId="77777777" w:rsidR="00DD23C8" w:rsidRDefault="00DD23C8" w:rsidP="00AB782C">
      <w:pPr>
        <w:pStyle w:val="BodyText"/>
        <w:spacing w:line="240" w:lineRule="auto"/>
        <w:rPr>
          <w:rFonts w:ascii="Arial" w:eastAsia="Times New Roman" w:hAnsi="Arial" w:cs="Arial"/>
          <w:color w:val="000000" w:themeColor="text1"/>
          <w:sz w:val="22"/>
          <w:szCs w:val="22"/>
          <w:lang w:val="en-US" w:eastAsia="en-GB"/>
        </w:rPr>
      </w:pPr>
    </w:p>
    <w:p w14:paraId="51E936F5" w14:textId="6D3E329A" w:rsidR="0018323F" w:rsidRPr="008D18F2" w:rsidRDefault="003C3BF3" w:rsidP="00AB782C">
      <w:pPr>
        <w:pStyle w:val="BodyText"/>
        <w:spacing w:line="240" w:lineRule="auto"/>
        <w:rPr>
          <w:rFonts w:ascii="Arial" w:eastAsia="Times New Roman" w:hAnsi="Arial" w:cs="Arial"/>
          <w:color w:val="000000" w:themeColor="text1"/>
          <w:sz w:val="22"/>
          <w:szCs w:val="22"/>
          <w:lang w:eastAsia="en-GB"/>
        </w:rPr>
      </w:pPr>
      <w:r w:rsidRPr="008D18F2">
        <w:rPr>
          <w:rFonts w:ascii="Arial" w:eastAsia="Times New Roman" w:hAnsi="Arial" w:cs="Arial"/>
          <w:color w:val="000000" w:themeColor="text1"/>
          <w:sz w:val="22"/>
          <w:szCs w:val="22"/>
          <w:lang w:eastAsia="en-GB"/>
        </w:rPr>
        <w:t xml:space="preserve">The </w:t>
      </w:r>
      <w:r w:rsidR="009A13BC" w:rsidRPr="008D18F2">
        <w:rPr>
          <w:rFonts w:ascii="Arial" w:eastAsia="Times New Roman" w:hAnsi="Arial" w:cs="Arial"/>
          <w:color w:val="000000" w:themeColor="text1"/>
          <w:sz w:val="22"/>
          <w:szCs w:val="22"/>
          <w:lang w:eastAsia="en-GB"/>
        </w:rPr>
        <w:t xml:space="preserve">next meeting will take place on the </w:t>
      </w:r>
      <w:r w:rsidR="00DD23C8">
        <w:rPr>
          <w:rFonts w:ascii="Arial" w:eastAsia="Times New Roman" w:hAnsi="Arial" w:cs="Arial"/>
          <w:color w:val="000000" w:themeColor="text1"/>
          <w:sz w:val="22"/>
          <w:szCs w:val="22"/>
          <w:lang w:eastAsia="en-GB"/>
        </w:rPr>
        <w:t>18</w:t>
      </w:r>
      <w:r w:rsidR="000D7FBE">
        <w:rPr>
          <w:rFonts w:ascii="Arial" w:eastAsia="Times New Roman" w:hAnsi="Arial" w:cs="Arial"/>
          <w:color w:val="000000" w:themeColor="text1"/>
          <w:sz w:val="22"/>
          <w:szCs w:val="22"/>
          <w:vertAlign w:val="superscript"/>
          <w:lang w:eastAsia="en-GB"/>
        </w:rPr>
        <w:t>th</w:t>
      </w:r>
      <w:r w:rsidR="009A13BC" w:rsidRPr="008D18F2">
        <w:rPr>
          <w:rFonts w:ascii="Arial" w:eastAsia="Times New Roman" w:hAnsi="Arial" w:cs="Arial"/>
          <w:color w:val="000000" w:themeColor="text1"/>
          <w:sz w:val="22"/>
          <w:szCs w:val="22"/>
          <w:lang w:eastAsia="en-GB"/>
        </w:rPr>
        <w:t xml:space="preserve"> of </w:t>
      </w:r>
      <w:r w:rsidR="00DD23C8">
        <w:rPr>
          <w:rFonts w:ascii="Arial" w:eastAsia="Times New Roman" w:hAnsi="Arial" w:cs="Arial"/>
          <w:color w:val="000000" w:themeColor="text1"/>
          <w:sz w:val="22"/>
          <w:szCs w:val="22"/>
          <w:lang w:eastAsia="en-GB"/>
        </w:rPr>
        <w:t>September</w:t>
      </w:r>
    </w:p>
    <w:p w14:paraId="54FB4BDE" w14:textId="77777777" w:rsidR="00984FDA" w:rsidRPr="008D18F2" w:rsidRDefault="00984FDA" w:rsidP="00AB782C">
      <w:pPr>
        <w:pStyle w:val="BodyText"/>
        <w:spacing w:line="240" w:lineRule="auto"/>
        <w:rPr>
          <w:rFonts w:ascii="Arial" w:eastAsia="Times New Roman" w:hAnsi="Arial" w:cs="Arial"/>
          <w:color w:val="000000" w:themeColor="text1"/>
          <w:sz w:val="22"/>
          <w:szCs w:val="22"/>
          <w:lang w:eastAsia="en-GB"/>
        </w:rPr>
      </w:pPr>
    </w:p>
    <w:p w14:paraId="17CA2FB0" w14:textId="0935451F" w:rsidR="007D60F0" w:rsidRDefault="00DE60AD" w:rsidP="00AB782C">
      <w:pPr>
        <w:pStyle w:val="BodyText"/>
        <w:rPr>
          <w:rFonts w:ascii="Arial" w:eastAsia="Times New Roman" w:hAnsi="Arial" w:cs="Arial"/>
          <w:color w:val="000000" w:themeColor="text1"/>
          <w:sz w:val="22"/>
          <w:szCs w:val="22"/>
          <w:lang w:eastAsia="en-GB"/>
        </w:rPr>
      </w:pPr>
      <w:r w:rsidRPr="008D18F2">
        <w:rPr>
          <w:rFonts w:ascii="Arial" w:eastAsia="Times New Roman" w:hAnsi="Arial" w:cs="Arial"/>
          <w:color w:val="000000" w:themeColor="text1"/>
          <w:sz w:val="22"/>
          <w:szCs w:val="22"/>
          <w:lang w:eastAsia="en-GB"/>
        </w:rPr>
        <w:t xml:space="preserve">Minutes reported by </w:t>
      </w:r>
      <w:r w:rsidR="003C3BF3" w:rsidRPr="008D18F2">
        <w:rPr>
          <w:rFonts w:ascii="Arial" w:eastAsia="Times New Roman" w:hAnsi="Arial" w:cs="Arial"/>
          <w:color w:val="000000" w:themeColor="text1"/>
          <w:sz w:val="22"/>
          <w:szCs w:val="22"/>
          <w:lang w:eastAsia="en-GB"/>
        </w:rPr>
        <w:t>Sofia Kostoglou</w:t>
      </w:r>
      <w:r w:rsidR="00A26F90" w:rsidRPr="008D18F2">
        <w:rPr>
          <w:rFonts w:ascii="Arial" w:eastAsia="Times New Roman" w:hAnsi="Arial" w:cs="Arial"/>
          <w:color w:val="000000" w:themeColor="text1"/>
          <w:sz w:val="22"/>
          <w:szCs w:val="22"/>
          <w:lang w:eastAsia="en-GB"/>
        </w:rPr>
        <w:t xml:space="preserve"> </w:t>
      </w:r>
      <w:r w:rsidRPr="008D18F2">
        <w:rPr>
          <w:rFonts w:ascii="Arial" w:eastAsia="Times New Roman" w:hAnsi="Arial" w:cs="Arial"/>
          <w:color w:val="000000" w:themeColor="text1"/>
          <w:sz w:val="22"/>
          <w:szCs w:val="22"/>
          <w:lang w:eastAsia="en-GB"/>
        </w:rPr>
        <w:t xml:space="preserve">on </w:t>
      </w:r>
      <w:sdt>
        <w:sdtPr>
          <w:rPr>
            <w:rFonts w:ascii="Arial" w:eastAsia="Times New Roman" w:hAnsi="Arial" w:cs="Arial"/>
            <w:color w:val="000000" w:themeColor="text1"/>
            <w:sz w:val="22"/>
            <w:szCs w:val="22"/>
            <w:lang w:eastAsia="en-GB"/>
          </w:rPr>
          <w:id w:val="1329333910"/>
          <w:date w:fullDate="2025-09-10T00:00:00Z">
            <w:dateFormat w:val="yyyy-MM-dd"/>
            <w:lid w:val="en-GB"/>
            <w:storeMappedDataAs w:val="dateTime"/>
            <w:calendar w:val="gregorian"/>
          </w:date>
        </w:sdtPr>
        <w:sdtContent>
          <w:r w:rsidR="00BD5339" w:rsidRPr="008D18F2">
            <w:rPr>
              <w:rFonts w:ascii="Arial" w:eastAsia="Times New Roman" w:hAnsi="Arial" w:cs="Arial"/>
              <w:color w:val="000000" w:themeColor="text1"/>
              <w:sz w:val="22"/>
              <w:szCs w:val="22"/>
              <w:lang w:eastAsia="en-GB"/>
            </w:rPr>
            <w:t>202</w:t>
          </w:r>
          <w:r w:rsidR="00CC6B2B" w:rsidRPr="008D18F2">
            <w:rPr>
              <w:rFonts w:ascii="Arial" w:eastAsia="Times New Roman" w:hAnsi="Arial" w:cs="Arial"/>
              <w:color w:val="000000" w:themeColor="text1"/>
              <w:sz w:val="22"/>
              <w:szCs w:val="22"/>
              <w:lang w:eastAsia="en-GB"/>
            </w:rPr>
            <w:t>5</w:t>
          </w:r>
          <w:r w:rsidR="00BD5339" w:rsidRPr="008D18F2">
            <w:rPr>
              <w:rFonts w:ascii="Arial" w:eastAsia="Times New Roman" w:hAnsi="Arial" w:cs="Arial"/>
              <w:color w:val="000000" w:themeColor="text1"/>
              <w:sz w:val="22"/>
              <w:szCs w:val="22"/>
              <w:lang w:eastAsia="en-GB"/>
            </w:rPr>
            <w:t>-</w:t>
          </w:r>
          <w:r w:rsidR="003C3BF3" w:rsidRPr="008D18F2">
            <w:rPr>
              <w:rFonts w:ascii="Arial" w:eastAsia="Times New Roman" w:hAnsi="Arial" w:cs="Arial"/>
              <w:color w:val="000000" w:themeColor="text1"/>
              <w:sz w:val="22"/>
              <w:szCs w:val="22"/>
              <w:lang w:eastAsia="en-GB"/>
            </w:rPr>
            <w:t>0</w:t>
          </w:r>
          <w:r w:rsidR="00DD23C8">
            <w:rPr>
              <w:rFonts w:ascii="Arial" w:eastAsia="Times New Roman" w:hAnsi="Arial" w:cs="Arial"/>
              <w:color w:val="000000" w:themeColor="text1"/>
              <w:sz w:val="22"/>
              <w:szCs w:val="22"/>
              <w:lang w:eastAsia="en-GB"/>
            </w:rPr>
            <w:t>9</w:t>
          </w:r>
          <w:r w:rsidR="00BD5339" w:rsidRPr="008D18F2">
            <w:rPr>
              <w:rFonts w:ascii="Arial" w:eastAsia="Times New Roman" w:hAnsi="Arial" w:cs="Arial"/>
              <w:color w:val="000000" w:themeColor="text1"/>
              <w:sz w:val="22"/>
              <w:szCs w:val="22"/>
              <w:lang w:eastAsia="en-GB"/>
            </w:rPr>
            <w:t>-</w:t>
          </w:r>
          <w:r w:rsidR="00376C9E">
            <w:rPr>
              <w:rFonts w:ascii="Arial" w:eastAsia="Times New Roman" w:hAnsi="Arial" w:cs="Arial"/>
              <w:color w:val="000000" w:themeColor="text1"/>
              <w:sz w:val="22"/>
              <w:szCs w:val="22"/>
              <w:lang w:eastAsia="en-GB"/>
            </w:rPr>
            <w:t>10</w:t>
          </w:r>
        </w:sdtContent>
      </w:sdt>
      <w:r w:rsidRPr="008D18F2">
        <w:rPr>
          <w:rFonts w:ascii="Arial" w:eastAsia="Times New Roman" w:hAnsi="Arial" w:cs="Arial"/>
          <w:color w:val="000000" w:themeColor="text1"/>
          <w:sz w:val="22"/>
          <w:szCs w:val="22"/>
          <w:lang w:eastAsia="en-GB"/>
        </w:rPr>
        <w:t>.</w:t>
      </w:r>
      <w:bookmarkEnd w:id="0"/>
      <w:bookmarkEnd w:id="1"/>
    </w:p>
    <w:p w14:paraId="7E3C96EE" w14:textId="77777777" w:rsidR="00FF05BF" w:rsidRPr="00D126E9" w:rsidRDefault="00FF05BF" w:rsidP="00AB782C">
      <w:pPr>
        <w:pStyle w:val="BodyText"/>
        <w:rPr>
          <w:rFonts w:ascii="Arial" w:eastAsia="Times New Roman" w:hAnsi="Arial" w:cs="Arial"/>
          <w:color w:val="000000" w:themeColor="text1"/>
          <w:sz w:val="22"/>
          <w:szCs w:val="22"/>
          <w:lang w:val="en-CH" w:eastAsia="en-GB"/>
        </w:rPr>
      </w:pPr>
    </w:p>
    <w:sectPr w:rsidR="00FF05BF" w:rsidRPr="00D126E9" w:rsidSect="00144431">
      <w:headerReference w:type="default" r:id="rId8"/>
      <w:footerReference w:type="default" r:id="rId9"/>
      <w:headerReference w:type="first" r:id="rId10"/>
      <w:footerReference w:type="first" r:id="rId11"/>
      <w:pgSz w:w="11900" w:h="16840"/>
      <w:pgMar w:top="1134" w:right="1134" w:bottom="1134" w:left="1134" w:header="851" w:footer="567"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7909163" w14:textId="77777777" w:rsidR="0054676F" w:rsidRPr="004E6132" w:rsidRDefault="0054676F" w:rsidP="008D5A4E">
      <w:pPr>
        <w:spacing w:line="240" w:lineRule="auto"/>
      </w:pPr>
      <w:r w:rsidRPr="004E6132">
        <w:separator/>
      </w:r>
    </w:p>
    <w:p w14:paraId="40265E61" w14:textId="77777777" w:rsidR="0054676F" w:rsidRPr="004E6132" w:rsidRDefault="0054676F"/>
  </w:endnote>
  <w:endnote w:type="continuationSeparator" w:id="0">
    <w:p w14:paraId="55F03052" w14:textId="77777777" w:rsidR="0054676F" w:rsidRPr="004E6132" w:rsidRDefault="0054676F" w:rsidP="008D5A4E">
      <w:pPr>
        <w:spacing w:line="240" w:lineRule="auto"/>
      </w:pPr>
      <w:r w:rsidRPr="004E6132">
        <w:continuationSeparator/>
      </w:r>
    </w:p>
    <w:p w14:paraId="7A7A8FE1" w14:textId="77777777" w:rsidR="0054676F" w:rsidRPr="004E6132" w:rsidRDefault="0054676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AFF" w:usb1="C0007843" w:usb2="00000009" w:usb3="00000000" w:csb0="000001FF" w:csb1="00000000"/>
  </w:font>
  <w:font w:name="PMingLiU">
    <w:altName w:val="新細明體"/>
    <w:panose1 w:val="02020500000000000000"/>
    <w:charset w:val="88"/>
    <w:family w:val="roman"/>
    <w:pitch w:val="variable"/>
    <w:sig w:usb0="A00002FF" w:usb1="28CFFCFA" w:usb2="00000016" w:usb3="00000000" w:csb0="00100001"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Optima">
    <w:panose1 w:val="02000503060000020004"/>
    <w:charset w:val="00"/>
    <w:family w:val="auto"/>
    <w:pitch w:val="variable"/>
    <w:sig w:usb0="80000067" w:usb1="00000000" w:usb2="00000000" w:usb3="00000000" w:csb0="00000001" w:csb1="00000000"/>
  </w:font>
  <w:font w:name="Lucida Grande">
    <w:panose1 w:val="020B0600040502020204"/>
    <w:charset w:val="00"/>
    <w:family w:val="swiss"/>
    <w:pitch w:val="variable"/>
    <w:sig w:usb0="E1000AEF" w:usb1="5000A1FF" w:usb2="00000000" w:usb3="00000000" w:csb0="000001B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346614" w14:textId="77777777" w:rsidR="006604B5" w:rsidRPr="004E6132" w:rsidRDefault="006604B5">
    <w:pPr>
      <w:pStyle w:val="Footer"/>
    </w:pPr>
    <w:r w:rsidRPr="004E6132">
      <w:rPr>
        <w:noProof/>
      </w:rPr>
      <w:drawing>
        <wp:anchor distT="0" distB="0" distL="114300" distR="114300" simplePos="0" relativeHeight="251676672" behindDoc="1" locked="0" layoutInCell="1" allowOverlap="1" wp14:anchorId="60D53BF7" wp14:editId="6F6A564F">
          <wp:simplePos x="0" y="0"/>
          <wp:positionH relativeFrom="page">
            <wp:posOffset>360045</wp:posOffset>
          </wp:positionH>
          <wp:positionV relativeFrom="page">
            <wp:posOffset>360045</wp:posOffset>
          </wp:positionV>
          <wp:extent cx="6839940" cy="475504"/>
          <wp:effectExtent l="0" t="0" r="0" b="762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2-11-15_NonUpdatableDoctNextPage_CERN.png"/>
                  <pic:cNvPicPr/>
                </pic:nvPicPr>
                <pic:blipFill>
                  <a:blip r:embed="rId1">
                    <a:extLst>
                      <a:ext uri="{28A0092B-C50C-407E-A947-70E740481C1C}">
                        <a14:useLocalDpi xmlns:a14="http://schemas.microsoft.com/office/drawing/2010/main" val="0"/>
                      </a:ext>
                    </a:extLst>
                  </a:blip>
                  <a:stretch>
                    <a:fillRect/>
                  </a:stretch>
                </pic:blipFill>
                <pic:spPr>
                  <a:xfrm>
                    <a:off x="0" y="0"/>
                    <a:ext cx="6839940" cy="475504"/>
                  </a:xfrm>
                  <a:prstGeom prst="rect">
                    <a:avLst/>
                  </a:prstGeom>
                  <a:extLst>
                    <a:ext uri="{FAA26D3D-D897-4be2-8F04-BA451C77F1D7}">
                      <ma14:placeholder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xmlns:w16sdtfl="http://schemas.microsoft.com/office/word/2024/wordml/sdtformatlock"/>
                    </a:ext>
                  </a:extLst>
                </pic:spPr>
              </pic:pic>
            </a:graphicData>
          </a:graphic>
          <wp14:sizeRelH relativeFrom="page">
            <wp14:pctWidth>0</wp14:pctWidth>
          </wp14:sizeRelH>
          <wp14:sizeRelV relativeFrom="page">
            <wp14:pctHeight>0</wp14:pctHeight>
          </wp14:sizeRelV>
        </wp:anchor>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33901102"/>
      <w:docPartObj>
        <w:docPartGallery w:val="Page Numbers (Bottom of Page)"/>
        <w:docPartUnique/>
      </w:docPartObj>
    </w:sdtPr>
    <w:sdtContent>
      <w:p w14:paraId="27802407" w14:textId="77777777" w:rsidR="00A26F90" w:rsidRPr="004E6132" w:rsidRDefault="00A26F90">
        <w:pPr>
          <w:pStyle w:val="Footer"/>
          <w:jc w:val="center"/>
        </w:pPr>
        <w:r w:rsidRPr="004E6132">
          <w:fldChar w:fldCharType="begin"/>
        </w:r>
        <w:r w:rsidRPr="004E6132">
          <w:instrText xml:space="preserve"> PAGE   \* MERGEFORMAT </w:instrText>
        </w:r>
        <w:r w:rsidRPr="004E6132">
          <w:fldChar w:fldCharType="separate"/>
        </w:r>
        <w:r w:rsidRPr="004E6132">
          <w:t>2</w:t>
        </w:r>
        <w:r w:rsidRPr="004E6132">
          <w:fldChar w:fldCharType="end"/>
        </w:r>
      </w:p>
    </w:sdtContent>
  </w:sdt>
  <w:p w14:paraId="79F2E3E6" w14:textId="77777777" w:rsidR="006604B5" w:rsidRPr="004E6132" w:rsidRDefault="006604B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88EB7F3" w14:textId="77777777" w:rsidR="0054676F" w:rsidRPr="004E6132" w:rsidRDefault="0054676F" w:rsidP="008D5A4E">
      <w:pPr>
        <w:spacing w:line="240" w:lineRule="auto"/>
      </w:pPr>
      <w:r w:rsidRPr="004E6132">
        <w:separator/>
      </w:r>
    </w:p>
    <w:p w14:paraId="4633C509" w14:textId="77777777" w:rsidR="0054676F" w:rsidRPr="004E6132" w:rsidRDefault="0054676F"/>
  </w:footnote>
  <w:footnote w:type="continuationSeparator" w:id="0">
    <w:p w14:paraId="5DAB6ECA" w14:textId="77777777" w:rsidR="0054676F" w:rsidRPr="004E6132" w:rsidRDefault="0054676F" w:rsidP="008D5A4E">
      <w:pPr>
        <w:spacing w:line="240" w:lineRule="auto"/>
      </w:pPr>
      <w:r w:rsidRPr="004E6132">
        <w:continuationSeparator/>
      </w:r>
    </w:p>
    <w:p w14:paraId="14C62735" w14:textId="77777777" w:rsidR="0054676F" w:rsidRPr="004E6132" w:rsidRDefault="0054676F"/>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5C4E57" w14:textId="77777777" w:rsidR="006604B5" w:rsidRPr="004E6132" w:rsidRDefault="006604B5" w:rsidP="00144431">
    <w:pPr>
      <w:pStyle w:val="Headerlabel0"/>
    </w:pPr>
    <w:r w:rsidRPr="004E6132">
      <w:rPr>
        <w:noProof/>
      </w:rPr>
      <w:drawing>
        <wp:anchor distT="0" distB="0" distL="114300" distR="114300" simplePos="0" relativeHeight="251674624" behindDoc="0" locked="0" layoutInCell="1" allowOverlap="1" wp14:anchorId="24E67281" wp14:editId="37C377BC">
          <wp:simplePos x="0" y="0"/>
          <wp:positionH relativeFrom="page">
            <wp:posOffset>540385</wp:posOffset>
          </wp:positionH>
          <wp:positionV relativeFrom="page">
            <wp:posOffset>540385</wp:posOffset>
          </wp:positionV>
          <wp:extent cx="360000" cy="360000"/>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1-04-49_CERN_logo_badge.emf"/>
                  <pic:cNvPicPr/>
                </pic:nvPicPr>
                <pic:blipFill>
                  <a:blip r:embed="rId1">
                    <a:extLst>
                      <a:ext uri="{28A0092B-C50C-407E-A947-70E740481C1C}">
                        <a14:useLocalDpi xmlns:a14="http://schemas.microsoft.com/office/drawing/2010/main" val="0"/>
                      </a:ext>
                    </a:extLst>
                  </a:blip>
                  <a:stretch>
                    <a:fillRect/>
                  </a:stretch>
                </pic:blipFill>
                <pic:spPr>
                  <a:xfrm>
                    <a:off x="0" y="0"/>
                    <a:ext cx="360000" cy="360000"/>
                  </a:xfrm>
                  <a:prstGeom prst="rect">
                    <a:avLst/>
                  </a:prstGeom>
                  <a:extLst>
                    <a:ext uri="{FAA26D3D-D897-4be2-8F04-BA451C77F1D7}">
                      <ma14:placeholder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xmlns:w16sdtfl="http://schemas.microsoft.com/office/word/2024/wordml/sdtformatlock"/>
                    </a:ext>
                  </a:extLst>
                </pic:spPr>
              </pic:pic>
            </a:graphicData>
          </a:graphic>
        </wp:anchor>
      </w:drawing>
    </w:r>
    <w:r w:rsidRPr="004E6132">
      <w:tab/>
    </w:r>
    <w:r w:rsidRPr="004E6132">
      <w:tab/>
    </w:r>
    <w:r w:rsidRPr="004E6132">
      <w:tab/>
    </w:r>
    <w:r w:rsidRPr="004E6132">
      <w:tab/>
      <w:t>INDICO NO.</w:t>
    </w:r>
  </w:p>
  <w:p w14:paraId="40360B70" w14:textId="342BC5FB" w:rsidR="006604B5" w:rsidRPr="004E6132" w:rsidRDefault="006604B5" w:rsidP="00144431">
    <w:pPr>
      <w:pStyle w:val="Header0"/>
    </w:pPr>
    <w:r w:rsidRPr="004E6132">
      <w:tab/>
    </w:r>
    <w:r w:rsidRPr="004E6132">
      <w:tab/>
    </w:r>
    <w:r w:rsidRPr="004E6132">
      <w:tab/>
    </w:r>
    <w:r w:rsidRPr="004E6132">
      <w:tab/>
    </w:r>
    <w:r w:rsidR="00DD23C8">
      <w:t>1576739</w:t>
    </w:r>
  </w:p>
  <w:p w14:paraId="7461AB7D" w14:textId="77777777" w:rsidR="006604B5" w:rsidRPr="004E6132" w:rsidRDefault="006604B5" w:rsidP="006604B5">
    <w:pPr>
      <w:pStyle w:val="Page"/>
    </w:pPr>
    <w:r w:rsidRPr="004E6132">
      <w:t xml:space="preserve">Page </w:t>
    </w:r>
    <w:r w:rsidRPr="004E6132">
      <w:fldChar w:fldCharType="begin"/>
    </w:r>
    <w:r w:rsidRPr="004E6132">
      <w:instrText xml:space="preserve"> PAGE </w:instrText>
    </w:r>
    <w:r w:rsidRPr="004E6132">
      <w:fldChar w:fldCharType="separate"/>
    </w:r>
    <w:r w:rsidR="007D60F0" w:rsidRPr="004E6132">
      <w:t>2</w:t>
    </w:r>
    <w:r w:rsidRPr="004E6132">
      <w:fldChar w:fldCharType="end"/>
    </w:r>
    <w:r w:rsidRPr="004E6132">
      <w:t xml:space="preserve"> of </w:t>
    </w:r>
    <w:r w:rsidRPr="004E6132">
      <w:fldChar w:fldCharType="begin"/>
    </w:r>
    <w:r w:rsidRPr="004E6132">
      <w:instrText xml:space="preserve"> NUMPAGES </w:instrText>
    </w:r>
    <w:r w:rsidRPr="004E6132">
      <w:fldChar w:fldCharType="separate"/>
    </w:r>
    <w:r w:rsidR="007D60F0" w:rsidRPr="004E6132">
      <w:t>2</w:t>
    </w:r>
    <w:r w:rsidRPr="004E6132">
      <w:fldChar w:fldCharType="end"/>
    </w:r>
  </w:p>
  <w:p w14:paraId="61FCD883" w14:textId="77777777" w:rsidR="00281453" w:rsidRPr="004E6132" w:rsidRDefault="00281453"/>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8CB5BE" w14:textId="77777777" w:rsidR="006604B5" w:rsidRPr="004E6132" w:rsidRDefault="006604B5" w:rsidP="008D5A4E">
    <w:pPr>
      <w:pStyle w:val="Headerlabel"/>
    </w:pPr>
    <w:r w:rsidRPr="004E6132">
      <w:rPr>
        <w:noProof/>
      </w:rPr>
      <mc:AlternateContent>
        <mc:Choice Requires="wps">
          <w:drawing>
            <wp:anchor distT="0" distB="0" distL="114300" distR="114300" simplePos="0" relativeHeight="251662336" behindDoc="0" locked="0" layoutInCell="1" allowOverlap="1" wp14:anchorId="5D7DFDE6" wp14:editId="45823B4B">
              <wp:simplePos x="0" y="0"/>
              <wp:positionH relativeFrom="page">
                <wp:posOffset>428625</wp:posOffset>
              </wp:positionH>
              <wp:positionV relativeFrom="page">
                <wp:posOffset>323850</wp:posOffset>
              </wp:positionV>
              <wp:extent cx="2980800" cy="914400"/>
              <wp:effectExtent l="0" t="0" r="0" b="0"/>
              <wp:wrapThrough wrapText="bothSides">
                <wp:wrapPolygon edited="0">
                  <wp:start x="276" y="1350"/>
                  <wp:lineTo x="276" y="20250"/>
                  <wp:lineTo x="21121" y="20250"/>
                  <wp:lineTo x="21121" y="1350"/>
                  <wp:lineTo x="276" y="1350"/>
                </wp:wrapPolygon>
              </wp:wrapThrough>
              <wp:docPr id="9"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80800" cy="914400"/>
                      </a:xfrm>
                      <a:prstGeom prst="rect">
                        <a:avLst/>
                      </a:prstGeom>
                      <a:noFill/>
                      <a:ln>
                        <a:noFill/>
                      </a:ln>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xmlns:w16sdtfl="http://schemas.microsoft.com/office/word/2024/wordml/sdtformatlock">
                            <a:solidFill>
                              <a:srgbClr val="FFFFFF"/>
                            </a:solidFill>
                          </a14:hiddenFill>
                        </a:ext>
                        <a:ext uri="{91240B29-F687-4f45-9708-019B960494DF}">
                          <a14:hiddenLine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xmlns:w16sdtfl="http://schemas.microsoft.com/office/word/2024/wordml/sdtformatlock" w="9525">
                            <a:solidFill>
                              <a:srgbClr val="000000"/>
                            </a:solidFill>
                            <a:miter lim="800000"/>
                            <a:headEnd/>
                            <a:tailEnd/>
                          </a14:hiddenLine>
                        </a:ext>
                      </a:extLst>
                    </wps:spPr>
                    <wps:txbx>
                      <w:txbxContent>
                        <w:p w14:paraId="742A0A01" w14:textId="77777777" w:rsidR="00D45685" w:rsidRPr="003C06F5" w:rsidRDefault="00D45685" w:rsidP="00D45685">
                          <w:pPr>
                            <w:spacing w:line="228" w:lineRule="auto"/>
                            <w:rPr>
                              <w:b/>
                              <w:color w:val="BFBFBF" w:themeColor="background1" w:themeShade="BF"/>
                              <w:sz w:val="35"/>
                              <w:lang w:val="fr-CH"/>
                            </w:rPr>
                          </w:pPr>
                          <w:r w:rsidRPr="003C06F5">
                            <w:rPr>
                              <w:b/>
                              <w:color w:val="BFBFBF" w:themeColor="background1" w:themeShade="BF"/>
                              <w:sz w:val="35"/>
                              <w:lang w:val="fr-CH"/>
                            </w:rPr>
                            <w:t>CERN</w:t>
                          </w:r>
                        </w:p>
                        <w:p w14:paraId="0BCEB696" w14:textId="77777777" w:rsidR="00D45685" w:rsidRPr="003C06F5" w:rsidRDefault="00D45685" w:rsidP="00D45685">
                          <w:pPr>
                            <w:spacing w:line="228" w:lineRule="auto"/>
                            <w:rPr>
                              <w:color w:val="BFBFBF" w:themeColor="background1" w:themeShade="BF"/>
                              <w:lang w:val="fr-CH"/>
                            </w:rPr>
                          </w:pPr>
                          <w:r w:rsidRPr="003C06F5">
                            <w:rPr>
                              <w:color w:val="BFBFBF" w:themeColor="background1" w:themeShade="BF"/>
                              <w:lang w:val="fr-CH"/>
                            </w:rPr>
                            <w:t>Esplanade des Particules 1</w:t>
                          </w:r>
                        </w:p>
                        <w:p w14:paraId="143F5377" w14:textId="77777777" w:rsidR="00D45685" w:rsidRPr="003C06F5" w:rsidRDefault="00D45685" w:rsidP="00D45685">
                          <w:pPr>
                            <w:spacing w:line="228" w:lineRule="auto"/>
                            <w:rPr>
                              <w:color w:val="BFBFBF" w:themeColor="background1" w:themeShade="BF"/>
                              <w:lang w:val="fr-CH"/>
                            </w:rPr>
                          </w:pPr>
                          <w:r w:rsidRPr="003C06F5">
                            <w:rPr>
                              <w:color w:val="BFBFBF" w:themeColor="background1" w:themeShade="BF"/>
                              <w:lang w:val="fr-CH"/>
                            </w:rPr>
                            <w:t>P.O. Box</w:t>
                          </w:r>
                        </w:p>
                        <w:p w14:paraId="5C71ADD5" w14:textId="77777777" w:rsidR="00D45685" w:rsidRPr="004E6132" w:rsidRDefault="00D45685" w:rsidP="00D45685">
                          <w:pPr>
                            <w:spacing w:line="228" w:lineRule="auto"/>
                            <w:rPr>
                              <w:color w:val="BFBFBF" w:themeColor="background1" w:themeShade="BF"/>
                            </w:rPr>
                          </w:pPr>
                          <w:r w:rsidRPr="004E6132">
                            <w:rPr>
                              <w:color w:val="BFBFBF" w:themeColor="background1" w:themeShade="BF"/>
                            </w:rPr>
                            <w:t>1211 Geneva 23 - Switzerland</w:t>
                          </w:r>
                        </w:p>
                        <w:p w14:paraId="1026A7AA" w14:textId="77777777" w:rsidR="00D45685" w:rsidRPr="004E6132" w:rsidRDefault="00D45685" w:rsidP="00D45685">
                          <w:pPr>
                            <w:spacing w:line="228" w:lineRule="auto"/>
                            <w:rPr>
                              <w:color w:val="BFBFBF" w:themeColor="background1" w:themeShade="BF"/>
                              <w:sz w:val="25"/>
                            </w:rPr>
                          </w:pPr>
                        </w:p>
                        <w:p w14:paraId="35FACBB9" w14:textId="77777777" w:rsidR="00D45685" w:rsidRPr="004E6132" w:rsidRDefault="00D45685" w:rsidP="00D45685">
                          <w:pPr>
                            <w:spacing w:line="228" w:lineRule="auto"/>
                            <w:rPr>
                              <w:color w:val="BFBFBF" w:themeColor="background1" w:themeShade="BF"/>
                              <w:sz w:val="25"/>
                            </w:rPr>
                          </w:pPr>
                        </w:p>
                        <w:p w14:paraId="71663D10" w14:textId="77777777" w:rsidR="006604B5" w:rsidRPr="004E6132" w:rsidRDefault="006604B5" w:rsidP="00FD2EFF">
                          <w:pPr>
                            <w:spacing w:line="228" w:lineRule="auto"/>
                            <w:rPr>
                              <w:color w:val="BFBFBF" w:themeColor="background1" w:themeShade="BF"/>
                              <w:sz w:val="25"/>
                            </w:rPr>
                          </w:pP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D7DFDE6" id="_x0000_t202" coordsize="21600,21600" o:spt="202" path="m,l,21600r21600,l21600,xe">
              <v:stroke joinstyle="miter"/>
              <v:path gradientshapeok="t" o:connecttype="rect"/>
            </v:shapetype>
            <v:shape id="Text Box 9" o:spid="_x0000_s1026" type="#_x0000_t202" style="position:absolute;margin-left:33.75pt;margin-top:25.5pt;width:234.7pt;height:1in;z-index:25166233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" filled="f" stroked="f">
              <v:textbox inset=",7.2pt,,7.2pt">
                <w:txbxContent>
                  <w:p w14:paraId="742A0A01" w14:textId="77777777" w:rsidR="00D45685" w:rsidRPr="003C06F5" w:rsidRDefault="00D45685" w:rsidP="00D45685">
                    <w:pPr>
                      <w:spacing w:line="228" w:lineRule="auto"/>
                      <w:rPr>
                        <w:b/>
                        <w:color w:val="BFBFBF" w:themeColor="background1" w:themeShade="BF"/>
                        <w:sz w:val="35"/>
                        <w:lang w:val="fr-CH"/>
                      </w:rPr>
                    </w:pPr>
                    <w:r w:rsidRPr="003C06F5">
                      <w:rPr>
                        <w:b/>
                        <w:color w:val="BFBFBF" w:themeColor="background1" w:themeShade="BF"/>
                        <w:sz w:val="35"/>
                        <w:lang w:val="fr-CH"/>
                      </w:rPr>
                      <w:t>CERN</w:t>
                    </w:r>
                  </w:p>
                  <w:p w14:paraId="0BCEB696" w14:textId="77777777" w:rsidR="00D45685" w:rsidRPr="003C06F5" w:rsidRDefault="00D45685" w:rsidP="00D45685">
                    <w:pPr>
                      <w:spacing w:line="228" w:lineRule="auto"/>
                      <w:rPr>
                        <w:color w:val="BFBFBF" w:themeColor="background1" w:themeShade="BF"/>
                        <w:lang w:val="fr-CH"/>
                      </w:rPr>
                    </w:pPr>
                    <w:r w:rsidRPr="003C06F5">
                      <w:rPr>
                        <w:color w:val="BFBFBF" w:themeColor="background1" w:themeShade="BF"/>
                        <w:lang w:val="fr-CH"/>
                      </w:rPr>
                      <w:t>Esplanade des Particules 1</w:t>
                    </w:r>
                  </w:p>
                  <w:p w14:paraId="143F5377" w14:textId="77777777" w:rsidR="00D45685" w:rsidRPr="003C06F5" w:rsidRDefault="00D45685" w:rsidP="00D45685">
                    <w:pPr>
                      <w:spacing w:line="228" w:lineRule="auto"/>
                      <w:rPr>
                        <w:color w:val="BFBFBF" w:themeColor="background1" w:themeShade="BF"/>
                        <w:lang w:val="fr-CH"/>
                      </w:rPr>
                    </w:pPr>
                    <w:r w:rsidRPr="003C06F5">
                      <w:rPr>
                        <w:color w:val="BFBFBF" w:themeColor="background1" w:themeShade="BF"/>
                        <w:lang w:val="fr-CH"/>
                      </w:rPr>
                      <w:t>P.O. Box</w:t>
                    </w:r>
                  </w:p>
                  <w:p w14:paraId="5C71ADD5" w14:textId="77777777" w:rsidR="00D45685" w:rsidRPr="004E6132" w:rsidRDefault="00D45685" w:rsidP="00D45685">
                    <w:pPr>
                      <w:spacing w:line="228" w:lineRule="auto"/>
                      <w:rPr>
                        <w:color w:val="BFBFBF" w:themeColor="background1" w:themeShade="BF"/>
                      </w:rPr>
                    </w:pPr>
                    <w:r w:rsidRPr="004E6132">
                      <w:rPr>
                        <w:color w:val="BFBFBF" w:themeColor="background1" w:themeShade="BF"/>
                      </w:rPr>
                      <w:t>1211 Geneva 23 - Switzerland</w:t>
                    </w:r>
                  </w:p>
                  <w:p w14:paraId="1026A7AA" w14:textId="77777777" w:rsidR="00D45685" w:rsidRPr="004E6132" w:rsidRDefault="00D45685" w:rsidP="00D45685">
                    <w:pPr>
                      <w:spacing w:line="228" w:lineRule="auto"/>
                      <w:rPr>
                        <w:color w:val="BFBFBF" w:themeColor="background1" w:themeShade="BF"/>
                        <w:sz w:val="25"/>
                      </w:rPr>
                    </w:pPr>
                  </w:p>
                  <w:p w14:paraId="35FACBB9" w14:textId="77777777" w:rsidR="00D45685" w:rsidRPr="004E6132" w:rsidRDefault="00D45685" w:rsidP="00D45685">
                    <w:pPr>
                      <w:spacing w:line="228" w:lineRule="auto"/>
                      <w:rPr>
                        <w:color w:val="BFBFBF" w:themeColor="background1" w:themeShade="BF"/>
                        <w:sz w:val="25"/>
                      </w:rPr>
                    </w:pPr>
                  </w:p>
                  <w:p w14:paraId="71663D10" w14:textId="77777777" w:rsidR="006604B5" w:rsidRPr="004E6132" w:rsidRDefault="006604B5" w:rsidP="00FD2EFF">
                    <w:pPr>
                      <w:spacing w:line="228" w:lineRule="auto"/>
                      <w:rPr>
                        <w:color w:val="BFBFBF" w:themeColor="background1" w:themeShade="BF"/>
                        <w:sz w:val="25"/>
                      </w:rPr>
                    </w:pPr>
                  </w:p>
                </w:txbxContent>
              </v:textbox>
              <w10:wrap type="through" anchorx="page" anchory="page"/>
            </v:shape>
          </w:pict>
        </mc:Fallback>
      </mc:AlternateContent>
    </w:r>
    <w:r w:rsidRPr="004E6132">
      <w:tab/>
    </w:r>
    <w:r w:rsidRPr="004E6132">
      <w:tab/>
    </w:r>
    <w:r w:rsidRPr="004E6132">
      <w:tab/>
      <w:t>INDICO NO.</w:t>
    </w:r>
  </w:p>
  <w:p w14:paraId="54252A57" w14:textId="05E709DC" w:rsidR="006604B5" w:rsidRPr="004E6132" w:rsidRDefault="006604B5" w:rsidP="008D5A4E">
    <w:pPr>
      <w:pStyle w:val="Header"/>
    </w:pPr>
    <w:r w:rsidRPr="004E6132">
      <w:tab/>
    </w:r>
    <w:r w:rsidRPr="004E6132">
      <w:tab/>
    </w:r>
    <w:r w:rsidRPr="004E6132">
      <w:tab/>
    </w:r>
    <w:r w:rsidR="00730929">
      <w:t>1576739</w:t>
    </w:r>
  </w:p>
  <w:p w14:paraId="30D6303C" w14:textId="77777777" w:rsidR="006604B5" w:rsidRPr="004E6132" w:rsidRDefault="006604B5" w:rsidP="008D5A4E">
    <w:pPr>
      <w:pStyle w:val="Header"/>
    </w:pPr>
    <w:r w:rsidRPr="004E6132">
      <w:rPr>
        <w:noProof/>
      </w:rPr>
      <w:drawing>
        <wp:anchor distT="0" distB="0" distL="114300" distR="114300" simplePos="0" relativeHeight="251672576" behindDoc="0" locked="0" layoutInCell="1" allowOverlap="1" wp14:anchorId="302984D0" wp14:editId="43D8EDDD">
          <wp:simplePos x="0" y="0"/>
          <wp:positionH relativeFrom="page">
            <wp:posOffset>540385</wp:posOffset>
          </wp:positionH>
          <wp:positionV relativeFrom="page">
            <wp:posOffset>1259840</wp:posOffset>
          </wp:positionV>
          <wp:extent cx="720000" cy="720000"/>
          <wp:effectExtent l="0" t="0" r="4445" b="4445"/>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1-04-49_CERN_logo_badge.emf"/>
                  <pic:cNvPicPr/>
                </pic:nvPicPr>
                <pic:blipFill>
                  <a:blip r:embed="rId1">
                    <a:extLst>
                      <a:ext uri="{28A0092B-C50C-407E-A947-70E740481C1C}">
                        <a14:useLocalDpi xmlns:a14="http://schemas.microsoft.com/office/drawing/2010/main" val="0"/>
                      </a:ext>
                    </a:extLst>
                  </a:blip>
                  <a:stretch>
                    <a:fillRect/>
                  </a:stretch>
                </pic:blipFill>
                <pic:spPr>
                  <a:xfrm>
                    <a:off x="0" y="0"/>
                    <a:ext cx="720000" cy="720000"/>
                  </a:xfrm>
                  <a:prstGeom prst="rect">
                    <a:avLst/>
                  </a:prstGeom>
                  <a:extLst>
                    <a:ext uri="{FAA26D3D-D897-4be2-8F04-BA451C77F1D7}">
                      <ma14:placeholder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xmlns:w16sdtfl="http://schemas.microsoft.com/office/word/2024/wordml/sdtformatlock"/>
                    </a:ext>
                  </a:extLst>
                </pic:spPr>
              </pic:pic>
            </a:graphicData>
          </a:graphic>
          <wp14:sizeRelH relativeFrom="margin">
            <wp14:pctWidth>0</wp14:pctWidth>
          </wp14:sizeRelH>
          <wp14:sizeRelV relativeFrom="margin">
            <wp14:pctHeight>0</wp14:pctHeight>
          </wp14:sizeRelV>
        </wp:anchor>
      </w:drawing>
    </w:r>
  </w:p>
  <w:p w14:paraId="24054577" w14:textId="5C77EBD0" w:rsidR="006604B5" w:rsidRPr="004E6132" w:rsidRDefault="006604B5" w:rsidP="00C10119">
    <w:pPr>
      <w:pStyle w:val="Date"/>
      <w:ind w:right="-291"/>
    </w:pPr>
    <w:r w:rsidRPr="004E6132">
      <w:t>(</w:t>
    </w:r>
    <w:hyperlink r:id="rId2" w:history="1">
      <w:r w:rsidR="00C10119" w:rsidRPr="004E6132">
        <w:rPr>
          <w:rStyle w:val="Hyperlink"/>
        </w:rPr>
        <w:t>Indico</w:t>
      </w:r>
    </w:hyperlink>
    <w:r w:rsidRPr="004E6132">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F"/>
    <w:multiLevelType w:val="singleLevel"/>
    <w:tmpl w:val="CAC68C60"/>
    <w:lvl w:ilvl="0">
      <w:start w:val="1"/>
      <w:numFmt w:val="decimal"/>
      <w:lvlText w:val="%1."/>
      <w:lvlJc w:val="left"/>
      <w:pPr>
        <w:tabs>
          <w:tab w:val="num" w:pos="643"/>
        </w:tabs>
        <w:ind w:left="643" w:hanging="360"/>
      </w:pPr>
    </w:lvl>
  </w:abstractNum>
  <w:abstractNum w:abstractNumId="1" w15:restartNumberingAfterBreak="0">
    <w:nsid w:val="FFFFFF82"/>
    <w:multiLevelType w:val="singleLevel"/>
    <w:tmpl w:val="E9C0F73E"/>
    <w:lvl w:ilvl="0">
      <w:start w:val="1"/>
      <w:numFmt w:val="bullet"/>
      <w:lvlText w:val=""/>
      <w:lvlJc w:val="left"/>
      <w:pPr>
        <w:tabs>
          <w:tab w:val="num" w:pos="926"/>
        </w:tabs>
        <w:ind w:left="926" w:hanging="360"/>
      </w:pPr>
      <w:rPr>
        <w:rFonts w:ascii="Symbol" w:hAnsi="Symbol" w:hint="default"/>
      </w:rPr>
    </w:lvl>
  </w:abstractNum>
  <w:abstractNum w:abstractNumId="2" w15:restartNumberingAfterBreak="0">
    <w:nsid w:val="FFFFFF83"/>
    <w:multiLevelType w:val="singleLevel"/>
    <w:tmpl w:val="63D0BC82"/>
    <w:lvl w:ilvl="0">
      <w:start w:val="1"/>
      <w:numFmt w:val="bullet"/>
      <w:lvlText w:val=""/>
      <w:lvlJc w:val="left"/>
      <w:pPr>
        <w:tabs>
          <w:tab w:val="num" w:pos="643"/>
        </w:tabs>
        <w:ind w:left="643" w:hanging="360"/>
      </w:pPr>
      <w:rPr>
        <w:rFonts w:ascii="Symbol" w:hAnsi="Symbol" w:hint="default"/>
      </w:rPr>
    </w:lvl>
  </w:abstractNum>
  <w:abstractNum w:abstractNumId="3" w15:restartNumberingAfterBreak="0">
    <w:nsid w:val="FFFFFFFB"/>
    <w:multiLevelType w:val="multilevel"/>
    <w:tmpl w:val="9DB0177C"/>
    <w:lvl w:ilvl="0">
      <w:start w:val="1"/>
      <w:numFmt w:val="decimal"/>
      <w:pStyle w:val="Heading1"/>
      <w:lvlText w:val="%1."/>
      <w:legacy w:legacy="1" w:legacySpace="144" w:legacyIndent="0"/>
      <w:lvlJc w:val="left"/>
    </w:lvl>
    <w:lvl w:ilvl="1">
      <w:start w:val="1"/>
      <w:numFmt w:val="decimal"/>
      <w:pStyle w:val="Heading2"/>
      <w:lvlText w:val="%1.%2"/>
      <w:legacy w:legacy="1" w:legacySpace="144" w:legacyIndent="0"/>
      <w:lvlJc w:val="left"/>
    </w:lvl>
    <w:lvl w:ilvl="2">
      <w:start w:val="1"/>
      <w:numFmt w:val="decimal"/>
      <w:pStyle w:val="Heading3"/>
      <w:lvlText w:val="%1.%2.%3"/>
      <w:legacy w:legacy="1" w:legacySpace="144" w:legacyIndent="0"/>
      <w:lvlJc w:val="left"/>
    </w:lvl>
    <w:lvl w:ilvl="3">
      <w:start w:val="1"/>
      <w:numFmt w:val="decimal"/>
      <w:pStyle w:val="Heading4"/>
      <w:lvlText w:val="%1.%2.%3.%4"/>
      <w:legacy w:legacy="1" w:legacySpace="144" w:legacyIndent="0"/>
      <w:lvlJc w:val="left"/>
    </w:lvl>
    <w:lvl w:ilvl="4">
      <w:start w:val="1"/>
      <w:numFmt w:val="decimal"/>
      <w:lvlText w:val="%1.%2.%3.%4.%5"/>
      <w:legacy w:legacy="1" w:legacySpace="144" w:legacyIndent="0"/>
      <w:lvlJc w:val="left"/>
    </w:lvl>
    <w:lvl w:ilvl="5">
      <w:start w:val="1"/>
      <w:numFmt w:val="decimal"/>
      <w:lvlText w:val="%1.%2.%3.%4.%5.%6"/>
      <w:legacy w:legacy="1" w:legacySpace="144" w:legacyIndent="0"/>
      <w:lvlJc w:val="left"/>
    </w:lvl>
    <w:lvl w:ilvl="6">
      <w:start w:val="1"/>
      <w:numFmt w:val="decimal"/>
      <w:lvlText w:val="%1.%2.%3.%4.%5.%6.%7"/>
      <w:legacy w:legacy="1" w:legacySpace="144" w:legacyIndent="0"/>
      <w:lvlJc w:val="left"/>
    </w:lvl>
    <w:lvl w:ilvl="7">
      <w:start w:val="1"/>
      <w:numFmt w:val="decimal"/>
      <w:lvlText w:val="%1.%2.%3.%4.%5.%6.%7.%8"/>
      <w:legacy w:legacy="1" w:legacySpace="144" w:legacyIndent="0"/>
      <w:lvlJc w:val="left"/>
    </w:lvl>
    <w:lvl w:ilvl="8">
      <w:start w:val="1"/>
      <w:numFmt w:val="decimal"/>
      <w:lvlText w:val="%1.%2.%3.%4.%5.%6.%7.%8.%9"/>
      <w:legacy w:legacy="1" w:legacySpace="144" w:legacyIndent="0"/>
      <w:lvlJc w:val="left"/>
    </w:lvl>
  </w:abstractNum>
  <w:abstractNum w:abstractNumId="4" w15:restartNumberingAfterBreak="0">
    <w:nsid w:val="05FB243C"/>
    <w:multiLevelType w:val="hybridMultilevel"/>
    <w:tmpl w:val="986A805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0AB74A28"/>
    <w:multiLevelType w:val="hybridMultilevel"/>
    <w:tmpl w:val="6BE6EBA8"/>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0AFC148B"/>
    <w:multiLevelType w:val="hybridMultilevel"/>
    <w:tmpl w:val="78746C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B6126CC"/>
    <w:multiLevelType w:val="hybridMultilevel"/>
    <w:tmpl w:val="47A4E8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0BEE5E40"/>
    <w:multiLevelType w:val="hybridMultilevel"/>
    <w:tmpl w:val="12C2EB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0CAC47AE"/>
    <w:multiLevelType w:val="hybridMultilevel"/>
    <w:tmpl w:val="68E82BE8"/>
    <w:lvl w:ilvl="0" w:tplc="5AC84550">
      <w:start w:val="18"/>
      <w:numFmt w:val="bullet"/>
      <w:lvlText w:val="-"/>
      <w:lvlJc w:val="left"/>
      <w:pPr>
        <w:ind w:left="720" w:hanging="360"/>
      </w:pPr>
      <w:rPr>
        <w:rFonts w:ascii="Arial" w:eastAsia="PMingLiU"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0EC605D6"/>
    <w:multiLevelType w:val="hybridMultilevel"/>
    <w:tmpl w:val="FCFE507E"/>
    <w:lvl w:ilvl="0" w:tplc="08090015">
      <w:start w:val="1"/>
      <w:numFmt w:val="upp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0F1A086F"/>
    <w:multiLevelType w:val="hybridMultilevel"/>
    <w:tmpl w:val="1B201846"/>
    <w:lvl w:ilvl="0" w:tplc="A8682A46">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14D73F47"/>
    <w:multiLevelType w:val="hybridMultilevel"/>
    <w:tmpl w:val="69A076B6"/>
    <w:lvl w:ilvl="0" w:tplc="A146A566">
      <w:start w:val="1"/>
      <w:numFmt w:val="bullet"/>
      <w:lvlText w:val="•"/>
      <w:lvlJc w:val="left"/>
      <w:pPr>
        <w:tabs>
          <w:tab w:val="num" w:pos="720"/>
        </w:tabs>
        <w:ind w:left="720" w:hanging="360"/>
      </w:pPr>
      <w:rPr>
        <w:rFonts w:ascii="Arial" w:hAnsi="Arial" w:hint="default"/>
      </w:rPr>
    </w:lvl>
    <w:lvl w:ilvl="1" w:tplc="D460EF02" w:tentative="1">
      <w:start w:val="1"/>
      <w:numFmt w:val="bullet"/>
      <w:lvlText w:val="•"/>
      <w:lvlJc w:val="left"/>
      <w:pPr>
        <w:tabs>
          <w:tab w:val="num" w:pos="1440"/>
        </w:tabs>
        <w:ind w:left="1440" w:hanging="360"/>
      </w:pPr>
      <w:rPr>
        <w:rFonts w:ascii="Arial" w:hAnsi="Arial" w:hint="default"/>
      </w:rPr>
    </w:lvl>
    <w:lvl w:ilvl="2" w:tplc="D834E0DE" w:tentative="1">
      <w:start w:val="1"/>
      <w:numFmt w:val="bullet"/>
      <w:lvlText w:val="•"/>
      <w:lvlJc w:val="left"/>
      <w:pPr>
        <w:tabs>
          <w:tab w:val="num" w:pos="2160"/>
        </w:tabs>
        <w:ind w:left="2160" w:hanging="360"/>
      </w:pPr>
      <w:rPr>
        <w:rFonts w:ascii="Arial" w:hAnsi="Arial" w:hint="default"/>
      </w:rPr>
    </w:lvl>
    <w:lvl w:ilvl="3" w:tplc="56C2E5AE" w:tentative="1">
      <w:start w:val="1"/>
      <w:numFmt w:val="bullet"/>
      <w:lvlText w:val="•"/>
      <w:lvlJc w:val="left"/>
      <w:pPr>
        <w:tabs>
          <w:tab w:val="num" w:pos="2880"/>
        </w:tabs>
        <w:ind w:left="2880" w:hanging="360"/>
      </w:pPr>
      <w:rPr>
        <w:rFonts w:ascii="Arial" w:hAnsi="Arial" w:hint="default"/>
      </w:rPr>
    </w:lvl>
    <w:lvl w:ilvl="4" w:tplc="ED6283AA" w:tentative="1">
      <w:start w:val="1"/>
      <w:numFmt w:val="bullet"/>
      <w:lvlText w:val="•"/>
      <w:lvlJc w:val="left"/>
      <w:pPr>
        <w:tabs>
          <w:tab w:val="num" w:pos="3600"/>
        </w:tabs>
        <w:ind w:left="3600" w:hanging="360"/>
      </w:pPr>
      <w:rPr>
        <w:rFonts w:ascii="Arial" w:hAnsi="Arial" w:hint="default"/>
      </w:rPr>
    </w:lvl>
    <w:lvl w:ilvl="5" w:tplc="AB7C6798" w:tentative="1">
      <w:start w:val="1"/>
      <w:numFmt w:val="bullet"/>
      <w:lvlText w:val="•"/>
      <w:lvlJc w:val="left"/>
      <w:pPr>
        <w:tabs>
          <w:tab w:val="num" w:pos="4320"/>
        </w:tabs>
        <w:ind w:left="4320" w:hanging="360"/>
      </w:pPr>
      <w:rPr>
        <w:rFonts w:ascii="Arial" w:hAnsi="Arial" w:hint="default"/>
      </w:rPr>
    </w:lvl>
    <w:lvl w:ilvl="6" w:tplc="8C783D18" w:tentative="1">
      <w:start w:val="1"/>
      <w:numFmt w:val="bullet"/>
      <w:lvlText w:val="•"/>
      <w:lvlJc w:val="left"/>
      <w:pPr>
        <w:tabs>
          <w:tab w:val="num" w:pos="5040"/>
        </w:tabs>
        <w:ind w:left="5040" w:hanging="360"/>
      </w:pPr>
      <w:rPr>
        <w:rFonts w:ascii="Arial" w:hAnsi="Arial" w:hint="default"/>
      </w:rPr>
    </w:lvl>
    <w:lvl w:ilvl="7" w:tplc="27183804" w:tentative="1">
      <w:start w:val="1"/>
      <w:numFmt w:val="bullet"/>
      <w:lvlText w:val="•"/>
      <w:lvlJc w:val="left"/>
      <w:pPr>
        <w:tabs>
          <w:tab w:val="num" w:pos="5760"/>
        </w:tabs>
        <w:ind w:left="5760" w:hanging="360"/>
      </w:pPr>
      <w:rPr>
        <w:rFonts w:ascii="Arial" w:hAnsi="Arial" w:hint="default"/>
      </w:rPr>
    </w:lvl>
    <w:lvl w:ilvl="8" w:tplc="84D6AE32" w:tentative="1">
      <w:start w:val="1"/>
      <w:numFmt w:val="bullet"/>
      <w:lvlText w:val="•"/>
      <w:lvlJc w:val="left"/>
      <w:pPr>
        <w:tabs>
          <w:tab w:val="num" w:pos="6480"/>
        </w:tabs>
        <w:ind w:left="6480" w:hanging="360"/>
      </w:pPr>
      <w:rPr>
        <w:rFonts w:ascii="Arial" w:hAnsi="Arial" w:hint="default"/>
      </w:rPr>
    </w:lvl>
  </w:abstractNum>
  <w:abstractNum w:abstractNumId="13" w15:restartNumberingAfterBreak="0">
    <w:nsid w:val="16486A90"/>
    <w:multiLevelType w:val="hybridMultilevel"/>
    <w:tmpl w:val="56AC66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19B86E1D"/>
    <w:multiLevelType w:val="hybridMultilevel"/>
    <w:tmpl w:val="32263398"/>
    <w:lvl w:ilvl="0" w:tplc="99802A30">
      <w:start w:val="1"/>
      <w:numFmt w:val="bullet"/>
      <w:lvlText w:val="-"/>
      <w:lvlJc w:val="left"/>
      <w:pPr>
        <w:ind w:left="720" w:hanging="360"/>
      </w:pPr>
      <w:rPr>
        <w:rFonts w:ascii="Verdana" w:eastAsia="PMingLiU" w:hAnsi="Verdana"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1C0B0A2C"/>
    <w:multiLevelType w:val="hybridMultilevel"/>
    <w:tmpl w:val="D79C39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1C551CDB"/>
    <w:multiLevelType w:val="hybridMultilevel"/>
    <w:tmpl w:val="DB526DDC"/>
    <w:lvl w:ilvl="0" w:tplc="705044AE">
      <w:start w:val="4"/>
      <w:numFmt w:val="bullet"/>
      <w:lvlText w:val="-"/>
      <w:lvlJc w:val="left"/>
      <w:pPr>
        <w:ind w:left="720" w:hanging="360"/>
      </w:pPr>
      <w:rPr>
        <w:rFonts w:ascii="Verdana" w:eastAsia="PMingLiU" w:hAnsi="Verdana"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1C966DFC"/>
    <w:multiLevelType w:val="hybridMultilevel"/>
    <w:tmpl w:val="1C9010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62F15CD"/>
    <w:multiLevelType w:val="hybridMultilevel"/>
    <w:tmpl w:val="FF4A7A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26C4597F"/>
    <w:multiLevelType w:val="hybridMultilevel"/>
    <w:tmpl w:val="06462222"/>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2BAA4228"/>
    <w:multiLevelType w:val="hybridMultilevel"/>
    <w:tmpl w:val="97D092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2D611A7A"/>
    <w:multiLevelType w:val="multilevel"/>
    <w:tmpl w:val="CDACDA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2DD86E9A"/>
    <w:multiLevelType w:val="hybridMultilevel"/>
    <w:tmpl w:val="A280B6C4"/>
    <w:lvl w:ilvl="0" w:tplc="99802A30">
      <w:start w:val="1"/>
      <w:numFmt w:val="bullet"/>
      <w:lvlText w:val="-"/>
      <w:lvlJc w:val="left"/>
      <w:pPr>
        <w:ind w:left="720" w:hanging="360"/>
      </w:pPr>
      <w:rPr>
        <w:rFonts w:ascii="Verdana" w:eastAsia="PMingLiU" w:hAnsi="Verdana"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2ED30ACC"/>
    <w:multiLevelType w:val="hybridMultilevel"/>
    <w:tmpl w:val="B4DA9048"/>
    <w:lvl w:ilvl="0" w:tplc="99802A30">
      <w:start w:val="1"/>
      <w:numFmt w:val="bullet"/>
      <w:lvlText w:val="-"/>
      <w:lvlJc w:val="left"/>
      <w:pPr>
        <w:ind w:left="720" w:hanging="360"/>
      </w:pPr>
      <w:rPr>
        <w:rFonts w:ascii="Verdana" w:eastAsia="PMingLiU" w:hAnsi="Verdana"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2FD82C05"/>
    <w:multiLevelType w:val="hybridMultilevel"/>
    <w:tmpl w:val="D5826240"/>
    <w:lvl w:ilvl="0" w:tplc="BF663E38">
      <w:start w:val="1"/>
      <w:numFmt w:val="bullet"/>
      <w:lvlText w:val="•"/>
      <w:lvlJc w:val="left"/>
      <w:pPr>
        <w:tabs>
          <w:tab w:val="num" w:pos="720"/>
        </w:tabs>
        <w:ind w:left="720" w:hanging="360"/>
      </w:pPr>
      <w:rPr>
        <w:rFonts w:ascii="Arial" w:hAnsi="Arial" w:hint="default"/>
      </w:rPr>
    </w:lvl>
    <w:lvl w:ilvl="1" w:tplc="561E1B66" w:tentative="1">
      <w:start w:val="1"/>
      <w:numFmt w:val="bullet"/>
      <w:lvlText w:val="•"/>
      <w:lvlJc w:val="left"/>
      <w:pPr>
        <w:tabs>
          <w:tab w:val="num" w:pos="1440"/>
        </w:tabs>
        <w:ind w:left="1440" w:hanging="360"/>
      </w:pPr>
      <w:rPr>
        <w:rFonts w:ascii="Arial" w:hAnsi="Arial" w:hint="default"/>
      </w:rPr>
    </w:lvl>
    <w:lvl w:ilvl="2" w:tplc="9A32E222" w:tentative="1">
      <w:start w:val="1"/>
      <w:numFmt w:val="bullet"/>
      <w:lvlText w:val="•"/>
      <w:lvlJc w:val="left"/>
      <w:pPr>
        <w:tabs>
          <w:tab w:val="num" w:pos="2160"/>
        </w:tabs>
        <w:ind w:left="2160" w:hanging="360"/>
      </w:pPr>
      <w:rPr>
        <w:rFonts w:ascii="Arial" w:hAnsi="Arial" w:hint="default"/>
      </w:rPr>
    </w:lvl>
    <w:lvl w:ilvl="3" w:tplc="F0E629B4" w:tentative="1">
      <w:start w:val="1"/>
      <w:numFmt w:val="bullet"/>
      <w:lvlText w:val="•"/>
      <w:lvlJc w:val="left"/>
      <w:pPr>
        <w:tabs>
          <w:tab w:val="num" w:pos="2880"/>
        </w:tabs>
        <w:ind w:left="2880" w:hanging="360"/>
      </w:pPr>
      <w:rPr>
        <w:rFonts w:ascii="Arial" w:hAnsi="Arial" w:hint="default"/>
      </w:rPr>
    </w:lvl>
    <w:lvl w:ilvl="4" w:tplc="4F7A7A22" w:tentative="1">
      <w:start w:val="1"/>
      <w:numFmt w:val="bullet"/>
      <w:lvlText w:val="•"/>
      <w:lvlJc w:val="left"/>
      <w:pPr>
        <w:tabs>
          <w:tab w:val="num" w:pos="3600"/>
        </w:tabs>
        <w:ind w:left="3600" w:hanging="360"/>
      </w:pPr>
      <w:rPr>
        <w:rFonts w:ascii="Arial" w:hAnsi="Arial" w:hint="default"/>
      </w:rPr>
    </w:lvl>
    <w:lvl w:ilvl="5" w:tplc="D71CDD04" w:tentative="1">
      <w:start w:val="1"/>
      <w:numFmt w:val="bullet"/>
      <w:lvlText w:val="•"/>
      <w:lvlJc w:val="left"/>
      <w:pPr>
        <w:tabs>
          <w:tab w:val="num" w:pos="4320"/>
        </w:tabs>
        <w:ind w:left="4320" w:hanging="360"/>
      </w:pPr>
      <w:rPr>
        <w:rFonts w:ascii="Arial" w:hAnsi="Arial" w:hint="default"/>
      </w:rPr>
    </w:lvl>
    <w:lvl w:ilvl="6" w:tplc="7ACEC852" w:tentative="1">
      <w:start w:val="1"/>
      <w:numFmt w:val="bullet"/>
      <w:lvlText w:val="•"/>
      <w:lvlJc w:val="left"/>
      <w:pPr>
        <w:tabs>
          <w:tab w:val="num" w:pos="5040"/>
        </w:tabs>
        <w:ind w:left="5040" w:hanging="360"/>
      </w:pPr>
      <w:rPr>
        <w:rFonts w:ascii="Arial" w:hAnsi="Arial" w:hint="default"/>
      </w:rPr>
    </w:lvl>
    <w:lvl w:ilvl="7" w:tplc="65ACE29E" w:tentative="1">
      <w:start w:val="1"/>
      <w:numFmt w:val="bullet"/>
      <w:lvlText w:val="•"/>
      <w:lvlJc w:val="left"/>
      <w:pPr>
        <w:tabs>
          <w:tab w:val="num" w:pos="5760"/>
        </w:tabs>
        <w:ind w:left="5760" w:hanging="360"/>
      </w:pPr>
      <w:rPr>
        <w:rFonts w:ascii="Arial" w:hAnsi="Arial" w:hint="default"/>
      </w:rPr>
    </w:lvl>
    <w:lvl w:ilvl="8" w:tplc="8D4058A8" w:tentative="1">
      <w:start w:val="1"/>
      <w:numFmt w:val="bullet"/>
      <w:lvlText w:val="•"/>
      <w:lvlJc w:val="left"/>
      <w:pPr>
        <w:tabs>
          <w:tab w:val="num" w:pos="6480"/>
        </w:tabs>
        <w:ind w:left="6480" w:hanging="360"/>
      </w:pPr>
      <w:rPr>
        <w:rFonts w:ascii="Arial" w:hAnsi="Arial" w:hint="default"/>
      </w:rPr>
    </w:lvl>
  </w:abstractNum>
  <w:abstractNum w:abstractNumId="25" w15:restartNumberingAfterBreak="0">
    <w:nsid w:val="35233DA6"/>
    <w:multiLevelType w:val="hybridMultilevel"/>
    <w:tmpl w:val="751E5A7E"/>
    <w:lvl w:ilvl="0" w:tplc="0BD09A9C">
      <w:start w:val="1"/>
      <w:numFmt w:val="bullet"/>
      <w:lvlText w:val="•"/>
      <w:lvlJc w:val="left"/>
      <w:pPr>
        <w:tabs>
          <w:tab w:val="num" w:pos="720"/>
        </w:tabs>
        <w:ind w:left="720" w:hanging="360"/>
      </w:pPr>
      <w:rPr>
        <w:rFonts w:ascii="Arial" w:hAnsi="Arial" w:hint="default"/>
      </w:rPr>
    </w:lvl>
    <w:lvl w:ilvl="1" w:tplc="EB42D45E" w:tentative="1">
      <w:start w:val="1"/>
      <w:numFmt w:val="bullet"/>
      <w:lvlText w:val="•"/>
      <w:lvlJc w:val="left"/>
      <w:pPr>
        <w:tabs>
          <w:tab w:val="num" w:pos="1440"/>
        </w:tabs>
        <w:ind w:left="1440" w:hanging="360"/>
      </w:pPr>
      <w:rPr>
        <w:rFonts w:ascii="Arial" w:hAnsi="Arial" w:hint="default"/>
      </w:rPr>
    </w:lvl>
    <w:lvl w:ilvl="2" w:tplc="D95AFCAE" w:tentative="1">
      <w:start w:val="1"/>
      <w:numFmt w:val="bullet"/>
      <w:lvlText w:val="•"/>
      <w:lvlJc w:val="left"/>
      <w:pPr>
        <w:tabs>
          <w:tab w:val="num" w:pos="2160"/>
        </w:tabs>
        <w:ind w:left="2160" w:hanging="360"/>
      </w:pPr>
      <w:rPr>
        <w:rFonts w:ascii="Arial" w:hAnsi="Arial" w:hint="default"/>
      </w:rPr>
    </w:lvl>
    <w:lvl w:ilvl="3" w:tplc="34920CB6" w:tentative="1">
      <w:start w:val="1"/>
      <w:numFmt w:val="bullet"/>
      <w:lvlText w:val="•"/>
      <w:lvlJc w:val="left"/>
      <w:pPr>
        <w:tabs>
          <w:tab w:val="num" w:pos="2880"/>
        </w:tabs>
        <w:ind w:left="2880" w:hanging="360"/>
      </w:pPr>
      <w:rPr>
        <w:rFonts w:ascii="Arial" w:hAnsi="Arial" w:hint="default"/>
      </w:rPr>
    </w:lvl>
    <w:lvl w:ilvl="4" w:tplc="0A9EBC64" w:tentative="1">
      <w:start w:val="1"/>
      <w:numFmt w:val="bullet"/>
      <w:lvlText w:val="•"/>
      <w:lvlJc w:val="left"/>
      <w:pPr>
        <w:tabs>
          <w:tab w:val="num" w:pos="3600"/>
        </w:tabs>
        <w:ind w:left="3600" w:hanging="360"/>
      </w:pPr>
      <w:rPr>
        <w:rFonts w:ascii="Arial" w:hAnsi="Arial" w:hint="default"/>
      </w:rPr>
    </w:lvl>
    <w:lvl w:ilvl="5" w:tplc="F9B8C3E8" w:tentative="1">
      <w:start w:val="1"/>
      <w:numFmt w:val="bullet"/>
      <w:lvlText w:val="•"/>
      <w:lvlJc w:val="left"/>
      <w:pPr>
        <w:tabs>
          <w:tab w:val="num" w:pos="4320"/>
        </w:tabs>
        <w:ind w:left="4320" w:hanging="360"/>
      </w:pPr>
      <w:rPr>
        <w:rFonts w:ascii="Arial" w:hAnsi="Arial" w:hint="default"/>
      </w:rPr>
    </w:lvl>
    <w:lvl w:ilvl="6" w:tplc="215649F6" w:tentative="1">
      <w:start w:val="1"/>
      <w:numFmt w:val="bullet"/>
      <w:lvlText w:val="•"/>
      <w:lvlJc w:val="left"/>
      <w:pPr>
        <w:tabs>
          <w:tab w:val="num" w:pos="5040"/>
        </w:tabs>
        <w:ind w:left="5040" w:hanging="360"/>
      </w:pPr>
      <w:rPr>
        <w:rFonts w:ascii="Arial" w:hAnsi="Arial" w:hint="default"/>
      </w:rPr>
    </w:lvl>
    <w:lvl w:ilvl="7" w:tplc="C7B055FE" w:tentative="1">
      <w:start w:val="1"/>
      <w:numFmt w:val="bullet"/>
      <w:lvlText w:val="•"/>
      <w:lvlJc w:val="left"/>
      <w:pPr>
        <w:tabs>
          <w:tab w:val="num" w:pos="5760"/>
        </w:tabs>
        <w:ind w:left="5760" w:hanging="360"/>
      </w:pPr>
      <w:rPr>
        <w:rFonts w:ascii="Arial" w:hAnsi="Arial" w:hint="default"/>
      </w:rPr>
    </w:lvl>
    <w:lvl w:ilvl="8" w:tplc="65FE1850" w:tentative="1">
      <w:start w:val="1"/>
      <w:numFmt w:val="bullet"/>
      <w:lvlText w:val="•"/>
      <w:lvlJc w:val="left"/>
      <w:pPr>
        <w:tabs>
          <w:tab w:val="num" w:pos="6480"/>
        </w:tabs>
        <w:ind w:left="6480" w:hanging="360"/>
      </w:pPr>
      <w:rPr>
        <w:rFonts w:ascii="Arial" w:hAnsi="Arial" w:hint="default"/>
      </w:rPr>
    </w:lvl>
  </w:abstractNum>
  <w:abstractNum w:abstractNumId="26" w15:restartNumberingAfterBreak="0">
    <w:nsid w:val="353321E3"/>
    <w:multiLevelType w:val="singleLevel"/>
    <w:tmpl w:val="61742D3C"/>
    <w:lvl w:ilvl="0">
      <w:start w:val="1"/>
      <w:numFmt w:val="bullet"/>
      <w:pStyle w:val="BodyList-"/>
      <w:lvlText w:val="–"/>
      <w:lvlJc w:val="left"/>
      <w:pPr>
        <w:tabs>
          <w:tab w:val="num" w:pos="360"/>
        </w:tabs>
        <w:ind w:left="360" w:hanging="360"/>
      </w:pPr>
      <w:rPr>
        <w:rFonts w:ascii="Verdana" w:hAnsi="Verdana" w:hint="default"/>
      </w:rPr>
    </w:lvl>
  </w:abstractNum>
  <w:abstractNum w:abstractNumId="27" w15:restartNumberingAfterBreak="0">
    <w:nsid w:val="356769A1"/>
    <w:multiLevelType w:val="hybridMultilevel"/>
    <w:tmpl w:val="77323FD2"/>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36B32ECC"/>
    <w:multiLevelType w:val="hybridMultilevel"/>
    <w:tmpl w:val="F50A1024"/>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9" w15:restartNumberingAfterBreak="0">
    <w:nsid w:val="3967701C"/>
    <w:multiLevelType w:val="hybridMultilevel"/>
    <w:tmpl w:val="4B5094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399675D6"/>
    <w:multiLevelType w:val="hybridMultilevel"/>
    <w:tmpl w:val="EA5677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3A0C154B"/>
    <w:multiLevelType w:val="hybridMultilevel"/>
    <w:tmpl w:val="E690B0FA"/>
    <w:lvl w:ilvl="0" w:tplc="705044AE">
      <w:start w:val="4"/>
      <w:numFmt w:val="bullet"/>
      <w:lvlText w:val="-"/>
      <w:lvlJc w:val="left"/>
      <w:pPr>
        <w:ind w:left="720" w:hanging="360"/>
      </w:pPr>
      <w:rPr>
        <w:rFonts w:ascii="Verdana" w:eastAsia="PMingLiU" w:hAnsi="Verdana"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3A0E6055"/>
    <w:multiLevelType w:val="hybridMultilevel"/>
    <w:tmpl w:val="2CCE62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3B70055A"/>
    <w:multiLevelType w:val="hybridMultilevel"/>
    <w:tmpl w:val="1E7498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426A287E"/>
    <w:multiLevelType w:val="hybridMultilevel"/>
    <w:tmpl w:val="C8085138"/>
    <w:lvl w:ilvl="0" w:tplc="99802A30">
      <w:start w:val="1"/>
      <w:numFmt w:val="bullet"/>
      <w:lvlText w:val="-"/>
      <w:lvlJc w:val="left"/>
      <w:pPr>
        <w:ind w:left="720" w:hanging="360"/>
      </w:pPr>
      <w:rPr>
        <w:rFonts w:ascii="Verdana" w:eastAsia="PMingLiU" w:hAnsi="Verdana"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49190268"/>
    <w:multiLevelType w:val="hybridMultilevel"/>
    <w:tmpl w:val="C4C09AEC"/>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4D4211EF"/>
    <w:multiLevelType w:val="singleLevel"/>
    <w:tmpl w:val="369E941C"/>
    <w:lvl w:ilvl="0">
      <w:start w:val="1"/>
      <w:numFmt w:val="bullet"/>
      <w:pStyle w:val="BodyList"/>
      <w:lvlText w:val="●"/>
      <w:lvlJc w:val="left"/>
      <w:pPr>
        <w:tabs>
          <w:tab w:val="num" w:pos="1163"/>
        </w:tabs>
        <w:ind w:left="1163" w:hanging="312"/>
      </w:pPr>
      <w:rPr>
        <w:rFonts w:ascii="Tahoma" w:hAnsi="Tahoma" w:hint="default"/>
        <w:color w:val="auto"/>
      </w:rPr>
    </w:lvl>
  </w:abstractNum>
  <w:abstractNum w:abstractNumId="37" w15:restartNumberingAfterBreak="0">
    <w:nsid w:val="4F7B5A3E"/>
    <w:multiLevelType w:val="hybridMultilevel"/>
    <w:tmpl w:val="75D6239C"/>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531757B4"/>
    <w:multiLevelType w:val="hybridMultilevel"/>
    <w:tmpl w:val="C7FEF38A"/>
    <w:lvl w:ilvl="0" w:tplc="705044AE">
      <w:start w:val="4"/>
      <w:numFmt w:val="bullet"/>
      <w:lvlText w:val="-"/>
      <w:lvlJc w:val="left"/>
      <w:pPr>
        <w:ind w:left="720" w:hanging="360"/>
      </w:pPr>
      <w:rPr>
        <w:rFonts w:ascii="Verdana" w:eastAsia="PMingLiU" w:hAnsi="Verdana"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58A447B6"/>
    <w:multiLevelType w:val="hybridMultilevel"/>
    <w:tmpl w:val="5D1C6398"/>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5BBD24A4"/>
    <w:multiLevelType w:val="hybridMultilevel"/>
    <w:tmpl w:val="D1D0B850"/>
    <w:lvl w:ilvl="0" w:tplc="514E8CCC">
      <w:start w:val="3"/>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1" w15:restartNumberingAfterBreak="0">
    <w:nsid w:val="5DAF5EE5"/>
    <w:multiLevelType w:val="hybridMultilevel"/>
    <w:tmpl w:val="409CF480"/>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2" w15:restartNumberingAfterBreak="0">
    <w:nsid w:val="5F3F4DC6"/>
    <w:multiLevelType w:val="multilevel"/>
    <w:tmpl w:val="BC14EC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648F0736"/>
    <w:multiLevelType w:val="hybridMultilevel"/>
    <w:tmpl w:val="1DCED81C"/>
    <w:lvl w:ilvl="0" w:tplc="705044AE">
      <w:start w:val="4"/>
      <w:numFmt w:val="bullet"/>
      <w:lvlText w:val="-"/>
      <w:lvlJc w:val="left"/>
      <w:pPr>
        <w:ind w:left="720" w:hanging="360"/>
      </w:pPr>
      <w:rPr>
        <w:rFonts w:ascii="Verdana" w:eastAsia="PMingLiU" w:hAnsi="Verdana"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658E3C13"/>
    <w:multiLevelType w:val="hybridMultilevel"/>
    <w:tmpl w:val="B9A6A816"/>
    <w:lvl w:ilvl="0" w:tplc="5536612E">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5" w15:restartNumberingAfterBreak="0">
    <w:nsid w:val="67836B1C"/>
    <w:multiLevelType w:val="hybridMultilevel"/>
    <w:tmpl w:val="9DE27F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6B9E4AF8"/>
    <w:multiLevelType w:val="singleLevel"/>
    <w:tmpl w:val="5C7430FA"/>
    <w:lvl w:ilvl="0">
      <w:start w:val="1"/>
      <w:numFmt w:val="decimal"/>
      <w:pStyle w:val="BodyList123"/>
      <w:lvlText w:val="%1."/>
      <w:lvlJc w:val="left"/>
      <w:pPr>
        <w:tabs>
          <w:tab w:val="num" w:pos="567"/>
        </w:tabs>
        <w:ind w:left="567" w:hanging="567"/>
      </w:pPr>
      <w:rPr>
        <w:b/>
        <w:i w:val="0"/>
      </w:rPr>
    </w:lvl>
  </w:abstractNum>
  <w:abstractNum w:abstractNumId="47" w15:restartNumberingAfterBreak="0">
    <w:nsid w:val="6C0669BA"/>
    <w:multiLevelType w:val="hybridMultilevel"/>
    <w:tmpl w:val="9A90F0B4"/>
    <w:lvl w:ilvl="0" w:tplc="53345EDA">
      <w:start w:val="3"/>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8" w15:restartNumberingAfterBreak="0">
    <w:nsid w:val="6C52601E"/>
    <w:multiLevelType w:val="hybridMultilevel"/>
    <w:tmpl w:val="5D74AB48"/>
    <w:lvl w:ilvl="0" w:tplc="99802A30">
      <w:start w:val="1"/>
      <w:numFmt w:val="bullet"/>
      <w:lvlText w:val="-"/>
      <w:lvlJc w:val="left"/>
      <w:pPr>
        <w:ind w:left="720" w:hanging="360"/>
      </w:pPr>
      <w:rPr>
        <w:rFonts w:ascii="Verdana" w:eastAsia="PMingLiU" w:hAnsi="Verdana"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9" w15:restartNumberingAfterBreak="0">
    <w:nsid w:val="6DC3120A"/>
    <w:multiLevelType w:val="multilevel"/>
    <w:tmpl w:val="9454E3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15:restartNumberingAfterBreak="0">
    <w:nsid w:val="6E423609"/>
    <w:multiLevelType w:val="hybridMultilevel"/>
    <w:tmpl w:val="6D54BE7A"/>
    <w:lvl w:ilvl="0" w:tplc="B3AAF9EC">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1" w15:restartNumberingAfterBreak="0">
    <w:nsid w:val="6E49415B"/>
    <w:multiLevelType w:val="hybridMultilevel"/>
    <w:tmpl w:val="E77E6A94"/>
    <w:lvl w:ilvl="0" w:tplc="40324830">
      <w:start w:val="1"/>
      <w:numFmt w:val="bullet"/>
      <w:lvlText w:val="•"/>
      <w:lvlJc w:val="left"/>
      <w:pPr>
        <w:tabs>
          <w:tab w:val="num" w:pos="720"/>
        </w:tabs>
        <w:ind w:left="720" w:hanging="360"/>
      </w:pPr>
      <w:rPr>
        <w:rFonts w:ascii="Arial" w:hAnsi="Arial" w:hint="default"/>
      </w:rPr>
    </w:lvl>
    <w:lvl w:ilvl="1" w:tplc="F0BC24E6" w:tentative="1">
      <w:start w:val="1"/>
      <w:numFmt w:val="bullet"/>
      <w:lvlText w:val="•"/>
      <w:lvlJc w:val="left"/>
      <w:pPr>
        <w:tabs>
          <w:tab w:val="num" w:pos="1440"/>
        </w:tabs>
        <w:ind w:left="1440" w:hanging="360"/>
      </w:pPr>
      <w:rPr>
        <w:rFonts w:ascii="Arial" w:hAnsi="Arial" w:hint="default"/>
      </w:rPr>
    </w:lvl>
    <w:lvl w:ilvl="2" w:tplc="E4E60E1C" w:tentative="1">
      <w:start w:val="1"/>
      <w:numFmt w:val="bullet"/>
      <w:lvlText w:val="•"/>
      <w:lvlJc w:val="left"/>
      <w:pPr>
        <w:tabs>
          <w:tab w:val="num" w:pos="2160"/>
        </w:tabs>
        <w:ind w:left="2160" w:hanging="360"/>
      </w:pPr>
      <w:rPr>
        <w:rFonts w:ascii="Arial" w:hAnsi="Arial" w:hint="default"/>
      </w:rPr>
    </w:lvl>
    <w:lvl w:ilvl="3" w:tplc="A3BC08BC" w:tentative="1">
      <w:start w:val="1"/>
      <w:numFmt w:val="bullet"/>
      <w:lvlText w:val="•"/>
      <w:lvlJc w:val="left"/>
      <w:pPr>
        <w:tabs>
          <w:tab w:val="num" w:pos="2880"/>
        </w:tabs>
        <w:ind w:left="2880" w:hanging="360"/>
      </w:pPr>
      <w:rPr>
        <w:rFonts w:ascii="Arial" w:hAnsi="Arial" w:hint="default"/>
      </w:rPr>
    </w:lvl>
    <w:lvl w:ilvl="4" w:tplc="80EC4206" w:tentative="1">
      <w:start w:val="1"/>
      <w:numFmt w:val="bullet"/>
      <w:lvlText w:val="•"/>
      <w:lvlJc w:val="left"/>
      <w:pPr>
        <w:tabs>
          <w:tab w:val="num" w:pos="3600"/>
        </w:tabs>
        <w:ind w:left="3600" w:hanging="360"/>
      </w:pPr>
      <w:rPr>
        <w:rFonts w:ascii="Arial" w:hAnsi="Arial" w:hint="default"/>
      </w:rPr>
    </w:lvl>
    <w:lvl w:ilvl="5" w:tplc="31529D12" w:tentative="1">
      <w:start w:val="1"/>
      <w:numFmt w:val="bullet"/>
      <w:lvlText w:val="•"/>
      <w:lvlJc w:val="left"/>
      <w:pPr>
        <w:tabs>
          <w:tab w:val="num" w:pos="4320"/>
        </w:tabs>
        <w:ind w:left="4320" w:hanging="360"/>
      </w:pPr>
      <w:rPr>
        <w:rFonts w:ascii="Arial" w:hAnsi="Arial" w:hint="default"/>
      </w:rPr>
    </w:lvl>
    <w:lvl w:ilvl="6" w:tplc="5C386288" w:tentative="1">
      <w:start w:val="1"/>
      <w:numFmt w:val="bullet"/>
      <w:lvlText w:val="•"/>
      <w:lvlJc w:val="left"/>
      <w:pPr>
        <w:tabs>
          <w:tab w:val="num" w:pos="5040"/>
        </w:tabs>
        <w:ind w:left="5040" w:hanging="360"/>
      </w:pPr>
      <w:rPr>
        <w:rFonts w:ascii="Arial" w:hAnsi="Arial" w:hint="default"/>
      </w:rPr>
    </w:lvl>
    <w:lvl w:ilvl="7" w:tplc="58E00FAE" w:tentative="1">
      <w:start w:val="1"/>
      <w:numFmt w:val="bullet"/>
      <w:lvlText w:val="•"/>
      <w:lvlJc w:val="left"/>
      <w:pPr>
        <w:tabs>
          <w:tab w:val="num" w:pos="5760"/>
        </w:tabs>
        <w:ind w:left="5760" w:hanging="360"/>
      </w:pPr>
      <w:rPr>
        <w:rFonts w:ascii="Arial" w:hAnsi="Arial" w:hint="default"/>
      </w:rPr>
    </w:lvl>
    <w:lvl w:ilvl="8" w:tplc="D0E213FC" w:tentative="1">
      <w:start w:val="1"/>
      <w:numFmt w:val="bullet"/>
      <w:lvlText w:val="•"/>
      <w:lvlJc w:val="left"/>
      <w:pPr>
        <w:tabs>
          <w:tab w:val="num" w:pos="6480"/>
        </w:tabs>
        <w:ind w:left="6480" w:hanging="360"/>
      </w:pPr>
      <w:rPr>
        <w:rFonts w:ascii="Arial" w:hAnsi="Arial" w:hint="default"/>
      </w:rPr>
    </w:lvl>
  </w:abstractNum>
  <w:abstractNum w:abstractNumId="52" w15:restartNumberingAfterBreak="0">
    <w:nsid w:val="6ECD049A"/>
    <w:multiLevelType w:val="hybridMultilevel"/>
    <w:tmpl w:val="6C0CA27C"/>
    <w:lvl w:ilvl="0" w:tplc="705044AE">
      <w:start w:val="4"/>
      <w:numFmt w:val="bullet"/>
      <w:lvlText w:val="-"/>
      <w:lvlJc w:val="left"/>
      <w:pPr>
        <w:ind w:left="720" w:hanging="360"/>
      </w:pPr>
      <w:rPr>
        <w:rFonts w:ascii="Verdana" w:eastAsia="PMingLiU" w:hAnsi="Verdana"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3" w15:restartNumberingAfterBreak="0">
    <w:nsid w:val="6F196425"/>
    <w:multiLevelType w:val="hybridMultilevel"/>
    <w:tmpl w:val="DBCCAFDA"/>
    <w:lvl w:ilvl="0" w:tplc="63A2AA58">
      <w:start w:val="5"/>
      <w:numFmt w:val="decimal"/>
      <w:lvlText w:val="%1."/>
      <w:lvlJc w:val="left"/>
      <w:pPr>
        <w:ind w:left="720" w:hanging="360"/>
      </w:pPr>
      <w:rPr>
        <w:rFont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54" w15:restartNumberingAfterBreak="0">
    <w:nsid w:val="702B02A1"/>
    <w:multiLevelType w:val="hybridMultilevel"/>
    <w:tmpl w:val="9E662F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5" w15:restartNumberingAfterBreak="0">
    <w:nsid w:val="73C06157"/>
    <w:multiLevelType w:val="hybridMultilevel"/>
    <w:tmpl w:val="35102170"/>
    <w:lvl w:ilvl="0" w:tplc="99802A30">
      <w:start w:val="1"/>
      <w:numFmt w:val="bullet"/>
      <w:lvlText w:val="-"/>
      <w:lvlJc w:val="left"/>
      <w:pPr>
        <w:ind w:left="797" w:hanging="360"/>
      </w:pPr>
      <w:rPr>
        <w:rFonts w:ascii="Verdana" w:eastAsia="PMingLiU" w:hAnsi="Verdana" w:cs="Times New Roman" w:hint="default"/>
      </w:rPr>
    </w:lvl>
    <w:lvl w:ilvl="1" w:tplc="08090003" w:tentative="1">
      <w:start w:val="1"/>
      <w:numFmt w:val="bullet"/>
      <w:lvlText w:val="o"/>
      <w:lvlJc w:val="left"/>
      <w:pPr>
        <w:ind w:left="1517" w:hanging="360"/>
      </w:pPr>
      <w:rPr>
        <w:rFonts w:ascii="Courier New" w:hAnsi="Courier New" w:cs="Courier New" w:hint="default"/>
      </w:rPr>
    </w:lvl>
    <w:lvl w:ilvl="2" w:tplc="08090005" w:tentative="1">
      <w:start w:val="1"/>
      <w:numFmt w:val="bullet"/>
      <w:lvlText w:val=""/>
      <w:lvlJc w:val="left"/>
      <w:pPr>
        <w:ind w:left="2237" w:hanging="360"/>
      </w:pPr>
      <w:rPr>
        <w:rFonts w:ascii="Wingdings" w:hAnsi="Wingdings" w:hint="default"/>
      </w:rPr>
    </w:lvl>
    <w:lvl w:ilvl="3" w:tplc="08090001" w:tentative="1">
      <w:start w:val="1"/>
      <w:numFmt w:val="bullet"/>
      <w:lvlText w:val=""/>
      <w:lvlJc w:val="left"/>
      <w:pPr>
        <w:ind w:left="2957" w:hanging="360"/>
      </w:pPr>
      <w:rPr>
        <w:rFonts w:ascii="Symbol" w:hAnsi="Symbol" w:hint="default"/>
      </w:rPr>
    </w:lvl>
    <w:lvl w:ilvl="4" w:tplc="08090003" w:tentative="1">
      <w:start w:val="1"/>
      <w:numFmt w:val="bullet"/>
      <w:lvlText w:val="o"/>
      <w:lvlJc w:val="left"/>
      <w:pPr>
        <w:ind w:left="3677" w:hanging="360"/>
      </w:pPr>
      <w:rPr>
        <w:rFonts w:ascii="Courier New" w:hAnsi="Courier New" w:cs="Courier New" w:hint="default"/>
      </w:rPr>
    </w:lvl>
    <w:lvl w:ilvl="5" w:tplc="08090005" w:tentative="1">
      <w:start w:val="1"/>
      <w:numFmt w:val="bullet"/>
      <w:lvlText w:val=""/>
      <w:lvlJc w:val="left"/>
      <w:pPr>
        <w:ind w:left="4397" w:hanging="360"/>
      </w:pPr>
      <w:rPr>
        <w:rFonts w:ascii="Wingdings" w:hAnsi="Wingdings" w:hint="default"/>
      </w:rPr>
    </w:lvl>
    <w:lvl w:ilvl="6" w:tplc="08090001" w:tentative="1">
      <w:start w:val="1"/>
      <w:numFmt w:val="bullet"/>
      <w:lvlText w:val=""/>
      <w:lvlJc w:val="left"/>
      <w:pPr>
        <w:ind w:left="5117" w:hanging="360"/>
      </w:pPr>
      <w:rPr>
        <w:rFonts w:ascii="Symbol" w:hAnsi="Symbol" w:hint="default"/>
      </w:rPr>
    </w:lvl>
    <w:lvl w:ilvl="7" w:tplc="08090003" w:tentative="1">
      <w:start w:val="1"/>
      <w:numFmt w:val="bullet"/>
      <w:lvlText w:val="o"/>
      <w:lvlJc w:val="left"/>
      <w:pPr>
        <w:ind w:left="5837" w:hanging="360"/>
      </w:pPr>
      <w:rPr>
        <w:rFonts w:ascii="Courier New" w:hAnsi="Courier New" w:cs="Courier New" w:hint="default"/>
      </w:rPr>
    </w:lvl>
    <w:lvl w:ilvl="8" w:tplc="08090005" w:tentative="1">
      <w:start w:val="1"/>
      <w:numFmt w:val="bullet"/>
      <w:lvlText w:val=""/>
      <w:lvlJc w:val="left"/>
      <w:pPr>
        <w:ind w:left="6557" w:hanging="360"/>
      </w:pPr>
      <w:rPr>
        <w:rFonts w:ascii="Wingdings" w:hAnsi="Wingdings" w:hint="default"/>
      </w:rPr>
    </w:lvl>
  </w:abstractNum>
  <w:abstractNum w:abstractNumId="56" w15:restartNumberingAfterBreak="0">
    <w:nsid w:val="775E214E"/>
    <w:multiLevelType w:val="hybridMultilevel"/>
    <w:tmpl w:val="7E6ED2D6"/>
    <w:lvl w:ilvl="0" w:tplc="409C13BA">
      <w:start w:val="2"/>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7" w15:restartNumberingAfterBreak="0">
    <w:nsid w:val="7FEE14F4"/>
    <w:multiLevelType w:val="hybridMultilevel"/>
    <w:tmpl w:val="4F0C1872"/>
    <w:lvl w:ilvl="0" w:tplc="E152A7C2">
      <w:start w:val="1"/>
      <w:numFmt w:val="upperLetter"/>
      <w:lvlText w:val="%1."/>
      <w:lvlJc w:val="left"/>
      <w:pPr>
        <w:ind w:left="720" w:hanging="360"/>
      </w:pPr>
      <w:rPr>
        <w:rFonts w:ascii="Arial" w:hAnsi="Arial" w:cs="Arial" w:hint="default"/>
        <w:sz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47725355">
    <w:abstractNumId w:val="36"/>
  </w:num>
  <w:num w:numId="2" w16cid:durableId="1275015925">
    <w:abstractNumId w:val="26"/>
  </w:num>
  <w:num w:numId="3" w16cid:durableId="1924991630">
    <w:abstractNumId w:val="46"/>
  </w:num>
  <w:num w:numId="4" w16cid:durableId="294532279">
    <w:abstractNumId w:val="3"/>
  </w:num>
  <w:num w:numId="5" w16cid:durableId="955406733">
    <w:abstractNumId w:val="3"/>
  </w:num>
  <w:num w:numId="6" w16cid:durableId="1778016188">
    <w:abstractNumId w:val="3"/>
  </w:num>
  <w:num w:numId="7" w16cid:durableId="819539714">
    <w:abstractNumId w:val="3"/>
  </w:num>
  <w:num w:numId="8" w16cid:durableId="1140004453">
    <w:abstractNumId w:val="2"/>
  </w:num>
  <w:num w:numId="9" w16cid:durableId="1843274446">
    <w:abstractNumId w:val="1"/>
  </w:num>
  <w:num w:numId="10" w16cid:durableId="98380778">
    <w:abstractNumId w:val="0"/>
  </w:num>
  <w:num w:numId="11" w16cid:durableId="360055645">
    <w:abstractNumId w:val="27"/>
  </w:num>
  <w:num w:numId="12" w16cid:durableId="1200047169">
    <w:abstractNumId w:val="20"/>
  </w:num>
  <w:num w:numId="13" w16cid:durableId="1756855010">
    <w:abstractNumId w:val="6"/>
  </w:num>
  <w:num w:numId="14" w16cid:durableId="2016036579">
    <w:abstractNumId w:val="9"/>
  </w:num>
  <w:num w:numId="15" w16cid:durableId="2049453229">
    <w:abstractNumId w:val="42"/>
  </w:num>
  <w:num w:numId="16" w16cid:durableId="1266353269">
    <w:abstractNumId w:val="21"/>
  </w:num>
  <w:num w:numId="17" w16cid:durableId="1279677442">
    <w:abstractNumId w:val="17"/>
  </w:num>
  <w:num w:numId="18" w16cid:durableId="1409502248">
    <w:abstractNumId w:val="45"/>
  </w:num>
  <w:num w:numId="19" w16cid:durableId="31225711">
    <w:abstractNumId w:val="33"/>
  </w:num>
  <w:num w:numId="20" w16cid:durableId="26637076">
    <w:abstractNumId w:val="15"/>
  </w:num>
  <w:num w:numId="21" w16cid:durableId="221597076">
    <w:abstractNumId w:val="50"/>
  </w:num>
  <w:num w:numId="22" w16cid:durableId="1485853639">
    <w:abstractNumId w:val="34"/>
  </w:num>
  <w:num w:numId="23" w16cid:durableId="2134130794">
    <w:abstractNumId w:val="48"/>
  </w:num>
  <w:num w:numId="24" w16cid:durableId="1197041158">
    <w:abstractNumId w:val="23"/>
  </w:num>
  <w:num w:numId="25" w16cid:durableId="1752701393">
    <w:abstractNumId w:val="44"/>
  </w:num>
  <w:num w:numId="26" w16cid:durableId="1235580401">
    <w:abstractNumId w:val="55"/>
  </w:num>
  <w:num w:numId="27" w16cid:durableId="1523402460">
    <w:abstractNumId w:val="14"/>
  </w:num>
  <w:num w:numId="28" w16cid:durableId="1690449677">
    <w:abstractNumId w:val="22"/>
  </w:num>
  <w:num w:numId="29" w16cid:durableId="722681788">
    <w:abstractNumId w:val="12"/>
  </w:num>
  <w:num w:numId="30" w16cid:durableId="159472897">
    <w:abstractNumId w:val="25"/>
  </w:num>
  <w:num w:numId="31" w16cid:durableId="414397610">
    <w:abstractNumId w:val="51"/>
  </w:num>
  <w:num w:numId="32" w16cid:durableId="1293754294">
    <w:abstractNumId w:val="24"/>
  </w:num>
  <w:num w:numId="33" w16cid:durableId="1386029598">
    <w:abstractNumId w:val="7"/>
  </w:num>
  <w:num w:numId="34" w16cid:durableId="163278586">
    <w:abstractNumId w:val="29"/>
  </w:num>
  <w:num w:numId="35" w16cid:durableId="1426463811">
    <w:abstractNumId w:val="56"/>
  </w:num>
  <w:num w:numId="36" w16cid:durableId="1127351453">
    <w:abstractNumId w:val="37"/>
  </w:num>
  <w:num w:numId="37" w16cid:durableId="1159351067">
    <w:abstractNumId w:val="8"/>
  </w:num>
  <w:num w:numId="38" w16cid:durableId="249394950">
    <w:abstractNumId w:val="10"/>
  </w:num>
  <w:num w:numId="39" w16cid:durableId="1439251506">
    <w:abstractNumId w:val="47"/>
  </w:num>
  <w:num w:numId="40" w16cid:durableId="1264997793">
    <w:abstractNumId w:val="11"/>
  </w:num>
  <w:num w:numId="41" w16cid:durableId="1633364566">
    <w:abstractNumId w:val="40"/>
  </w:num>
  <w:num w:numId="42" w16cid:durableId="1374380616">
    <w:abstractNumId w:val="32"/>
  </w:num>
  <w:num w:numId="43" w16cid:durableId="1206453514">
    <w:abstractNumId w:val="54"/>
  </w:num>
  <w:num w:numId="44" w16cid:durableId="1879732348">
    <w:abstractNumId w:val="18"/>
  </w:num>
  <w:num w:numId="45" w16cid:durableId="1493177319">
    <w:abstractNumId w:val="28"/>
  </w:num>
  <w:num w:numId="46" w16cid:durableId="1579828273">
    <w:abstractNumId w:val="49"/>
  </w:num>
  <w:num w:numId="47" w16cid:durableId="95761342">
    <w:abstractNumId w:val="30"/>
  </w:num>
  <w:num w:numId="48" w16cid:durableId="693464913">
    <w:abstractNumId w:val="53"/>
  </w:num>
  <w:num w:numId="49" w16cid:durableId="525336882">
    <w:abstractNumId w:val="13"/>
  </w:num>
  <w:num w:numId="50" w16cid:durableId="208960077">
    <w:abstractNumId w:val="43"/>
  </w:num>
  <w:num w:numId="51" w16cid:durableId="15811283">
    <w:abstractNumId w:val="35"/>
  </w:num>
  <w:num w:numId="52" w16cid:durableId="1372459617">
    <w:abstractNumId w:val="31"/>
  </w:num>
  <w:num w:numId="53" w16cid:durableId="1976400298">
    <w:abstractNumId w:val="5"/>
  </w:num>
  <w:num w:numId="54" w16cid:durableId="2118720140">
    <w:abstractNumId w:val="16"/>
  </w:num>
  <w:num w:numId="55" w16cid:durableId="1535843812">
    <w:abstractNumId w:val="52"/>
  </w:num>
  <w:num w:numId="56" w16cid:durableId="1774940020">
    <w:abstractNumId w:val="4"/>
  </w:num>
  <w:num w:numId="57" w16cid:durableId="862783495">
    <w:abstractNumId w:val="41"/>
  </w:num>
  <w:num w:numId="58" w16cid:durableId="2058623916">
    <w:abstractNumId w:val="38"/>
  </w:num>
  <w:num w:numId="59" w16cid:durableId="1060834151">
    <w:abstractNumId w:val="39"/>
  </w:num>
  <w:num w:numId="60" w16cid:durableId="120274073">
    <w:abstractNumId w:val="57"/>
  </w:num>
  <w:num w:numId="61" w16cid:durableId="9991325">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proofState w:spelling="clean" w:grammar="clean"/>
  <w:attachedTemplate r:id="rId1"/>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trackRevisions/>
  <w:defaultTabStop w:val="720"/>
  <w:displayHorizontalDrawingGridEvery w:val="0"/>
  <w:displayVerticalDrawingGridEvery w:val="0"/>
  <w:doNotUseMarginsForDrawingGridOrigin/>
  <w:noPunctuationKerning/>
  <w:characterSpacingControl w:val="doNotCompress"/>
  <w:doNotValidateAgainstSchema/>
  <w:doNotDemarcateInvalidXml/>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B56D3"/>
    <w:rsid w:val="00001BF5"/>
    <w:rsid w:val="0000253A"/>
    <w:rsid w:val="0000261A"/>
    <w:rsid w:val="00002648"/>
    <w:rsid w:val="0000776E"/>
    <w:rsid w:val="00012FA0"/>
    <w:rsid w:val="00020A10"/>
    <w:rsid w:val="000224A8"/>
    <w:rsid w:val="00022809"/>
    <w:rsid w:val="000263A4"/>
    <w:rsid w:val="000305C4"/>
    <w:rsid w:val="0003277A"/>
    <w:rsid w:val="00033794"/>
    <w:rsid w:val="00042387"/>
    <w:rsid w:val="000432F3"/>
    <w:rsid w:val="0004400A"/>
    <w:rsid w:val="00046544"/>
    <w:rsid w:val="00047C16"/>
    <w:rsid w:val="000516A3"/>
    <w:rsid w:val="0005246E"/>
    <w:rsid w:val="00052B1C"/>
    <w:rsid w:val="000568B1"/>
    <w:rsid w:val="00056CC5"/>
    <w:rsid w:val="00057395"/>
    <w:rsid w:val="00062EBE"/>
    <w:rsid w:val="00064A70"/>
    <w:rsid w:val="000665A7"/>
    <w:rsid w:val="00073BD6"/>
    <w:rsid w:val="000741DF"/>
    <w:rsid w:val="00074B0B"/>
    <w:rsid w:val="000754C5"/>
    <w:rsid w:val="00075F18"/>
    <w:rsid w:val="00080DDA"/>
    <w:rsid w:val="00081038"/>
    <w:rsid w:val="0008355E"/>
    <w:rsid w:val="00086300"/>
    <w:rsid w:val="00086629"/>
    <w:rsid w:val="00093CBC"/>
    <w:rsid w:val="000A0D54"/>
    <w:rsid w:val="000A4539"/>
    <w:rsid w:val="000B49A8"/>
    <w:rsid w:val="000C6566"/>
    <w:rsid w:val="000D011B"/>
    <w:rsid w:val="000D6CF8"/>
    <w:rsid w:val="000D7F80"/>
    <w:rsid w:val="000D7FBE"/>
    <w:rsid w:val="000E02CF"/>
    <w:rsid w:val="000E06C3"/>
    <w:rsid w:val="000E229B"/>
    <w:rsid w:val="000E381B"/>
    <w:rsid w:val="000E590C"/>
    <w:rsid w:val="000E5ED6"/>
    <w:rsid w:val="000F0AE2"/>
    <w:rsid w:val="000F2A7D"/>
    <w:rsid w:val="000F619C"/>
    <w:rsid w:val="000F6C07"/>
    <w:rsid w:val="00105016"/>
    <w:rsid w:val="00105413"/>
    <w:rsid w:val="001125D0"/>
    <w:rsid w:val="0012531B"/>
    <w:rsid w:val="00126EC4"/>
    <w:rsid w:val="00131DD3"/>
    <w:rsid w:val="00131DD8"/>
    <w:rsid w:val="00140E72"/>
    <w:rsid w:val="0014255F"/>
    <w:rsid w:val="00144151"/>
    <w:rsid w:val="00144431"/>
    <w:rsid w:val="00145611"/>
    <w:rsid w:val="00150332"/>
    <w:rsid w:val="001523D8"/>
    <w:rsid w:val="00153D7B"/>
    <w:rsid w:val="00156117"/>
    <w:rsid w:val="001567DB"/>
    <w:rsid w:val="0015718F"/>
    <w:rsid w:val="001578C1"/>
    <w:rsid w:val="00157BE5"/>
    <w:rsid w:val="00161C3B"/>
    <w:rsid w:val="00164C79"/>
    <w:rsid w:val="0017265D"/>
    <w:rsid w:val="0018033D"/>
    <w:rsid w:val="0018323F"/>
    <w:rsid w:val="00183452"/>
    <w:rsid w:val="00184ED2"/>
    <w:rsid w:val="001875D9"/>
    <w:rsid w:val="00187ECA"/>
    <w:rsid w:val="001921BD"/>
    <w:rsid w:val="00193B21"/>
    <w:rsid w:val="00195E2B"/>
    <w:rsid w:val="00197756"/>
    <w:rsid w:val="00197E81"/>
    <w:rsid w:val="00197ED1"/>
    <w:rsid w:val="001A263F"/>
    <w:rsid w:val="001A2B9F"/>
    <w:rsid w:val="001A3F15"/>
    <w:rsid w:val="001A64AA"/>
    <w:rsid w:val="001B0C48"/>
    <w:rsid w:val="001B0E9F"/>
    <w:rsid w:val="001B1E92"/>
    <w:rsid w:val="001B24CE"/>
    <w:rsid w:val="001B724A"/>
    <w:rsid w:val="001B77B3"/>
    <w:rsid w:val="001C3E5A"/>
    <w:rsid w:val="001C5C73"/>
    <w:rsid w:val="001D03ED"/>
    <w:rsid w:val="001D2DD7"/>
    <w:rsid w:val="001E1EB0"/>
    <w:rsid w:val="001E5279"/>
    <w:rsid w:val="001F4ACB"/>
    <w:rsid w:val="001F7412"/>
    <w:rsid w:val="00204BDF"/>
    <w:rsid w:val="00205C80"/>
    <w:rsid w:val="0020623F"/>
    <w:rsid w:val="00211BC1"/>
    <w:rsid w:val="00217559"/>
    <w:rsid w:val="00222913"/>
    <w:rsid w:val="00223558"/>
    <w:rsid w:val="002265AB"/>
    <w:rsid w:val="00231982"/>
    <w:rsid w:val="00235430"/>
    <w:rsid w:val="0023789B"/>
    <w:rsid w:val="00240AEB"/>
    <w:rsid w:val="00244700"/>
    <w:rsid w:val="00245D94"/>
    <w:rsid w:val="00246C84"/>
    <w:rsid w:val="00247652"/>
    <w:rsid w:val="00247E4C"/>
    <w:rsid w:val="0025188A"/>
    <w:rsid w:val="00254847"/>
    <w:rsid w:val="0026456B"/>
    <w:rsid w:val="00264A37"/>
    <w:rsid w:val="002673DF"/>
    <w:rsid w:val="0027246F"/>
    <w:rsid w:val="002738F2"/>
    <w:rsid w:val="00281453"/>
    <w:rsid w:val="00293043"/>
    <w:rsid w:val="002954A0"/>
    <w:rsid w:val="00296A35"/>
    <w:rsid w:val="002978AE"/>
    <w:rsid w:val="002A2A27"/>
    <w:rsid w:val="002A4EBE"/>
    <w:rsid w:val="002A5670"/>
    <w:rsid w:val="002A6252"/>
    <w:rsid w:val="002A6CC1"/>
    <w:rsid w:val="002A6F63"/>
    <w:rsid w:val="002B4925"/>
    <w:rsid w:val="002C06F0"/>
    <w:rsid w:val="002C3152"/>
    <w:rsid w:val="002C3F97"/>
    <w:rsid w:val="002C5BCE"/>
    <w:rsid w:val="002C5D91"/>
    <w:rsid w:val="002C7C06"/>
    <w:rsid w:val="002D22EF"/>
    <w:rsid w:val="002D403F"/>
    <w:rsid w:val="002D598F"/>
    <w:rsid w:val="002D5DC0"/>
    <w:rsid w:val="002E4405"/>
    <w:rsid w:val="002E7852"/>
    <w:rsid w:val="00303DFE"/>
    <w:rsid w:val="00306DD6"/>
    <w:rsid w:val="003108CA"/>
    <w:rsid w:val="00310C7B"/>
    <w:rsid w:val="00317AA8"/>
    <w:rsid w:val="003261AD"/>
    <w:rsid w:val="0033001D"/>
    <w:rsid w:val="003372D4"/>
    <w:rsid w:val="00345B37"/>
    <w:rsid w:val="00356F2B"/>
    <w:rsid w:val="003603FE"/>
    <w:rsid w:val="0036266D"/>
    <w:rsid w:val="00366DCB"/>
    <w:rsid w:val="00370C19"/>
    <w:rsid w:val="003723AA"/>
    <w:rsid w:val="00372F3E"/>
    <w:rsid w:val="00373ACB"/>
    <w:rsid w:val="003753CF"/>
    <w:rsid w:val="00376591"/>
    <w:rsid w:val="00376924"/>
    <w:rsid w:val="00376C9E"/>
    <w:rsid w:val="00382604"/>
    <w:rsid w:val="003958D8"/>
    <w:rsid w:val="003965D4"/>
    <w:rsid w:val="00397CEE"/>
    <w:rsid w:val="003A031E"/>
    <w:rsid w:val="003A0D83"/>
    <w:rsid w:val="003B2D3B"/>
    <w:rsid w:val="003C06F5"/>
    <w:rsid w:val="003C2F52"/>
    <w:rsid w:val="003C3BF3"/>
    <w:rsid w:val="003C3E51"/>
    <w:rsid w:val="003C434E"/>
    <w:rsid w:val="003D0220"/>
    <w:rsid w:val="003D3FB9"/>
    <w:rsid w:val="003D422F"/>
    <w:rsid w:val="003D7680"/>
    <w:rsid w:val="003E01AA"/>
    <w:rsid w:val="003E17BD"/>
    <w:rsid w:val="003E2377"/>
    <w:rsid w:val="003E3773"/>
    <w:rsid w:val="003E681F"/>
    <w:rsid w:val="003F59A9"/>
    <w:rsid w:val="00420B56"/>
    <w:rsid w:val="004212E6"/>
    <w:rsid w:val="004250BF"/>
    <w:rsid w:val="004269EC"/>
    <w:rsid w:val="00426A0E"/>
    <w:rsid w:val="00430070"/>
    <w:rsid w:val="0043413F"/>
    <w:rsid w:val="00434D1F"/>
    <w:rsid w:val="0044090D"/>
    <w:rsid w:val="00442E04"/>
    <w:rsid w:val="00446C6B"/>
    <w:rsid w:val="00470243"/>
    <w:rsid w:val="00472EC5"/>
    <w:rsid w:val="00477B81"/>
    <w:rsid w:val="0048033C"/>
    <w:rsid w:val="00485CA1"/>
    <w:rsid w:val="0049071C"/>
    <w:rsid w:val="0049557D"/>
    <w:rsid w:val="004A04FD"/>
    <w:rsid w:val="004A0806"/>
    <w:rsid w:val="004A212C"/>
    <w:rsid w:val="004A35FF"/>
    <w:rsid w:val="004B0BBA"/>
    <w:rsid w:val="004B49C5"/>
    <w:rsid w:val="004B7799"/>
    <w:rsid w:val="004C17FC"/>
    <w:rsid w:val="004C2B07"/>
    <w:rsid w:val="004C5A8A"/>
    <w:rsid w:val="004C6F1C"/>
    <w:rsid w:val="004E006A"/>
    <w:rsid w:val="004E2AD8"/>
    <w:rsid w:val="004E3589"/>
    <w:rsid w:val="004E6132"/>
    <w:rsid w:val="004E61EF"/>
    <w:rsid w:val="004E65F9"/>
    <w:rsid w:val="004E787D"/>
    <w:rsid w:val="004F18A0"/>
    <w:rsid w:val="004F2210"/>
    <w:rsid w:val="004F2FB8"/>
    <w:rsid w:val="004F3F0C"/>
    <w:rsid w:val="004F4F3A"/>
    <w:rsid w:val="004F5886"/>
    <w:rsid w:val="004F6F54"/>
    <w:rsid w:val="0050510F"/>
    <w:rsid w:val="00514C90"/>
    <w:rsid w:val="0051732D"/>
    <w:rsid w:val="0052225B"/>
    <w:rsid w:val="005274F0"/>
    <w:rsid w:val="005311CB"/>
    <w:rsid w:val="0053288F"/>
    <w:rsid w:val="00532F3C"/>
    <w:rsid w:val="005368B2"/>
    <w:rsid w:val="005449A8"/>
    <w:rsid w:val="0054676F"/>
    <w:rsid w:val="00547EFB"/>
    <w:rsid w:val="00553B92"/>
    <w:rsid w:val="00556984"/>
    <w:rsid w:val="00560937"/>
    <w:rsid w:val="00561498"/>
    <w:rsid w:val="00564543"/>
    <w:rsid w:val="005706D0"/>
    <w:rsid w:val="00575CAD"/>
    <w:rsid w:val="00576828"/>
    <w:rsid w:val="00580056"/>
    <w:rsid w:val="005802A6"/>
    <w:rsid w:val="00583DFF"/>
    <w:rsid w:val="00585900"/>
    <w:rsid w:val="00586DC1"/>
    <w:rsid w:val="0058760A"/>
    <w:rsid w:val="00592570"/>
    <w:rsid w:val="00593D7D"/>
    <w:rsid w:val="00594134"/>
    <w:rsid w:val="005A0693"/>
    <w:rsid w:val="005A177D"/>
    <w:rsid w:val="005A1E6B"/>
    <w:rsid w:val="005A1FFB"/>
    <w:rsid w:val="005A3F8A"/>
    <w:rsid w:val="005A4394"/>
    <w:rsid w:val="005B24C9"/>
    <w:rsid w:val="005B539A"/>
    <w:rsid w:val="005C13C4"/>
    <w:rsid w:val="005C1EF6"/>
    <w:rsid w:val="005C4795"/>
    <w:rsid w:val="005C4A10"/>
    <w:rsid w:val="005C5408"/>
    <w:rsid w:val="005D1D9F"/>
    <w:rsid w:val="005D2807"/>
    <w:rsid w:val="005D2A5A"/>
    <w:rsid w:val="005D2C52"/>
    <w:rsid w:val="005D3A7D"/>
    <w:rsid w:val="005D3FCA"/>
    <w:rsid w:val="005D4A8F"/>
    <w:rsid w:val="005E20FA"/>
    <w:rsid w:val="005E2BB6"/>
    <w:rsid w:val="005E52F2"/>
    <w:rsid w:val="005E779E"/>
    <w:rsid w:val="005F1435"/>
    <w:rsid w:val="005F464A"/>
    <w:rsid w:val="00601CA3"/>
    <w:rsid w:val="00604978"/>
    <w:rsid w:val="00604EFD"/>
    <w:rsid w:val="0060546B"/>
    <w:rsid w:val="00613705"/>
    <w:rsid w:val="0061653C"/>
    <w:rsid w:val="006168BC"/>
    <w:rsid w:val="00621DCB"/>
    <w:rsid w:val="00624C6C"/>
    <w:rsid w:val="00626FF5"/>
    <w:rsid w:val="00634744"/>
    <w:rsid w:val="006350EA"/>
    <w:rsid w:val="00637D5A"/>
    <w:rsid w:val="00640D03"/>
    <w:rsid w:val="00645A73"/>
    <w:rsid w:val="00650A9A"/>
    <w:rsid w:val="0065299E"/>
    <w:rsid w:val="0065606F"/>
    <w:rsid w:val="006604B5"/>
    <w:rsid w:val="0066327A"/>
    <w:rsid w:val="006640B2"/>
    <w:rsid w:val="0066478E"/>
    <w:rsid w:val="00664C57"/>
    <w:rsid w:val="0066599F"/>
    <w:rsid w:val="00665D6D"/>
    <w:rsid w:val="00666D51"/>
    <w:rsid w:val="0067033B"/>
    <w:rsid w:val="006746AE"/>
    <w:rsid w:val="00676630"/>
    <w:rsid w:val="00677279"/>
    <w:rsid w:val="006817EF"/>
    <w:rsid w:val="00683065"/>
    <w:rsid w:val="00686EE3"/>
    <w:rsid w:val="006875BA"/>
    <w:rsid w:val="006A6E87"/>
    <w:rsid w:val="006A7BCD"/>
    <w:rsid w:val="006B3E43"/>
    <w:rsid w:val="006C211D"/>
    <w:rsid w:val="006C2A5B"/>
    <w:rsid w:val="006D2C76"/>
    <w:rsid w:val="006D46F7"/>
    <w:rsid w:val="006D5FCE"/>
    <w:rsid w:val="006D7986"/>
    <w:rsid w:val="006E2741"/>
    <w:rsid w:val="006E63CD"/>
    <w:rsid w:val="006F21B8"/>
    <w:rsid w:val="006F48F3"/>
    <w:rsid w:val="006F6376"/>
    <w:rsid w:val="006F6866"/>
    <w:rsid w:val="006F6B87"/>
    <w:rsid w:val="006F7278"/>
    <w:rsid w:val="007022CE"/>
    <w:rsid w:val="00704E0F"/>
    <w:rsid w:val="0070748D"/>
    <w:rsid w:val="00710488"/>
    <w:rsid w:val="00715162"/>
    <w:rsid w:val="007162D5"/>
    <w:rsid w:val="007167C9"/>
    <w:rsid w:val="007170A7"/>
    <w:rsid w:val="0071781E"/>
    <w:rsid w:val="00720132"/>
    <w:rsid w:val="00720A7F"/>
    <w:rsid w:val="00721B66"/>
    <w:rsid w:val="007224F1"/>
    <w:rsid w:val="00724649"/>
    <w:rsid w:val="00730929"/>
    <w:rsid w:val="0073093D"/>
    <w:rsid w:val="00730B6F"/>
    <w:rsid w:val="00731833"/>
    <w:rsid w:val="007415A5"/>
    <w:rsid w:val="00745618"/>
    <w:rsid w:val="00745FD7"/>
    <w:rsid w:val="00746094"/>
    <w:rsid w:val="0074790A"/>
    <w:rsid w:val="00750C12"/>
    <w:rsid w:val="0075230F"/>
    <w:rsid w:val="0075607E"/>
    <w:rsid w:val="0076071B"/>
    <w:rsid w:val="00761C3F"/>
    <w:rsid w:val="0076478E"/>
    <w:rsid w:val="00765C65"/>
    <w:rsid w:val="007665E7"/>
    <w:rsid w:val="00766A6B"/>
    <w:rsid w:val="00767C54"/>
    <w:rsid w:val="00770C45"/>
    <w:rsid w:val="00772B6F"/>
    <w:rsid w:val="00773E60"/>
    <w:rsid w:val="007776C4"/>
    <w:rsid w:val="00777B03"/>
    <w:rsid w:val="00783BFC"/>
    <w:rsid w:val="0078497F"/>
    <w:rsid w:val="00786214"/>
    <w:rsid w:val="00787882"/>
    <w:rsid w:val="00787A72"/>
    <w:rsid w:val="0079062F"/>
    <w:rsid w:val="007908FC"/>
    <w:rsid w:val="007A1DA7"/>
    <w:rsid w:val="007B0E90"/>
    <w:rsid w:val="007B525B"/>
    <w:rsid w:val="007B56D3"/>
    <w:rsid w:val="007C2026"/>
    <w:rsid w:val="007D0373"/>
    <w:rsid w:val="007D22F7"/>
    <w:rsid w:val="007D28B0"/>
    <w:rsid w:val="007D354A"/>
    <w:rsid w:val="007D4276"/>
    <w:rsid w:val="007D60F0"/>
    <w:rsid w:val="007E01E6"/>
    <w:rsid w:val="007E083D"/>
    <w:rsid w:val="007E0933"/>
    <w:rsid w:val="007E0FDC"/>
    <w:rsid w:val="007E3E90"/>
    <w:rsid w:val="007E6AEC"/>
    <w:rsid w:val="007F02B8"/>
    <w:rsid w:val="007F1237"/>
    <w:rsid w:val="007F1890"/>
    <w:rsid w:val="007F2EA0"/>
    <w:rsid w:val="008002BE"/>
    <w:rsid w:val="0080116E"/>
    <w:rsid w:val="00812E3C"/>
    <w:rsid w:val="0081360D"/>
    <w:rsid w:val="008168CC"/>
    <w:rsid w:val="0082290D"/>
    <w:rsid w:val="00822A1B"/>
    <w:rsid w:val="00824160"/>
    <w:rsid w:val="00824210"/>
    <w:rsid w:val="00827427"/>
    <w:rsid w:val="008407E7"/>
    <w:rsid w:val="00841F35"/>
    <w:rsid w:val="008461E6"/>
    <w:rsid w:val="00846B7B"/>
    <w:rsid w:val="00851A8F"/>
    <w:rsid w:val="00855500"/>
    <w:rsid w:val="0085755F"/>
    <w:rsid w:val="00866754"/>
    <w:rsid w:val="008704CD"/>
    <w:rsid w:val="0087291E"/>
    <w:rsid w:val="008747A7"/>
    <w:rsid w:val="008751B6"/>
    <w:rsid w:val="00876569"/>
    <w:rsid w:val="00882813"/>
    <w:rsid w:val="00883D29"/>
    <w:rsid w:val="00892E26"/>
    <w:rsid w:val="00894281"/>
    <w:rsid w:val="0089754C"/>
    <w:rsid w:val="008A152E"/>
    <w:rsid w:val="008A1939"/>
    <w:rsid w:val="008A42E5"/>
    <w:rsid w:val="008A70C4"/>
    <w:rsid w:val="008B0134"/>
    <w:rsid w:val="008B32FB"/>
    <w:rsid w:val="008B5C07"/>
    <w:rsid w:val="008B6113"/>
    <w:rsid w:val="008C0BBC"/>
    <w:rsid w:val="008C160C"/>
    <w:rsid w:val="008C1CA3"/>
    <w:rsid w:val="008C6AA9"/>
    <w:rsid w:val="008D038E"/>
    <w:rsid w:val="008D18F2"/>
    <w:rsid w:val="008D3089"/>
    <w:rsid w:val="008D4026"/>
    <w:rsid w:val="008D5A08"/>
    <w:rsid w:val="008D5A4E"/>
    <w:rsid w:val="008D6FAC"/>
    <w:rsid w:val="008E0E6C"/>
    <w:rsid w:val="008E4D8B"/>
    <w:rsid w:val="008E53B5"/>
    <w:rsid w:val="008E7905"/>
    <w:rsid w:val="008F08E9"/>
    <w:rsid w:val="008F1BAD"/>
    <w:rsid w:val="008F55E7"/>
    <w:rsid w:val="009003C0"/>
    <w:rsid w:val="009004B9"/>
    <w:rsid w:val="009034BE"/>
    <w:rsid w:val="00907D1D"/>
    <w:rsid w:val="00907F4A"/>
    <w:rsid w:val="00910A2B"/>
    <w:rsid w:val="00911044"/>
    <w:rsid w:val="00922546"/>
    <w:rsid w:val="00926860"/>
    <w:rsid w:val="00931427"/>
    <w:rsid w:val="0093242A"/>
    <w:rsid w:val="00934CDF"/>
    <w:rsid w:val="00935A65"/>
    <w:rsid w:val="00943FFF"/>
    <w:rsid w:val="00945993"/>
    <w:rsid w:val="00945AEE"/>
    <w:rsid w:val="00945C54"/>
    <w:rsid w:val="00945D17"/>
    <w:rsid w:val="00946067"/>
    <w:rsid w:val="00950B9C"/>
    <w:rsid w:val="00955835"/>
    <w:rsid w:val="00957454"/>
    <w:rsid w:val="00960C95"/>
    <w:rsid w:val="009620B5"/>
    <w:rsid w:val="009628C8"/>
    <w:rsid w:val="009711D7"/>
    <w:rsid w:val="0097477E"/>
    <w:rsid w:val="00980AA2"/>
    <w:rsid w:val="0098102F"/>
    <w:rsid w:val="00984FDA"/>
    <w:rsid w:val="00990C06"/>
    <w:rsid w:val="00991973"/>
    <w:rsid w:val="009928D8"/>
    <w:rsid w:val="00994791"/>
    <w:rsid w:val="009962F8"/>
    <w:rsid w:val="009A13BC"/>
    <w:rsid w:val="009A2EDD"/>
    <w:rsid w:val="009A3705"/>
    <w:rsid w:val="009A465A"/>
    <w:rsid w:val="009A5C4C"/>
    <w:rsid w:val="009A74CA"/>
    <w:rsid w:val="009B45FC"/>
    <w:rsid w:val="009B52FA"/>
    <w:rsid w:val="009B695D"/>
    <w:rsid w:val="009C0D15"/>
    <w:rsid w:val="009C18EF"/>
    <w:rsid w:val="009C1D13"/>
    <w:rsid w:val="009C27EA"/>
    <w:rsid w:val="009C348C"/>
    <w:rsid w:val="009C3633"/>
    <w:rsid w:val="009C379E"/>
    <w:rsid w:val="009C3B90"/>
    <w:rsid w:val="009D7CDA"/>
    <w:rsid w:val="009E03F6"/>
    <w:rsid w:val="009F1A88"/>
    <w:rsid w:val="009F6C6B"/>
    <w:rsid w:val="00A018BD"/>
    <w:rsid w:val="00A05D78"/>
    <w:rsid w:val="00A062FB"/>
    <w:rsid w:val="00A10D22"/>
    <w:rsid w:val="00A13EC6"/>
    <w:rsid w:val="00A144BA"/>
    <w:rsid w:val="00A14D9F"/>
    <w:rsid w:val="00A22DAA"/>
    <w:rsid w:val="00A24EFA"/>
    <w:rsid w:val="00A26890"/>
    <w:rsid w:val="00A26F90"/>
    <w:rsid w:val="00A31269"/>
    <w:rsid w:val="00A32D50"/>
    <w:rsid w:val="00A35AFA"/>
    <w:rsid w:val="00A3665C"/>
    <w:rsid w:val="00A40AAB"/>
    <w:rsid w:val="00A411FF"/>
    <w:rsid w:val="00A426A2"/>
    <w:rsid w:val="00A4319B"/>
    <w:rsid w:val="00A45CE2"/>
    <w:rsid w:val="00A53B60"/>
    <w:rsid w:val="00A5463F"/>
    <w:rsid w:val="00A5640F"/>
    <w:rsid w:val="00A56572"/>
    <w:rsid w:val="00A62035"/>
    <w:rsid w:val="00A7007F"/>
    <w:rsid w:val="00A72A70"/>
    <w:rsid w:val="00A744B7"/>
    <w:rsid w:val="00A747CF"/>
    <w:rsid w:val="00A74890"/>
    <w:rsid w:val="00A8134D"/>
    <w:rsid w:val="00A8209C"/>
    <w:rsid w:val="00A85DD8"/>
    <w:rsid w:val="00A8782D"/>
    <w:rsid w:val="00A900D3"/>
    <w:rsid w:val="00A914B8"/>
    <w:rsid w:val="00A973D5"/>
    <w:rsid w:val="00A97678"/>
    <w:rsid w:val="00AA5BCE"/>
    <w:rsid w:val="00AA74EB"/>
    <w:rsid w:val="00AB0773"/>
    <w:rsid w:val="00AB1ABE"/>
    <w:rsid w:val="00AB2AC2"/>
    <w:rsid w:val="00AB58FA"/>
    <w:rsid w:val="00AB5BA9"/>
    <w:rsid w:val="00AB68B6"/>
    <w:rsid w:val="00AB782C"/>
    <w:rsid w:val="00AC0688"/>
    <w:rsid w:val="00AC4AC9"/>
    <w:rsid w:val="00AD4ADF"/>
    <w:rsid w:val="00AD7143"/>
    <w:rsid w:val="00AD7673"/>
    <w:rsid w:val="00AE0DFC"/>
    <w:rsid w:val="00AE6A62"/>
    <w:rsid w:val="00AF547C"/>
    <w:rsid w:val="00AF7ACA"/>
    <w:rsid w:val="00B055DC"/>
    <w:rsid w:val="00B0582A"/>
    <w:rsid w:val="00B07B37"/>
    <w:rsid w:val="00B07D35"/>
    <w:rsid w:val="00B207B8"/>
    <w:rsid w:val="00B21452"/>
    <w:rsid w:val="00B24643"/>
    <w:rsid w:val="00B255EC"/>
    <w:rsid w:val="00B274A8"/>
    <w:rsid w:val="00B274AB"/>
    <w:rsid w:val="00B31F93"/>
    <w:rsid w:val="00B33A45"/>
    <w:rsid w:val="00B47844"/>
    <w:rsid w:val="00B51988"/>
    <w:rsid w:val="00B53469"/>
    <w:rsid w:val="00B54397"/>
    <w:rsid w:val="00B5448D"/>
    <w:rsid w:val="00B55A5E"/>
    <w:rsid w:val="00B61F5E"/>
    <w:rsid w:val="00B65A7C"/>
    <w:rsid w:val="00B67F1A"/>
    <w:rsid w:val="00B70CDD"/>
    <w:rsid w:val="00B85685"/>
    <w:rsid w:val="00B8624B"/>
    <w:rsid w:val="00B9096E"/>
    <w:rsid w:val="00B92909"/>
    <w:rsid w:val="00B95D0A"/>
    <w:rsid w:val="00B97A55"/>
    <w:rsid w:val="00BA1756"/>
    <w:rsid w:val="00BA25AC"/>
    <w:rsid w:val="00BA2FA8"/>
    <w:rsid w:val="00BA7B68"/>
    <w:rsid w:val="00BA7B7E"/>
    <w:rsid w:val="00BB1019"/>
    <w:rsid w:val="00BB1AE4"/>
    <w:rsid w:val="00BB56FB"/>
    <w:rsid w:val="00BB5E8F"/>
    <w:rsid w:val="00BC1572"/>
    <w:rsid w:val="00BC2449"/>
    <w:rsid w:val="00BC7FA9"/>
    <w:rsid w:val="00BD0291"/>
    <w:rsid w:val="00BD30A4"/>
    <w:rsid w:val="00BD5339"/>
    <w:rsid w:val="00BE066E"/>
    <w:rsid w:val="00BE0B4E"/>
    <w:rsid w:val="00BE3C20"/>
    <w:rsid w:val="00BE5988"/>
    <w:rsid w:val="00BE711D"/>
    <w:rsid w:val="00BF19BC"/>
    <w:rsid w:val="00BF312D"/>
    <w:rsid w:val="00BF7F95"/>
    <w:rsid w:val="00C00EA4"/>
    <w:rsid w:val="00C00FEB"/>
    <w:rsid w:val="00C01634"/>
    <w:rsid w:val="00C0556F"/>
    <w:rsid w:val="00C10119"/>
    <w:rsid w:val="00C1369B"/>
    <w:rsid w:val="00C15B5F"/>
    <w:rsid w:val="00C17894"/>
    <w:rsid w:val="00C24266"/>
    <w:rsid w:val="00C242FA"/>
    <w:rsid w:val="00C32A07"/>
    <w:rsid w:val="00C32E99"/>
    <w:rsid w:val="00C4364E"/>
    <w:rsid w:val="00C44FFC"/>
    <w:rsid w:val="00C5564A"/>
    <w:rsid w:val="00C56FEC"/>
    <w:rsid w:val="00C57375"/>
    <w:rsid w:val="00C6138D"/>
    <w:rsid w:val="00C62BE6"/>
    <w:rsid w:val="00C63DDB"/>
    <w:rsid w:val="00C67018"/>
    <w:rsid w:val="00C765F2"/>
    <w:rsid w:val="00C77379"/>
    <w:rsid w:val="00C85979"/>
    <w:rsid w:val="00C866FE"/>
    <w:rsid w:val="00C95228"/>
    <w:rsid w:val="00CA0372"/>
    <w:rsid w:val="00CA046B"/>
    <w:rsid w:val="00CA3AD2"/>
    <w:rsid w:val="00CA4D30"/>
    <w:rsid w:val="00CA6F9E"/>
    <w:rsid w:val="00CA73BB"/>
    <w:rsid w:val="00CB1A5F"/>
    <w:rsid w:val="00CB1C2D"/>
    <w:rsid w:val="00CB240E"/>
    <w:rsid w:val="00CB7241"/>
    <w:rsid w:val="00CB7826"/>
    <w:rsid w:val="00CC2FD3"/>
    <w:rsid w:val="00CC5878"/>
    <w:rsid w:val="00CC6071"/>
    <w:rsid w:val="00CC6B2B"/>
    <w:rsid w:val="00CD1BD6"/>
    <w:rsid w:val="00CD6FAA"/>
    <w:rsid w:val="00CD7980"/>
    <w:rsid w:val="00CE17BE"/>
    <w:rsid w:val="00CE3B29"/>
    <w:rsid w:val="00CE641F"/>
    <w:rsid w:val="00CE70D5"/>
    <w:rsid w:val="00CE75AA"/>
    <w:rsid w:val="00CE7F25"/>
    <w:rsid w:val="00CF1107"/>
    <w:rsid w:val="00CF5765"/>
    <w:rsid w:val="00CF761D"/>
    <w:rsid w:val="00CF7644"/>
    <w:rsid w:val="00D0078D"/>
    <w:rsid w:val="00D02E93"/>
    <w:rsid w:val="00D06688"/>
    <w:rsid w:val="00D126E9"/>
    <w:rsid w:val="00D17EF5"/>
    <w:rsid w:val="00D21B1B"/>
    <w:rsid w:val="00D34222"/>
    <w:rsid w:val="00D45685"/>
    <w:rsid w:val="00D459F8"/>
    <w:rsid w:val="00D51BC8"/>
    <w:rsid w:val="00D51C1F"/>
    <w:rsid w:val="00D522A0"/>
    <w:rsid w:val="00D52C8E"/>
    <w:rsid w:val="00D53A30"/>
    <w:rsid w:val="00D56E18"/>
    <w:rsid w:val="00D5773C"/>
    <w:rsid w:val="00D604CE"/>
    <w:rsid w:val="00D71BC8"/>
    <w:rsid w:val="00D73AD4"/>
    <w:rsid w:val="00D766E0"/>
    <w:rsid w:val="00D76E0C"/>
    <w:rsid w:val="00D80B12"/>
    <w:rsid w:val="00D84A91"/>
    <w:rsid w:val="00D85AE9"/>
    <w:rsid w:val="00D87F2D"/>
    <w:rsid w:val="00D92474"/>
    <w:rsid w:val="00D92892"/>
    <w:rsid w:val="00D95BE0"/>
    <w:rsid w:val="00D9700C"/>
    <w:rsid w:val="00DA10FD"/>
    <w:rsid w:val="00DA66DA"/>
    <w:rsid w:val="00DA7D2C"/>
    <w:rsid w:val="00DB1527"/>
    <w:rsid w:val="00DB2796"/>
    <w:rsid w:val="00DB4AA6"/>
    <w:rsid w:val="00DB73DF"/>
    <w:rsid w:val="00DC2BB9"/>
    <w:rsid w:val="00DC322C"/>
    <w:rsid w:val="00DC4D57"/>
    <w:rsid w:val="00DD23C8"/>
    <w:rsid w:val="00DD43AE"/>
    <w:rsid w:val="00DD509D"/>
    <w:rsid w:val="00DD5279"/>
    <w:rsid w:val="00DD55C4"/>
    <w:rsid w:val="00DD5DF7"/>
    <w:rsid w:val="00DD5F6D"/>
    <w:rsid w:val="00DE0C03"/>
    <w:rsid w:val="00DE35B4"/>
    <w:rsid w:val="00DE3E0A"/>
    <w:rsid w:val="00DE4ED7"/>
    <w:rsid w:val="00DE60AD"/>
    <w:rsid w:val="00DF059D"/>
    <w:rsid w:val="00DF15A9"/>
    <w:rsid w:val="00DF5189"/>
    <w:rsid w:val="00DF5904"/>
    <w:rsid w:val="00E0197B"/>
    <w:rsid w:val="00E02362"/>
    <w:rsid w:val="00E1194F"/>
    <w:rsid w:val="00E123DF"/>
    <w:rsid w:val="00E14183"/>
    <w:rsid w:val="00E1614E"/>
    <w:rsid w:val="00E16246"/>
    <w:rsid w:val="00E17486"/>
    <w:rsid w:val="00E2001E"/>
    <w:rsid w:val="00E21539"/>
    <w:rsid w:val="00E21C0A"/>
    <w:rsid w:val="00E22EA2"/>
    <w:rsid w:val="00E240FB"/>
    <w:rsid w:val="00E25560"/>
    <w:rsid w:val="00E25E8D"/>
    <w:rsid w:val="00E26411"/>
    <w:rsid w:val="00E275E8"/>
    <w:rsid w:val="00E36311"/>
    <w:rsid w:val="00E37805"/>
    <w:rsid w:val="00E418EB"/>
    <w:rsid w:val="00E45C44"/>
    <w:rsid w:val="00E46A8A"/>
    <w:rsid w:val="00E554FC"/>
    <w:rsid w:val="00E56ADB"/>
    <w:rsid w:val="00E60BBD"/>
    <w:rsid w:val="00E60C64"/>
    <w:rsid w:val="00E61B15"/>
    <w:rsid w:val="00E62B76"/>
    <w:rsid w:val="00E656A4"/>
    <w:rsid w:val="00E6573C"/>
    <w:rsid w:val="00E738F1"/>
    <w:rsid w:val="00E74699"/>
    <w:rsid w:val="00E77E80"/>
    <w:rsid w:val="00E809CD"/>
    <w:rsid w:val="00E815AB"/>
    <w:rsid w:val="00E81D41"/>
    <w:rsid w:val="00E81D62"/>
    <w:rsid w:val="00E82DE3"/>
    <w:rsid w:val="00E859C7"/>
    <w:rsid w:val="00E865D3"/>
    <w:rsid w:val="00E91F76"/>
    <w:rsid w:val="00E922A6"/>
    <w:rsid w:val="00EA543B"/>
    <w:rsid w:val="00EB21E4"/>
    <w:rsid w:val="00EB221E"/>
    <w:rsid w:val="00EB6E82"/>
    <w:rsid w:val="00EC308B"/>
    <w:rsid w:val="00EC3C16"/>
    <w:rsid w:val="00EC402B"/>
    <w:rsid w:val="00EC42BE"/>
    <w:rsid w:val="00EC4629"/>
    <w:rsid w:val="00EC4D94"/>
    <w:rsid w:val="00ED5B95"/>
    <w:rsid w:val="00ED5D9A"/>
    <w:rsid w:val="00EE0FB3"/>
    <w:rsid w:val="00EE10AE"/>
    <w:rsid w:val="00EE1E88"/>
    <w:rsid w:val="00EE5E34"/>
    <w:rsid w:val="00EE771B"/>
    <w:rsid w:val="00EF2F36"/>
    <w:rsid w:val="00EF3B1F"/>
    <w:rsid w:val="00EF71DC"/>
    <w:rsid w:val="00EF7C75"/>
    <w:rsid w:val="00F10DF2"/>
    <w:rsid w:val="00F10E2B"/>
    <w:rsid w:val="00F13830"/>
    <w:rsid w:val="00F13E9D"/>
    <w:rsid w:val="00F22AEB"/>
    <w:rsid w:val="00F2618A"/>
    <w:rsid w:val="00F324F6"/>
    <w:rsid w:val="00F346EF"/>
    <w:rsid w:val="00F34ACD"/>
    <w:rsid w:val="00F43B3A"/>
    <w:rsid w:val="00F4473A"/>
    <w:rsid w:val="00F464F9"/>
    <w:rsid w:val="00F478D2"/>
    <w:rsid w:val="00F505B8"/>
    <w:rsid w:val="00F52922"/>
    <w:rsid w:val="00F569E1"/>
    <w:rsid w:val="00F56F0F"/>
    <w:rsid w:val="00F6089C"/>
    <w:rsid w:val="00F63144"/>
    <w:rsid w:val="00F6395F"/>
    <w:rsid w:val="00F708A7"/>
    <w:rsid w:val="00F716E2"/>
    <w:rsid w:val="00F7628D"/>
    <w:rsid w:val="00F766EB"/>
    <w:rsid w:val="00F76D98"/>
    <w:rsid w:val="00F84CB5"/>
    <w:rsid w:val="00F85B01"/>
    <w:rsid w:val="00F874C1"/>
    <w:rsid w:val="00F87BD9"/>
    <w:rsid w:val="00F920FD"/>
    <w:rsid w:val="00F96A66"/>
    <w:rsid w:val="00FA0815"/>
    <w:rsid w:val="00FA435A"/>
    <w:rsid w:val="00FA6C82"/>
    <w:rsid w:val="00FB3E0A"/>
    <w:rsid w:val="00FB623E"/>
    <w:rsid w:val="00FB71A3"/>
    <w:rsid w:val="00FB763E"/>
    <w:rsid w:val="00FC00BF"/>
    <w:rsid w:val="00FC6B0E"/>
    <w:rsid w:val="00FD2A61"/>
    <w:rsid w:val="00FD2EFF"/>
    <w:rsid w:val="00FD3490"/>
    <w:rsid w:val="00FD3778"/>
    <w:rsid w:val="00FD4A72"/>
    <w:rsid w:val="00FD6C4A"/>
    <w:rsid w:val="00FE5CAE"/>
    <w:rsid w:val="00FE65C7"/>
    <w:rsid w:val="00FE6E1C"/>
    <w:rsid w:val="00FF05BF"/>
    <w:rsid w:val="00FF0BFA"/>
    <w:rsid w:val="00FF4041"/>
    <w:rsid w:val="00FF5FD9"/>
  </w:rsids>
  <m:mathPr>
    <m:mathFont m:val="Cambria Math"/>
    <m:brkBin m:val="before"/>
    <m:brkBinSub m:val="--"/>
    <m:smallFrac m:val="0"/>
    <m:dispDef m:val="0"/>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oNotEmbedSmartTags/>
  <w:decimalSymbol w:val="."/>
  <w:listSeparator w:val=","/>
  <w14:docId w14:val="640442D3"/>
  <w15:docId w15:val="{80FCB5F4-FFBD-4D73-93D9-15248DA038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lang w:val="en-US" w:eastAsia="ja-JP"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0"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126E9"/>
    <w:pPr>
      <w:spacing w:line="288" w:lineRule="auto"/>
    </w:pPr>
    <w:rPr>
      <w:rFonts w:ascii="Verdana" w:eastAsia="Times New Roman" w:hAnsi="Verdana" w:cs="Times New Roman"/>
      <w:szCs w:val="24"/>
      <w:lang w:val="en-GB"/>
    </w:rPr>
  </w:style>
  <w:style w:type="paragraph" w:styleId="Heading1">
    <w:name w:val="heading 1"/>
    <w:basedOn w:val="Normal"/>
    <w:next w:val="BodyText"/>
    <w:link w:val="Heading1Char"/>
    <w:qFormat/>
    <w:rsid w:val="008D5A4E"/>
    <w:pPr>
      <w:keepNext/>
      <w:keepLines/>
      <w:numPr>
        <w:numId w:val="7"/>
      </w:numPr>
      <w:tabs>
        <w:tab w:val="left" w:pos="851"/>
      </w:tabs>
      <w:spacing w:before="250" w:after="150"/>
      <w:outlineLvl w:val="0"/>
    </w:pPr>
    <w:rPr>
      <w:b/>
      <w:sz w:val="26"/>
      <w:szCs w:val="20"/>
    </w:rPr>
  </w:style>
  <w:style w:type="paragraph" w:styleId="Heading2">
    <w:name w:val="heading 2"/>
    <w:basedOn w:val="Heading1"/>
    <w:next w:val="BodyText"/>
    <w:link w:val="Heading2Char"/>
    <w:qFormat/>
    <w:rsid w:val="008D5A4E"/>
    <w:pPr>
      <w:numPr>
        <w:ilvl w:val="1"/>
      </w:numPr>
      <w:outlineLvl w:val="1"/>
    </w:pPr>
    <w:rPr>
      <w:b w:val="0"/>
      <w:sz w:val="24"/>
      <w:lang w:val="fr-FR"/>
    </w:rPr>
  </w:style>
  <w:style w:type="paragraph" w:styleId="Heading3">
    <w:name w:val="heading 3"/>
    <w:basedOn w:val="Heading2"/>
    <w:next w:val="BodyText"/>
    <w:link w:val="Heading3Char"/>
    <w:qFormat/>
    <w:rsid w:val="008D5A4E"/>
    <w:pPr>
      <w:numPr>
        <w:ilvl w:val="2"/>
      </w:numPr>
      <w:spacing w:before="200" w:after="100"/>
      <w:outlineLvl w:val="2"/>
    </w:pPr>
    <w:rPr>
      <w:sz w:val="22"/>
    </w:rPr>
  </w:style>
  <w:style w:type="paragraph" w:styleId="Heading4">
    <w:name w:val="heading 4"/>
    <w:basedOn w:val="Heading3"/>
    <w:next w:val="BodyText"/>
    <w:link w:val="Heading4Char"/>
    <w:qFormat/>
    <w:rsid w:val="008D5A4E"/>
    <w:pPr>
      <w:numPr>
        <w:ilvl w:val="3"/>
      </w:numPr>
      <w:outlineLvl w:val="3"/>
    </w:pPr>
  </w:style>
  <w:style w:type="paragraph" w:styleId="Heading5">
    <w:name w:val="heading 5"/>
    <w:basedOn w:val="Heading4"/>
    <w:next w:val="Normal"/>
    <w:link w:val="Heading5Char"/>
    <w:uiPriority w:val="9"/>
    <w:unhideWhenUsed/>
    <w:rsid w:val="00E37805"/>
    <w:pPr>
      <w:outlineLvl w:val="4"/>
    </w:pPr>
  </w:style>
  <w:style w:type="paragraph" w:styleId="Heading6">
    <w:name w:val="heading 6"/>
    <w:basedOn w:val="Heading5"/>
    <w:next w:val="Normal"/>
    <w:link w:val="Heading6Char"/>
    <w:uiPriority w:val="9"/>
    <w:unhideWhenUsed/>
    <w:rsid w:val="00E37805"/>
    <w:pPr>
      <w:outlineLvl w:val="5"/>
    </w:pPr>
  </w:style>
  <w:style w:type="paragraph" w:styleId="Heading7">
    <w:name w:val="heading 7"/>
    <w:basedOn w:val="Heading6"/>
    <w:next w:val="Normal"/>
    <w:link w:val="Heading7Char"/>
    <w:uiPriority w:val="9"/>
    <w:unhideWhenUsed/>
    <w:rsid w:val="00E37805"/>
    <w:pPr>
      <w:outlineLvl w:val="6"/>
    </w:pPr>
  </w:style>
  <w:style w:type="paragraph" w:styleId="Heading8">
    <w:name w:val="heading 8"/>
    <w:basedOn w:val="Heading7"/>
    <w:next w:val="Normal"/>
    <w:link w:val="Heading8Char"/>
    <w:uiPriority w:val="9"/>
    <w:unhideWhenUsed/>
    <w:rsid w:val="00E37805"/>
    <w:pPr>
      <w:outlineLvl w:val="7"/>
    </w:pPr>
  </w:style>
  <w:style w:type="paragraph" w:styleId="Heading9">
    <w:name w:val="heading 9"/>
    <w:basedOn w:val="Heading8"/>
    <w:next w:val="Normal"/>
    <w:link w:val="Heading9Char"/>
    <w:uiPriority w:val="9"/>
    <w:unhideWhenUsed/>
    <w:rsid w:val="00E37805"/>
    <w:pPr>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basedOn w:val="DefaultParagraphFont"/>
    <w:link w:val="Heading4"/>
    <w:rsid w:val="00E37805"/>
    <w:rPr>
      <w:rFonts w:ascii="Verdana" w:eastAsia="Times New Roman" w:hAnsi="Verdana" w:cs="Times New Roman"/>
      <w:sz w:val="22"/>
      <w:lang w:val="fr-FR" w:eastAsia="en-US"/>
    </w:rPr>
  </w:style>
  <w:style w:type="character" w:customStyle="1" w:styleId="Heading1Char">
    <w:name w:val="Heading 1 Char"/>
    <w:basedOn w:val="DefaultParagraphFont"/>
    <w:link w:val="Heading1"/>
    <w:rsid w:val="008D5A4E"/>
    <w:rPr>
      <w:rFonts w:ascii="Verdana" w:eastAsia="Times New Roman" w:hAnsi="Verdana" w:cs="Times New Roman"/>
      <w:b/>
      <w:sz w:val="26"/>
      <w:lang w:val="en-GB" w:eastAsia="en-US"/>
    </w:rPr>
  </w:style>
  <w:style w:type="character" w:customStyle="1" w:styleId="Heading2Char">
    <w:name w:val="Heading 2 Char"/>
    <w:basedOn w:val="Heading1Char"/>
    <w:link w:val="Heading2"/>
    <w:rsid w:val="008D5A4E"/>
    <w:rPr>
      <w:rFonts w:ascii="Verdana" w:eastAsia="Times New Roman" w:hAnsi="Verdana" w:cs="Times New Roman"/>
      <w:b w:val="0"/>
      <w:sz w:val="24"/>
      <w:lang w:val="fr-FR" w:eastAsia="en-US"/>
    </w:rPr>
  </w:style>
  <w:style w:type="character" w:customStyle="1" w:styleId="Heading3Char">
    <w:name w:val="Heading 3 Char"/>
    <w:basedOn w:val="DefaultParagraphFont"/>
    <w:link w:val="Heading3"/>
    <w:rsid w:val="008D5A4E"/>
    <w:rPr>
      <w:rFonts w:ascii="Verdana" w:eastAsia="Times New Roman" w:hAnsi="Verdana" w:cs="Times New Roman"/>
      <w:sz w:val="22"/>
      <w:lang w:val="fr-FR" w:eastAsia="en-US"/>
    </w:rPr>
  </w:style>
  <w:style w:type="character" w:customStyle="1" w:styleId="Heading5Char">
    <w:name w:val="Heading 5 Char"/>
    <w:basedOn w:val="DefaultParagraphFont"/>
    <w:link w:val="Heading5"/>
    <w:uiPriority w:val="9"/>
    <w:rsid w:val="00E37805"/>
    <w:rPr>
      <w:rFonts w:ascii="Optima" w:hAnsi="Optima"/>
      <w:color w:val="666666"/>
      <w:sz w:val="22"/>
      <w:szCs w:val="22"/>
    </w:rPr>
  </w:style>
  <w:style w:type="character" w:customStyle="1" w:styleId="Heading6Char">
    <w:name w:val="Heading 6 Char"/>
    <w:basedOn w:val="DefaultParagraphFont"/>
    <w:link w:val="Heading6"/>
    <w:uiPriority w:val="9"/>
    <w:rsid w:val="00E37805"/>
    <w:rPr>
      <w:rFonts w:ascii="Optima" w:hAnsi="Optima"/>
      <w:color w:val="666666"/>
      <w:sz w:val="22"/>
      <w:szCs w:val="22"/>
    </w:rPr>
  </w:style>
  <w:style w:type="character" w:customStyle="1" w:styleId="Heading7Char">
    <w:name w:val="Heading 7 Char"/>
    <w:basedOn w:val="DefaultParagraphFont"/>
    <w:link w:val="Heading7"/>
    <w:uiPriority w:val="9"/>
    <w:rsid w:val="00E37805"/>
    <w:rPr>
      <w:rFonts w:ascii="Optima" w:hAnsi="Optima"/>
      <w:color w:val="666666"/>
      <w:sz w:val="22"/>
      <w:szCs w:val="22"/>
    </w:rPr>
  </w:style>
  <w:style w:type="character" w:customStyle="1" w:styleId="Heading8Char">
    <w:name w:val="Heading 8 Char"/>
    <w:basedOn w:val="DefaultParagraphFont"/>
    <w:link w:val="Heading8"/>
    <w:uiPriority w:val="9"/>
    <w:rsid w:val="00E37805"/>
    <w:rPr>
      <w:rFonts w:ascii="Optima" w:hAnsi="Optima"/>
      <w:color w:val="666666"/>
      <w:sz w:val="22"/>
      <w:szCs w:val="22"/>
    </w:rPr>
  </w:style>
  <w:style w:type="character" w:customStyle="1" w:styleId="Heading9Char">
    <w:name w:val="Heading 9 Char"/>
    <w:basedOn w:val="DefaultParagraphFont"/>
    <w:link w:val="Heading9"/>
    <w:uiPriority w:val="9"/>
    <w:rsid w:val="00E37805"/>
    <w:rPr>
      <w:rFonts w:ascii="Optima" w:hAnsi="Optima"/>
      <w:color w:val="666666"/>
      <w:sz w:val="22"/>
      <w:szCs w:val="22"/>
    </w:rPr>
  </w:style>
  <w:style w:type="paragraph" w:styleId="BodyText">
    <w:name w:val="Body Text"/>
    <w:basedOn w:val="Normal"/>
    <w:link w:val="BodyTextChar"/>
    <w:rsid w:val="00B21452"/>
    <w:pPr>
      <w:spacing w:before="120" w:line="312" w:lineRule="auto"/>
      <w:jc w:val="both"/>
    </w:pPr>
    <w:rPr>
      <w:rFonts w:eastAsia="PMingLiU"/>
      <w:szCs w:val="20"/>
    </w:rPr>
  </w:style>
  <w:style w:type="character" w:customStyle="1" w:styleId="BodyTextChar">
    <w:name w:val="Body Text Char"/>
    <w:basedOn w:val="DefaultParagraphFont"/>
    <w:link w:val="BodyText"/>
    <w:rsid w:val="00B21452"/>
    <w:rPr>
      <w:rFonts w:ascii="Verdana" w:eastAsia="PMingLiU" w:hAnsi="Verdana" w:cs="Times New Roman"/>
      <w:lang w:val="en-GB" w:eastAsia="en-US"/>
    </w:rPr>
  </w:style>
  <w:style w:type="paragraph" w:styleId="Header">
    <w:name w:val="header"/>
    <w:basedOn w:val="Normal"/>
    <w:link w:val="HeaderChar"/>
    <w:rsid w:val="008D5A4E"/>
    <w:pPr>
      <w:tabs>
        <w:tab w:val="center" w:pos="5840"/>
        <w:tab w:val="center" w:pos="7371"/>
        <w:tab w:val="center" w:pos="8902"/>
      </w:tabs>
      <w:spacing w:before="50" w:after="250"/>
      <w:ind w:right="-284"/>
    </w:pPr>
    <w:rPr>
      <w:b/>
      <w:sz w:val="30"/>
      <w:szCs w:val="30"/>
    </w:rPr>
  </w:style>
  <w:style w:type="character" w:customStyle="1" w:styleId="HeaderChar">
    <w:name w:val="Header Char"/>
    <w:basedOn w:val="DefaultParagraphFont"/>
    <w:link w:val="Header"/>
    <w:rsid w:val="008D5A4E"/>
    <w:rPr>
      <w:rFonts w:ascii="Tahoma" w:eastAsia="Times New Roman" w:hAnsi="Tahoma" w:cs="Times New Roman"/>
      <w:b/>
      <w:sz w:val="30"/>
      <w:szCs w:val="30"/>
      <w:lang w:val="fr-FR" w:eastAsia="en-US"/>
    </w:rPr>
  </w:style>
  <w:style w:type="paragraph" w:styleId="Footer">
    <w:name w:val="footer"/>
    <w:basedOn w:val="Normal"/>
    <w:link w:val="FooterChar"/>
    <w:uiPriority w:val="99"/>
    <w:rsid w:val="008D5A4E"/>
    <w:pPr>
      <w:tabs>
        <w:tab w:val="center" w:pos="4320"/>
        <w:tab w:val="right" w:pos="8640"/>
      </w:tabs>
    </w:pPr>
  </w:style>
  <w:style w:type="character" w:customStyle="1" w:styleId="FooterChar">
    <w:name w:val="Footer Char"/>
    <w:basedOn w:val="DefaultParagraphFont"/>
    <w:link w:val="Footer"/>
    <w:uiPriority w:val="99"/>
    <w:rsid w:val="008D5A4E"/>
    <w:rPr>
      <w:rFonts w:ascii="Tahoma" w:eastAsia="Times New Roman" w:hAnsi="Tahoma" w:cs="Times New Roman"/>
      <w:szCs w:val="24"/>
      <w:lang w:val="fr-FR" w:eastAsia="en-US"/>
    </w:rPr>
  </w:style>
  <w:style w:type="paragraph" w:styleId="BalloonText">
    <w:name w:val="Balloon Text"/>
    <w:basedOn w:val="Normal"/>
    <w:link w:val="BalloonTextChar"/>
    <w:uiPriority w:val="99"/>
    <w:semiHidden/>
    <w:unhideWhenUsed/>
    <w:rsid w:val="008D5A4E"/>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8D5A4E"/>
    <w:rPr>
      <w:rFonts w:ascii="Lucida Grande" w:hAnsi="Lucida Grande" w:cs="Lucida Grande"/>
      <w:sz w:val="18"/>
      <w:szCs w:val="18"/>
    </w:rPr>
  </w:style>
  <w:style w:type="paragraph" w:styleId="Date">
    <w:name w:val="Date"/>
    <w:basedOn w:val="Normal"/>
    <w:next w:val="Normal"/>
    <w:link w:val="DateChar"/>
    <w:rsid w:val="008D5A4E"/>
    <w:pPr>
      <w:spacing w:before="750" w:after="300"/>
      <w:jc w:val="right"/>
    </w:pPr>
  </w:style>
  <w:style w:type="character" w:customStyle="1" w:styleId="DateChar">
    <w:name w:val="Date Char"/>
    <w:basedOn w:val="DefaultParagraphFont"/>
    <w:link w:val="Date"/>
    <w:rsid w:val="008D5A4E"/>
    <w:rPr>
      <w:rFonts w:ascii="Tahoma" w:eastAsia="Times New Roman" w:hAnsi="Tahoma" w:cs="Times New Roman"/>
      <w:szCs w:val="24"/>
      <w:lang w:val="fr-FR" w:eastAsia="en-US"/>
    </w:rPr>
  </w:style>
  <w:style w:type="paragraph" w:customStyle="1" w:styleId="Headerlabel">
    <w:name w:val="Header (label)"/>
    <w:basedOn w:val="Header"/>
    <w:qFormat/>
    <w:rsid w:val="008D5A4E"/>
    <w:pPr>
      <w:spacing w:before="20" w:after="0" w:line="240" w:lineRule="auto"/>
    </w:pPr>
    <w:rPr>
      <w:b w:val="0"/>
      <w:sz w:val="15"/>
    </w:rPr>
  </w:style>
  <w:style w:type="paragraph" w:customStyle="1" w:styleId="BodyList">
    <w:name w:val="Body List •"/>
    <w:basedOn w:val="BodyText"/>
    <w:rsid w:val="00DE60AD"/>
    <w:pPr>
      <w:numPr>
        <w:numId w:val="1"/>
      </w:numPr>
      <w:tabs>
        <w:tab w:val="clear" w:pos="1163"/>
        <w:tab w:val="left" w:pos="709"/>
      </w:tabs>
      <w:ind w:left="709" w:hanging="425"/>
    </w:pPr>
  </w:style>
  <w:style w:type="paragraph" w:customStyle="1" w:styleId="BodyList-">
    <w:name w:val="Body List -"/>
    <w:basedOn w:val="BodyList"/>
    <w:rsid w:val="00DE60AD"/>
    <w:pPr>
      <w:numPr>
        <w:numId w:val="2"/>
      </w:numPr>
      <w:tabs>
        <w:tab w:val="clear" w:pos="360"/>
      </w:tabs>
      <w:ind w:left="1134" w:hanging="425"/>
    </w:pPr>
  </w:style>
  <w:style w:type="paragraph" w:customStyle="1" w:styleId="BodyList123">
    <w:name w:val="Body List 123"/>
    <w:basedOn w:val="BodyText"/>
    <w:rsid w:val="00DE60AD"/>
    <w:pPr>
      <w:numPr>
        <w:numId w:val="3"/>
      </w:numPr>
      <w:tabs>
        <w:tab w:val="clear" w:pos="567"/>
        <w:tab w:val="num" w:pos="709"/>
      </w:tabs>
      <w:ind w:left="709" w:hanging="425"/>
    </w:pPr>
  </w:style>
  <w:style w:type="paragraph" w:styleId="Caption">
    <w:name w:val="caption"/>
    <w:basedOn w:val="Normal"/>
    <w:next w:val="Normal"/>
    <w:autoRedefine/>
    <w:qFormat/>
    <w:rsid w:val="00345B37"/>
    <w:pPr>
      <w:spacing w:before="200" w:after="200" w:line="312" w:lineRule="auto"/>
      <w:jc w:val="center"/>
    </w:pPr>
  </w:style>
  <w:style w:type="paragraph" w:customStyle="1" w:styleId="Header0">
    <w:name w:val="Header'"/>
    <w:basedOn w:val="Header"/>
    <w:rsid w:val="008D5A4E"/>
    <w:pPr>
      <w:tabs>
        <w:tab w:val="clear" w:pos="5840"/>
        <w:tab w:val="clear" w:pos="7371"/>
        <w:tab w:val="clear" w:pos="8902"/>
        <w:tab w:val="center" w:pos="4820"/>
        <w:tab w:val="center" w:pos="7201"/>
        <w:tab w:val="center" w:pos="8222"/>
        <w:tab w:val="center" w:pos="9242"/>
      </w:tabs>
      <w:spacing w:before="35" w:after="150"/>
    </w:pPr>
    <w:rPr>
      <w:sz w:val="20"/>
      <w:szCs w:val="20"/>
    </w:rPr>
  </w:style>
  <w:style w:type="paragraph" w:customStyle="1" w:styleId="Headerlabel0">
    <w:name w:val="Header' (label)"/>
    <w:basedOn w:val="Header0"/>
    <w:qFormat/>
    <w:rsid w:val="008D5A4E"/>
    <w:pPr>
      <w:spacing w:before="15" w:after="50" w:line="240" w:lineRule="auto"/>
    </w:pPr>
    <w:rPr>
      <w:b w:val="0"/>
      <w:sz w:val="10"/>
    </w:rPr>
  </w:style>
  <w:style w:type="character" w:styleId="Hyperlink">
    <w:name w:val="Hyperlink"/>
    <w:basedOn w:val="DefaultParagraphFont"/>
    <w:rsid w:val="008D5A4E"/>
    <w:rPr>
      <w:color w:val="0000A0"/>
      <w:u w:val="single"/>
    </w:rPr>
  </w:style>
  <w:style w:type="paragraph" w:customStyle="1" w:styleId="Page">
    <w:name w:val="Page"/>
    <w:basedOn w:val="Normal"/>
    <w:rsid w:val="006604B5"/>
    <w:pPr>
      <w:spacing w:after="200"/>
      <w:ind w:right="-291"/>
      <w:jc w:val="right"/>
    </w:pPr>
  </w:style>
  <w:style w:type="paragraph" w:styleId="Title">
    <w:name w:val="Title"/>
    <w:basedOn w:val="Normal"/>
    <w:link w:val="TitleChar"/>
    <w:qFormat/>
    <w:rsid w:val="008D5A4E"/>
    <w:pPr>
      <w:spacing w:before="240" w:after="60"/>
      <w:jc w:val="center"/>
      <w:outlineLvl w:val="0"/>
    </w:pPr>
    <w:rPr>
      <w:rFonts w:cs="Tahoma"/>
      <w:b/>
      <w:bCs/>
      <w:kern w:val="28"/>
      <w:sz w:val="40"/>
      <w:szCs w:val="40"/>
    </w:rPr>
  </w:style>
  <w:style w:type="character" w:customStyle="1" w:styleId="TitleChar">
    <w:name w:val="Title Char"/>
    <w:basedOn w:val="DefaultParagraphFont"/>
    <w:link w:val="Title"/>
    <w:rsid w:val="008D5A4E"/>
    <w:rPr>
      <w:rFonts w:ascii="Verdana" w:eastAsia="Times New Roman" w:hAnsi="Verdana" w:cs="Tahoma"/>
      <w:b/>
      <w:bCs/>
      <w:kern w:val="28"/>
      <w:sz w:val="40"/>
      <w:szCs w:val="40"/>
      <w:lang w:val="fr-FR" w:eastAsia="en-US"/>
    </w:rPr>
  </w:style>
  <w:style w:type="table" w:styleId="TableGrid">
    <w:name w:val="Table Grid"/>
    <w:basedOn w:val="TableNormal"/>
    <w:rsid w:val="008D5A4E"/>
    <w:pPr>
      <w:spacing w:line="264" w:lineRule="auto"/>
    </w:pPr>
    <w:rPr>
      <w:rFonts w:ascii="Times New Roman" w:eastAsia="Times New Roman" w:hAnsi="Times New Roman" w:cs="Times New Roman"/>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3">
    <w:name w:val="toc 3"/>
    <w:basedOn w:val="Normal"/>
    <w:next w:val="Normal"/>
    <w:autoRedefine/>
    <w:semiHidden/>
    <w:rsid w:val="008D5A4E"/>
    <w:pPr>
      <w:tabs>
        <w:tab w:val="right" w:leader="dot" w:pos="9638"/>
      </w:tabs>
      <w:spacing w:before="25" w:line="240" w:lineRule="auto"/>
    </w:pPr>
    <w:rPr>
      <w:caps/>
      <w:noProof/>
      <w:szCs w:val="20"/>
      <w:lang w:val="en-US"/>
    </w:rPr>
  </w:style>
  <w:style w:type="paragraph" w:customStyle="1" w:styleId="Type">
    <w:name w:val="Type"/>
    <w:basedOn w:val="Normal"/>
    <w:rsid w:val="008D5A4E"/>
    <w:pPr>
      <w:jc w:val="center"/>
    </w:pPr>
    <w:rPr>
      <w:sz w:val="30"/>
      <w:szCs w:val="30"/>
    </w:rPr>
  </w:style>
  <w:style w:type="character" w:styleId="UnresolvedMention">
    <w:name w:val="Unresolved Mention"/>
    <w:basedOn w:val="DefaultParagraphFont"/>
    <w:uiPriority w:val="99"/>
    <w:semiHidden/>
    <w:unhideWhenUsed/>
    <w:rsid w:val="00CD6FAA"/>
    <w:rPr>
      <w:color w:val="605E5C"/>
      <w:shd w:val="clear" w:color="auto" w:fill="E1DFDD"/>
    </w:rPr>
  </w:style>
  <w:style w:type="paragraph" w:styleId="NormalWeb">
    <w:name w:val="Normal (Web)"/>
    <w:basedOn w:val="Normal"/>
    <w:uiPriority w:val="99"/>
    <w:unhideWhenUsed/>
    <w:rsid w:val="00601CA3"/>
    <w:pPr>
      <w:spacing w:before="100" w:beforeAutospacing="1" w:after="100" w:afterAutospacing="1" w:line="240" w:lineRule="auto"/>
    </w:pPr>
    <w:rPr>
      <w:rFonts w:ascii="Times New Roman" w:hAnsi="Times New Roman"/>
      <w:sz w:val="24"/>
      <w:lang w:eastAsia="en-GB"/>
    </w:rPr>
  </w:style>
  <w:style w:type="character" w:styleId="FollowedHyperlink">
    <w:name w:val="FollowedHyperlink"/>
    <w:basedOn w:val="DefaultParagraphFont"/>
    <w:uiPriority w:val="99"/>
    <w:semiHidden/>
    <w:unhideWhenUsed/>
    <w:rsid w:val="002A4EBE"/>
    <w:rPr>
      <w:color w:val="800080" w:themeColor="followedHyperlink"/>
      <w:u w:val="single"/>
    </w:rPr>
  </w:style>
  <w:style w:type="paragraph" w:styleId="Revision">
    <w:name w:val="Revision"/>
    <w:hidden/>
    <w:uiPriority w:val="99"/>
    <w:semiHidden/>
    <w:rsid w:val="0008355E"/>
    <w:rPr>
      <w:rFonts w:ascii="Verdana" w:eastAsia="Times New Roman" w:hAnsi="Verdana" w:cs="Times New Roman"/>
      <w:szCs w:val="24"/>
      <w:lang w:val="en-GB"/>
    </w:rPr>
  </w:style>
  <w:style w:type="character" w:styleId="Strong">
    <w:name w:val="Strong"/>
    <w:basedOn w:val="DefaultParagraphFont"/>
    <w:uiPriority w:val="22"/>
    <w:qFormat/>
    <w:rsid w:val="00D766E0"/>
    <w:rPr>
      <w:b/>
      <w:bCs/>
    </w:rPr>
  </w:style>
  <w:style w:type="paragraph" w:styleId="ListParagraph">
    <w:name w:val="List Paragraph"/>
    <w:basedOn w:val="Normal"/>
    <w:uiPriority w:val="34"/>
    <w:qFormat/>
    <w:rsid w:val="00E809CD"/>
    <w:pPr>
      <w:ind w:left="720"/>
      <w:contextualSpacing/>
    </w:pPr>
  </w:style>
  <w:style w:type="character" w:customStyle="1" w:styleId="normaltextrun">
    <w:name w:val="normaltextrun"/>
    <w:basedOn w:val="DefaultParagraphFont"/>
    <w:rsid w:val="0020623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940715">
      <w:bodyDiv w:val="1"/>
      <w:marLeft w:val="0"/>
      <w:marRight w:val="0"/>
      <w:marTop w:val="0"/>
      <w:marBottom w:val="0"/>
      <w:divBdr>
        <w:top w:val="none" w:sz="0" w:space="0" w:color="auto"/>
        <w:left w:val="none" w:sz="0" w:space="0" w:color="auto"/>
        <w:bottom w:val="none" w:sz="0" w:space="0" w:color="auto"/>
        <w:right w:val="none" w:sz="0" w:space="0" w:color="auto"/>
      </w:divBdr>
    </w:div>
    <w:div w:id="110366964">
      <w:bodyDiv w:val="1"/>
      <w:marLeft w:val="0"/>
      <w:marRight w:val="0"/>
      <w:marTop w:val="0"/>
      <w:marBottom w:val="0"/>
      <w:divBdr>
        <w:top w:val="none" w:sz="0" w:space="0" w:color="auto"/>
        <w:left w:val="none" w:sz="0" w:space="0" w:color="auto"/>
        <w:bottom w:val="none" w:sz="0" w:space="0" w:color="auto"/>
        <w:right w:val="none" w:sz="0" w:space="0" w:color="auto"/>
      </w:divBdr>
    </w:div>
    <w:div w:id="125122048">
      <w:bodyDiv w:val="1"/>
      <w:marLeft w:val="0"/>
      <w:marRight w:val="0"/>
      <w:marTop w:val="0"/>
      <w:marBottom w:val="0"/>
      <w:divBdr>
        <w:top w:val="none" w:sz="0" w:space="0" w:color="auto"/>
        <w:left w:val="none" w:sz="0" w:space="0" w:color="auto"/>
        <w:bottom w:val="none" w:sz="0" w:space="0" w:color="auto"/>
        <w:right w:val="none" w:sz="0" w:space="0" w:color="auto"/>
      </w:divBdr>
    </w:div>
    <w:div w:id="433521940">
      <w:bodyDiv w:val="1"/>
      <w:marLeft w:val="0"/>
      <w:marRight w:val="0"/>
      <w:marTop w:val="0"/>
      <w:marBottom w:val="0"/>
      <w:divBdr>
        <w:top w:val="none" w:sz="0" w:space="0" w:color="auto"/>
        <w:left w:val="none" w:sz="0" w:space="0" w:color="auto"/>
        <w:bottom w:val="none" w:sz="0" w:space="0" w:color="auto"/>
        <w:right w:val="none" w:sz="0" w:space="0" w:color="auto"/>
      </w:divBdr>
    </w:div>
    <w:div w:id="505631012">
      <w:bodyDiv w:val="1"/>
      <w:marLeft w:val="0"/>
      <w:marRight w:val="0"/>
      <w:marTop w:val="0"/>
      <w:marBottom w:val="0"/>
      <w:divBdr>
        <w:top w:val="none" w:sz="0" w:space="0" w:color="auto"/>
        <w:left w:val="none" w:sz="0" w:space="0" w:color="auto"/>
        <w:bottom w:val="none" w:sz="0" w:space="0" w:color="auto"/>
        <w:right w:val="none" w:sz="0" w:space="0" w:color="auto"/>
      </w:divBdr>
    </w:div>
    <w:div w:id="583224774">
      <w:bodyDiv w:val="1"/>
      <w:marLeft w:val="0"/>
      <w:marRight w:val="0"/>
      <w:marTop w:val="0"/>
      <w:marBottom w:val="0"/>
      <w:divBdr>
        <w:top w:val="none" w:sz="0" w:space="0" w:color="auto"/>
        <w:left w:val="none" w:sz="0" w:space="0" w:color="auto"/>
        <w:bottom w:val="none" w:sz="0" w:space="0" w:color="auto"/>
        <w:right w:val="none" w:sz="0" w:space="0" w:color="auto"/>
      </w:divBdr>
    </w:div>
    <w:div w:id="618801101">
      <w:bodyDiv w:val="1"/>
      <w:marLeft w:val="0"/>
      <w:marRight w:val="0"/>
      <w:marTop w:val="0"/>
      <w:marBottom w:val="0"/>
      <w:divBdr>
        <w:top w:val="none" w:sz="0" w:space="0" w:color="auto"/>
        <w:left w:val="none" w:sz="0" w:space="0" w:color="auto"/>
        <w:bottom w:val="none" w:sz="0" w:space="0" w:color="auto"/>
        <w:right w:val="none" w:sz="0" w:space="0" w:color="auto"/>
      </w:divBdr>
    </w:div>
    <w:div w:id="811216032">
      <w:bodyDiv w:val="1"/>
      <w:marLeft w:val="0"/>
      <w:marRight w:val="0"/>
      <w:marTop w:val="0"/>
      <w:marBottom w:val="0"/>
      <w:divBdr>
        <w:top w:val="none" w:sz="0" w:space="0" w:color="auto"/>
        <w:left w:val="none" w:sz="0" w:space="0" w:color="auto"/>
        <w:bottom w:val="none" w:sz="0" w:space="0" w:color="auto"/>
        <w:right w:val="none" w:sz="0" w:space="0" w:color="auto"/>
      </w:divBdr>
    </w:div>
    <w:div w:id="943733533">
      <w:bodyDiv w:val="1"/>
      <w:marLeft w:val="0"/>
      <w:marRight w:val="0"/>
      <w:marTop w:val="0"/>
      <w:marBottom w:val="0"/>
      <w:divBdr>
        <w:top w:val="none" w:sz="0" w:space="0" w:color="auto"/>
        <w:left w:val="none" w:sz="0" w:space="0" w:color="auto"/>
        <w:bottom w:val="none" w:sz="0" w:space="0" w:color="auto"/>
        <w:right w:val="none" w:sz="0" w:space="0" w:color="auto"/>
      </w:divBdr>
    </w:div>
    <w:div w:id="949626360">
      <w:bodyDiv w:val="1"/>
      <w:marLeft w:val="0"/>
      <w:marRight w:val="0"/>
      <w:marTop w:val="0"/>
      <w:marBottom w:val="0"/>
      <w:divBdr>
        <w:top w:val="none" w:sz="0" w:space="0" w:color="auto"/>
        <w:left w:val="none" w:sz="0" w:space="0" w:color="auto"/>
        <w:bottom w:val="none" w:sz="0" w:space="0" w:color="auto"/>
        <w:right w:val="none" w:sz="0" w:space="0" w:color="auto"/>
      </w:divBdr>
    </w:div>
    <w:div w:id="1003239563">
      <w:bodyDiv w:val="1"/>
      <w:marLeft w:val="0"/>
      <w:marRight w:val="0"/>
      <w:marTop w:val="0"/>
      <w:marBottom w:val="0"/>
      <w:divBdr>
        <w:top w:val="none" w:sz="0" w:space="0" w:color="auto"/>
        <w:left w:val="none" w:sz="0" w:space="0" w:color="auto"/>
        <w:bottom w:val="none" w:sz="0" w:space="0" w:color="auto"/>
        <w:right w:val="none" w:sz="0" w:space="0" w:color="auto"/>
      </w:divBdr>
    </w:div>
    <w:div w:id="1044334577">
      <w:bodyDiv w:val="1"/>
      <w:marLeft w:val="0"/>
      <w:marRight w:val="0"/>
      <w:marTop w:val="0"/>
      <w:marBottom w:val="0"/>
      <w:divBdr>
        <w:top w:val="none" w:sz="0" w:space="0" w:color="auto"/>
        <w:left w:val="none" w:sz="0" w:space="0" w:color="auto"/>
        <w:bottom w:val="none" w:sz="0" w:space="0" w:color="auto"/>
        <w:right w:val="none" w:sz="0" w:space="0" w:color="auto"/>
      </w:divBdr>
    </w:div>
    <w:div w:id="1056321050">
      <w:bodyDiv w:val="1"/>
      <w:marLeft w:val="0"/>
      <w:marRight w:val="0"/>
      <w:marTop w:val="0"/>
      <w:marBottom w:val="0"/>
      <w:divBdr>
        <w:top w:val="none" w:sz="0" w:space="0" w:color="auto"/>
        <w:left w:val="none" w:sz="0" w:space="0" w:color="auto"/>
        <w:bottom w:val="none" w:sz="0" w:space="0" w:color="auto"/>
        <w:right w:val="none" w:sz="0" w:space="0" w:color="auto"/>
      </w:divBdr>
    </w:div>
    <w:div w:id="1081607188">
      <w:bodyDiv w:val="1"/>
      <w:marLeft w:val="0"/>
      <w:marRight w:val="0"/>
      <w:marTop w:val="0"/>
      <w:marBottom w:val="0"/>
      <w:divBdr>
        <w:top w:val="none" w:sz="0" w:space="0" w:color="auto"/>
        <w:left w:val="none" w:sz="0" w:space="0" w:color="auto"/>
        <w:bottom w:val="none" w:sz="0" w:space="0" w:color="auto"/>
        <w:right w:val="none" w:sz="0" w:space="0" w:color="auto"/>
      </w:divBdr>
    </w:div>
    <w:div w:id="1190527111">
      <w:bodyDiv w:val="1"/>
      <w:marLeft w:val="0"/>
      <w:marRight w:val="0"/>
      <w:marTop w:val="0"/>
      <w:marBottom w:val="0"/>
      <w:divBdr>
        <w:top w:val="none" w:sz="0" w:space="0" w:color="auto"/>
        <w:left w:val="none" w:sz="0" w:space="0" w:color="auto"/>
        <w:bottom w:val="none" w:sz="0" w:space="0" w:color="auto"/>
        <w:right w:val="none" w:sz="0" w:space="0" w:color="auto"/>
      </w:divBdr>
    </w:div>
    <w:div w:id="1243032164">
      <w:bodyDiv w:val="1"/>
      <w:marLeft w:val="0"/>
      <w:marRight w:val="0"/>
      <w:marTop w:val="0"/>
      <w:marBottom w:val="0"/>
      <w:divBdr>
        <w:top w:val="none" w:sz="0" w:space="0" w:color="auto"/>
        <w:left w:val="none" w:sz="0" w:space="0" w:color="auto"/>
        <w:bottom w:val="none" w:sz="0" w:space="0" w:color="auto"/>
        <w:right w:val="none" w:sz="0" w:space="0" w:color="auto"/>
      </w:divBdr>
    </w:div>
    <w:div w:id="1328825213">
      <w:bodyDiv w:val="1"/>
      <w:marLeft w:val="0"/>
      <w:marRight w:val="0"/>
      <w:marTop w:val="0"/>
      <w:marBottom w:val="0"/>
      <w:divBdr>
        <w:top w:val="none" w:sz="0" w:space="0" w:color="auto"/>
        <w:left w:val="none" w:sz="0" w:space="0" w:color="auto"/>
        <w:bottom w:val="none" w:sz="0" w:space="0" w:color="auto"/>
        <w:right w:val="none" w:sz="0" w:space="0" w:color="auto"/>
      </w:divBdr>
      <w:divsChild>
        <w:div w:id="273710550">
          <w:marLeft w:val="0"/>
          <w:marRight w:val="0"/>
          <w:marTop w:val="0"/>
          <w:marBottom w:val="0"/>
          <w:divBdr>
            <w:top w:val="none" w:sz="0" w:space="0" w:color="auto"/>
            <w:left w:val="none" w:sz="0" w:space="0" w:color="auto"/>
            <w:bottom w:val="none" w:sz="0" w:space="0" w:color="auto"/>
            <w:right w:val="none" w:sz="0" w:space="0" w:color="auto"/>
          </w:divBdr>
        </w:div>
        <w:div w:id="1696346619">
          <w:marLeft w:val="0"/>
          <w:marRight w:val="0"/>
          <w:marTop w:val="0"/>
          <w:marBottom w:val="0"/>
          <w:divBdr>
            <w:top w:val="none" w:sz="0" w:space="0" w:color="auto"/>
            <w:left w:val="none" w:sz="0" w:space="0" w:color="auto"/>
            <w:bottom w:val="none" w:sz="0" w:space="0" w:color="auto"/>
            <w:right w:val="none" w:sz="0" w:space="0" w:color="auto"/>
          </w:divBdr>
        </w:div>
        <w:div w:id="860893108">
          <w:marLeft w:val="0"/>
          <w:marRight w:val="0"/>
          <w:marTop w:val="0"/>
          <w:marBottom w:val="0"/>
          <w:divBdr>
            <w:top w:val="none" w:sz="0" w:space="0" w:color="auto"/>
            <w:left w:val="none" w:sz="0" w:space="0" w:color="auto"/>
            <w:bottom w:val="none" w:sz="0" w:space="0" w:color="auto"/>
            <w:right w:val="none" w:sz="0" w:space="0" w:color="auto"/>
          </w:divBdr>
        </w:div>
        <w:div w:id="1835023342">
          <w:marLeft w:val="0"/>
          <w:marRight w:val="0"/>
          <w:marTop w:val="0"/>
          <w:marBottom w:val="0"/>
          <w:divBdr>
            <w:top w:val="none" w:sz="0" w:space="0" w:color="auto"/>
            <w:left w:val="none" w:sz="0" w:space="0" w:color="auto"/>
            <w:bottom w:val="none" w:sz="0" w:space="0" w:color="auto"/>
            <w:right w:val="none" w:sz="0" w:space="0" w:color="auto"/>
          </w:divBdr>
        </w:div>
        <w:div w:id="1005864467">
          <w:marLeft w:val="0"/>
          <w:marRight w:val="0"/>
          <w:marTop w:val="0"/>
          <w:marBottom w:val="0"/>
          <w:divBdr>
            <w:top w:val="none" w:sz="0" w:space="0" w:color="auto"/>
            <w:left w:val="none" w:sz="0" w:space="0" w:color="auto"/>
            <w:bottom w:val="none" w:sz="0" w:space="0" w:color="auto"/>
            <w:right w:val="none" w:sz="0" w:space="0" w:color="auto"/>
          </w:divBdr>
        </w:div>
        <w:div w:id="143400398">
          <w:marLeft w:val="0"/>
          <w:marRight w:val="0"/>
          <w:marTop w:val="0"/>
          <w:marBottom w:val="0"/>
          <w:divBdr>
            <w:top w:val="none" w:sz="0" w:space="0" w:color="auto"/>
            <w:left w:val="none" w:sz="0" w:space="0" w:color="auto"/>
            <w:bottom w:val="none" w:sz="0" w:space="0" w:color="auto"/>
            <w:right w:val="none" w:sz="0" w:space="0" w:color="auto"/>
          </w:divBdr>
        </w:div>
        <w:div w:id="1898543916">
          <w:marLeft w:val="0"/>
          <w:marRight w:val="0"/>
          <w:marTop w:val="0"/>
          <w:marBottom w:val="0"/>
          <w:divBdr>
            <w:top w:val="none" w:sz="0" w:space="0" w:color="auto"/>
            <w:left w:val="none" w:sz="0" w:space="0" w:color="auto"/>
            <w:bottom w:val="none" w:sz="0" w:space="0" w:color="auto"/>
            <w:right w:val="none" w:sz="0" w:space="0" w:color="auto"/>
          </w:divBdr>
        </w:div>
        <w:div w:id="1765148944">
          <w:marLeft w:val="0"/>
          <w:marRight w:val="0"/>
          <w:marTop w:val="0"/>
          <w:marBottom w:val="0"/>
          <w:divBdr>
            <w:top w:val="none" w:sz="0" w:space="0" w:color="auto"/>
            <w:left w:val="none" w:sz="0" w:space="0" w:color="auto"/>
            <w:bottom w:val="none" w:sz="0" w:space="0" w:color="auto"/>
            <w:right w:val="none" w:sz="0" w:space="0" w:color="auto"/>
          </w:divBdr>
        </w:div>
        <w:div w:id="1363436595">
          <w:marLeft w:val="0"/>
          <w:marRight w:val="0"/>
          <w:marTop w:val="0"/>
          <w:marBottom w:val="0"/>
          <w:divBdr>
            <w:top w:val="none" w:sz="0" w:space="0" w:color="auto"/>
            <w:left w:val="none" w:sz="0" w:space="0" w:color="auto"/>
            <w:bottom w:val="none" w:sz="0" w:space="0" w:color="auto"/>
            <w:right w:val="none" w:sz="0" w:space="0" w:color="auto"/>
          </w:divBdr>
        </w:div>
        <w:div w:id="1268852457">
          <w:marLeft w:val="0"/>
          <w:marRight w:val="0"/>
          <w:marTop w:val="0"/>
          <w:marBottom w:val="0"/>
          <w:divBdr>
            <w:top w:val="none" w:sz="0" w:space="0" w:color="auto"/>
            <w:left w:val="none" w:sz="0" w:space="0" w:color="auto"/>
            <w:bottom w:val="none" w:sz="0" w:space="0" w:color="auto"/>
            <w:right w:val="none" w:sz="0" w:space="0" w:color="auto"/>
          </w:divBdr>
        </w:div>
      </w:divsChild>
    </w:div>
    <w:div w:id="1471284967">
      <w:bodyDiv w:val="1"/>
      <w:marLeft w:val="0"/>
      <w:marRight w:val="0"/>
      <w:marTop w:val="0"/>
      <w:marBottom w:val="0"/>
      <w:divBdr>
        <w:top w:val="none" w:sz="0" w:space="0" w:color="auto"/>
        <w:left w:val="none" w:sz="0" w:space="0" w:color="auto"/>
        <w:bottom w:val="none" w:sz="0" w:space="0" w:color="auto"/>
        <w:right w:val="none" w:sz="0" w:space="0" w:color="auto"/>
      </w:divBdr>
    </w:div>
    <w:div w:id="1491214633">
      <w:bodyDiv w:val="1"/>
      <w:marLeft w:val="0"/>
      <w:marRight w:val="0"/>
      <w:marTop w:val="0"/>
      <w:marBottom w:val="0"/>
      <w:divBdr>
        <w:top w:val="none" w:sz="0" w:space="0" w:color="auto"/>
        <w:left w:val="none" w:sz="0" w:space="0" w:color="auto"/>
        <w:bottom w:val="none" w:sz="0" w:space="0" w:color="auto"/>
        <w:right w:val="none" w:sz="0" w:space="0" w:color="auto"/>
      </w:divBdr>
    </w:div>
    <w:div w:id="1569532340">
      <w:bodyDiv w:val="1"/>
      <w:marLeft w:val="0"/>
      <w:marRight w:val="0"/>
      <w:marTop w:val="0"/>
      <w:marBottom w:val="0"/>
      <w:divBdr>
        <w:top w:val="none" w:sz="0" w:space="0" w:color="auto"/>
        <w:left w:val="none" w:sz="0" w:space="0" w:color="auto"/>
        <w:bottom w:val="none" w:sz="0" w:space="0" w:color="auto"/>
        <w:right w:val="none" w:sz="0" w:space="0" w:color="auto"/>
      </w:divBdr>
    </w:div>
    <w:div w:id="1592228817">
      <w:bodyDiv w:val="1"/>
      <w:marLeft w:val="0"/>
      <w:marRight w:val="0"/>
      <w:marTop w:val="0"/>
      <w:marBottom w:val="0"/>
      <w:divBdr>
        <w:top w:val="none" w:sz="0" w:space="0" w:color="auto"/>
        <w:left w:val="none" w:sz="0" w:space="0" w:color="auto"/>
        <w:bottom w:val="none" w:sz="0" w:space="0" w:color="auto"/>
        <w:right w:val="none" w:sz="0" w:space="0" w:color="auto"/>
      </w:divBdr>
    </w:div>
    <w:div w:id="1647735064">
      <w:bodyDiv w:val="1"/>
      <w:marLeft w:val="0"/>
      <w:marRight w:val="0"/>
      <w:marTop w:val="0"/>
      <w:marBottom w:val="0"/>
      <w:divBdr>
        <w:top w:val="none" w:sz="0" w:space="0" w:color="auto"/>
        <w:left w:val="none" w:sz="0" w:space="0" w:color="auto"/>
        <w:bottom w:val="none" w:sz="0" w:space="0" w:color="auto"/>
        <w:right w:val="none" w:sz="0" w:space="0" w:color="auto"/>
      </w:divBdr>
    </w:div>
    <w:div w:id="1678656447">
      <w:bodyDiv w:val="1"/>
      <w:marLeft w:val="0"/>
      <w:marRight w:val="0"/>
      <w:marTop w:val="0"/>
      <w:marBottom w:val="0"/>
      <w:divBdr>
        <w:top w:val="none" w:sz="0" w:space="0" w:color="auto"/>
        <w:left w:val="none" w:sz="0" w:space="0" w:color="auto"/>
        <w:bottom w:val="none" w:sz="0" w:space="0" w:color="auto"/>
        <w:right w:val="none" w:sz="0" w:space="0" w:color="auto"/>
      </w:divBdr>
    </w:div>
    <w:div w:id="1769278117">
      <w:bodyDiv w:val="1"/>
      <w:marLeft w:val="0"/>
      <w:marRight w:val="0"/>
      <w:marTop w:val="0"/>
      <w:marBottom w:val="0"/>
      <w:divBdr>
        <w:top w:val="none" w:sz="0" w:space="0" w:color="auto"/>
        <w:left w:val="none" w:sz="0" w:space="0" w:color="auto"/>
        <w:bottom w:val="none" w:sz="0" w:space="0" w:color="auto"/>
        <w:right w:val="none" w:sz="0" w:space="0" w:color="auto"/>
      </w:divBdr>
    </w:div>
    <w:div w:id="18534474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2" Type="http://schemas.openxmlformats.org/officeDocument/2006/relationships/hyperlink" Target="https://indico.cern.ch/event/1576739/" TargetMode="External"/><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borglun\Downloads\Indico_Meeting_Minutes.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101F2E9-8A50-6648-A856-1CDAFE167C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C:\Users\aborglun\Downloads\Indico_Meeting_Minutes.dotx</Template>
  <TotalTime>1</TotalTime>
  <Pages>6</Pages>
  <Words>2158</Words>
  <Characters>12304</Characters>
  <Application>Microsoft Office Word</Application>
  <DocSecurity>0</DocSecurity>
  <Lines>102</Lines>
  <Paragraphs>28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14434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Ayla Emmy Louise Borglund</dc:creator>
  <cp:keywords/>
  <dc:description/>
  <cp:lastModifiedBy>Microsoft Office User</cp:lastModifiedBy>
  <cp:revision>2</cp:revision>
  <cp:lastPrinted>2025-09-10T09:38:00Z</cp:lastPrinted>
  <dcterms:created xsi:type="dcterms:W3CDTF">2025-09-15T07:33:00Z</dcterms:created>
  <dcterms:modified xsi:type="dcterms:W3CDTF">2025-09-15T07:33:00Z</dcterms:modified>
</cp:coreProperties>
</file>