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284958" w14:textId="2FB17791" w:rsidR="00AD232A" w:rsidRPr="00337605" w:rsidRDefault="00FD65F4" w:rsidP="00214551">
      <w:pPr>
        <w:jc w:val="center"/>
        <w:outlineLvl w:val="0"/>
        <w:rPr>
          <w:b/>
          <w:lang w:val="en-GB"/>
        </w:rPr>
      </w:pPr>
      <w:bookmarkStart w:id="0" w:name="_GoBack"/>
      <w:bookmarkEnd w:id="0"/>
      <w:r w:rsidRPr="00337605">
        <w:rPr>
          <w:b/>
          <w:lang w:val="en-GB"/>
        </w:rPr>
        <w:t>HL-LHC WP8 – 1</w:t>
      </w:r>
      <w:r w:rsidRPr="00337605">
        <w:rPr>
          <w:b/>
          <w:vertAlign w:val="superscript"/>
          <w:lang w:val="en-GB"/>
        </w:rPr>
        <w:t>st</w:t>
      </w:r>
      <w:r w:rsidRPr="00337605">
        <w:rPr>
          <w:b/>
          <w:lang w:val="en-GB"/>
        </w:rPr>
        <w:t xml:space="preserve"> WORKSHOP COLLIDER-EXPERIMENTS INTERFACE</w:t>
      </w:r>
    </w:p>
    <w:p w14:paraId="6E92A2E3" w14:textId="77777777" w:rsidR="00FD65F4" w:rsidRDefault="00FD65F4" w:rsidP="00214551">
      <w:pPr>
        <w:jc w:val="center"/>
        <w:outlineLvl w:val="0"/>
        <w:rPr>
          <w:lang w:val="en-GB"/>
        </w:rPr>
      </w:pPr>
      <w:r>
        <w:rPr>
          <w:lang w:val="en-GB"/>
        </w:rPr>
        <w:t>30 November 2012 at CERN</w:t>
      </w:r>
      <w:r w:rsidR="00D172BA">
        <w:rPr>
          <w:lang w:val="en-GB"/>
        </w:rPr>
        <w:t xml:space="preserve"> – 9:00 to 17:30</w:t>
      </w:r>
    </w:p>
    <w:p w14:paraId="0A7FCA37" w14:textId="77777777" w:rsidR="005E1E27" w:rsidRDefault="005E1E27" w:rsidP="005E1E27">
      <w:pPr>
        <w:jc w:val="center"/>
        <w:rPr>
          <w:lang w:val="en-GB"/>
        </w:rPr>
      </w:pPr>
    </w:p>
    <w:p w14:paraId="637D5B3F" w14:textId="77777777" w:rsidR="00FD65F4" w:rsidRDefault="005E1E27" w:rsidP="00214551">
      <w:pPr>
        <w:jc w:val="center"/>
        <w:outlineLvl w:val="0"/>
        <w:rPr>
          <w:lang w:val="en-GB"/>
        </w:rPr>
      </w:pPr>
      <w:r>
        <w:rPr>
          <w:lang w:val="en-GB"/>
        </w:rPr>
        <w:t>EXECUTIVE</w:t>
      </w:r>
      <w:r w:rsidR="00FD65F4">
        <w:rPr>
          <w:lang w:val="en-GB"/>
        </w:rPr>
        <w:t xml:space="preserve"> REPORT</w:t>
      </w:r>
    </w:p>
    <w:p w14:paraId="5B2273B9" w14:textId="77777777" w:rsidR="00FD65F4" w:rsidRPr="00655AD2" w:rsidRDefault="00FD65F4" w:rsidP="00651581">
      <w:pPr>
        <w:ind w:left="720" w:hanging="720"/>
        <w:jc w:val="center"/>
        <w:rPr>
          <w:i/>
          <w:lang w:val="en-GB"/>
        </w:rPr>
      </w:pPr>
      <w:r>
        <w:rPr>
          <w:lang w:val="en-GB"/>
        </w:rPr>
        <w:t xml:space="preserve">By </w:t>
      </w:r>
      <w:r w:rsidR="00923035">
        <w:rPr>
          <w:i/>
          <w:lang w:val="en-GB"/>
        </w:rPr>
        <w:t>H.Bur</w:t>
      </w:r>
      <w:r w:rsidRPr="00655AD2">
        <w:rPr>
          <w:i/>
          <w:lang w:val="en-GB"/>
        </w:rPr>
        <w:t>k</w:t>
      </w:r>
      <w:r w:rsidR="00923035">
        <w:rPr>
          <w:i/>
          <w:lang w:val="en-GB"/>
        </w:rPr>
        <w:t>h</w:t>
      </w:r>
      <w:r w:rsidRPr="00655AD2">
        <w:rPr>
          <w:i/>
          <w:lang w:val="en-GB"/>
        </w:rPr>
        <w:t>ardt, D.Lacarrère, L.Rossi</w:t>
      </w:r>
    </w:p>
    <w:p w14:paraId="53BE795D" w14:textId="77777777" w:rsidR="00FD65F4" w:rsidRDefault="00FD65F4" w:rsidP="00146B14">
      <w:pPr>
        <w:rPr>
          <w:lang w:val="en-GB"/>
        </w:rPr>
      </w:pPr>
    </w:p>
    <w:p w14:paraId="4D42D9F9" w14:textId="77777777" w:rsidR="00FD65F4" w:rsidRDefault="00FD65F4" w:rsidP="00146B14">
      <w:pPr>
        <w:rPr>
          <w:lang w:val="en-GB"/>
        </w:rPr>
      </w:pPr>
    </w:p>
    <w:p w14:paraId="7FF9C5FA" w14:textId="217C8155" w:rsidR="003D1793" w:rsidRDefault="00EF0B22" w:rsidP="00146B14">
      <w:pPr>
        <w:rPr>
          <w:lang w:val="en-GB"/>
        </w:rPr>
      </w:pPr>
      <w:r>
        <w:rPr>
          <w:lang w:val="en-GB"/>
        </w:rPr>
        <w:t>The 1</w:t>
      </w:r>
      <w:r w:rsidRPr="00EF0B22">
        <w:rPr>
          <w:vertAlign w:val="superscript"/>
          <w:lang w:val="en-GB"/>
        </w:rPr>
        <w:t>st</w:t>
      </w:r>
      <w:r>
        <w:rPr>
          <w:lang w:val="en-GB"/>
        </w:rPr>
        <w:t xml:space="preserve"> Workshop Collider-Experiments Interface – Work Package 8 (WP8) was held on the 30</w:t>
      </w:r>
      <w:r w:rsidRPr="00EF0B22">
        <w:rPr>
          <w:vertAlign w:val="superscript"/>
          <w:lang w:val="en-GB"/>
        </w:rPr>
        <w:t>th</w:t>
      </w:r>
      <w:r>
        <w:rPr>
          <w:lang w:val="en-GB"/>
        </w:rPr>
        <w:t xml:space="preserve"> November 2012 at CERN. The </w:t>
      </w:r>
      <w:r w:rsidR="00B61ED8">
        <w:rPr>
          <w:lang w:val="en-GB"/>
        </w:rPr>
        <w:t xml:space="preserve">first </w:t>
      </w:r>
      <w:r>
        <w:rPr>
          <w:lang w:val="en-GB"/>
        </w:rPr>
        <w:t xml:space="preserve">session </w:t>
      </w:r>
      <w:r w:rsidR="00651581">
        <w:rPr>
          <w:lang w:val="en-GB"/>
        </w:rPr>
        <w:t>in</w:t>
      </w:r>
      <w:r>
        <w:rPr>
          <w:lang w:val="en-GB"/>
        </w:rPr>
        <w:t xml:space="preserve"> the morning was dedicated to the presentations of the “desiderata” from the LHC experiments in the frame</w:t>
      </w:r>
      <w:r w:rsidR="003D4EFF">
        <w:rPr>
          <w:lang w:val="en-GB"/>
        </w:rPr>
        <w:t>work</w:t>
      </w:r>
      <w:r>
        <w:rPr>
          <w:lang w:val="en-GB"/>
        </w:rPr>
        <w:t xml:space="preserve"> of the High Luminosity – LHC (HL-LHC) Project. The </w:t>
      </w:r>
      <w:r w:rsidR="00B61ED8">
        <w:rPr>
          <w:lang w:val="en-GB"/>
        </w:rPr>
        <w:t xml:space="preserve">second </w:t>
      </w:r>
      <w:r>
        <w:rPr>
          <w:lang w:val="en-GB"/>
        </w:rPr>
        <w:t xml:space="preserve">session </w:t>
      </w:r>
      <w:r w:rsidR="003456E0">
        <w:rPr>
          <w:lang w:val="en-GB"/>
        </w:rPr>
        <w:t>in the</w:t>
      </w:r>
      <w:r>
        <w:rPr>
          <w:lang w:val="en-GB"/>
        </w:rPr>
        <w:t xml:space="preserve"> afternoon was devoted to the technical requirements from the machine side. </w:t>
      </w:r>
      <w:r w:rsidR="00BD6CC7">
        <w:rPr>
          <w:lang w:val="en-GB"/>
        </w:rPr>
        <w:t xml:space="preserve">The one day workshop ended with a discussion on potential limitations and </w:t>
      </w:r>
      <w:r w:rsidR="007F2081">
        <w:rPr>
          <w:lang w:val="en-GB"/>
        </w:rPr>
        <w:t>constraints</w:t>
      </w:r>
      <w:r w:rsidR="0011411C">
        <w:rPr>
          <w:lang w:val="en-GB"/>
        </w:rPr>
        <w:t xml:space="preserve">. </w:t>
      </w:r>
    </w:p>
    <w:p w14:paraId="2C2CF9B6" w14:textId="2B9A6DDF" w:rsidR="003D1793" w:rsidRDefault="009A6057" w:rsidP="00146B14">
      <w:pPr>
        <w:rPr>
          <w:lang w:val="en-GB"/>
        </w:rPr>
      </w:pPr>
      <w:r>
        <w:rPr>
          <w:lang w:val="en-GB"/>
        </w:rPr>
        <w:t>Here, w</w:t>
      </w:r>
      <w:r w:rsidR="003D1793">
        <w:rPr>
          <w:lang w:val="en-GB"/>
        </w:rPr>
        <w:t>e mainly focus on potentially critical points</w:t>
      </w:r>
      <w:r w:rsidR="00CC6C2A">
        <w:rPr>
          <w:lang w:val="en-GB"/>
        </w:rPr>
        <w:t>,</w:t>
      </w:r>
      <w:r w:rsidR="00146302">
        <w:rPr>
          <w:lang w:val="en-GB"/>
        </w:rPr>
        <w:t xml:space="preserve"> which </w:t>
      </w:r>
      <w:r w:rsidR="003D1793">
        <w:rPr>
          <w:lang w:val="en-GB"/>
        </w:rPr>
        <w:t>require further follow up.</w:t>
      </w:r>
    </w:p>
    <w:p w14:paraId="0CE3782B" w14:textId="6E335E01" w:rsidR="00EB5738" w:rsidRDefault="00EB5738" w:rsidP="00146B14">
      <w:pPr>
        <w:rPr>
          <w:lang w:val="en-GB"/>
        </w:rPr>
      </w:pPr>
      <w:r w:rsidRPr="00EB5738">
        <w:rPr>
          <w:lang w:val="en-GB"/>
        </w:rPr>
        <w:t xml:space="preserve">All talks can be found </w:t>
      </w:r>
      <w:r>
        <w:rPr>
          <w:lang w:val="en-GB"/>
        </w:rPr>
        <w:t xml:space="preserve">on </w:t>
      </w:r>
      <w:hyperlink r:id="rId11" w:history="1">
        <w:r w:rsidRPr="00EB5738">
          <w:rPr>
            <w:rStyle w:val="Hyperlink"/>
            <w:lang w:val="en-GB"/>
          </w:rPr>
          <w:t>indico</w:t>
        </w:r>
      </w:hyperlink>
      <w:r>
        <w:rPr>
          <w:lang w:val="en-GB"/>
        </w:rPr>
        <w:t>.</w:t>
      </w:r>
      <w:r w:rsidR="00E8481E">
        <w:rPr>
          <w:lang w:val="en-GB"/>
        </w:rPr>
        <w:t xml:space="preserve"> </w:t>
      </w:r>
    </w:p>
    <w:p w14:paraId="0A935AF7" w14:textId="77777777" w:rsidR="00EB5738" w:rsidRDefault="00EB5738" w:rsidP="00146B14">
      <w:pPr>
        <w:rPr>
          <w:lang w:val="en-GB"/>
        </w:rPr>
      </w:pPr>
    </w:p>
    <w:p w14:paraId="4F164EBC" w14:textId="77777777" w:rsidR="00FD65F4" w:rsidRDefault="0011411C" w:rsidP="00214551">
      <w:pPr>
        <w:outlineLvl w:val="0"/>
        <w:rPr>
          <w:lang w:val="en-GB"/>
        </w:rPr>
      </w:pPr>
      <w:r>
        <w:rPr>
          <w:lang w:val="en-GB"/>
        </w:rPr>
        <w:t xml:space="preserve">                                                                                  </w:t>
      </w:r>
      <w:r w:rsidR="00B61ED8">
        <w:rPr>
          <w:lang w:val="en-GB"/>
        </w:rPr>
        <w:t xml:space="preserve">  </w:t>
      </w:r>
      <w:r>
        <w:rPr>
          <w:lang w:val="en-GB"/>
        </w:rPr>
        <w:t xml:space="preserve">  AGENDA</w:t>
      </w:r>
    </w:p>
    <w:p w14:paraId="25D76102" w14:textId="77777777" w:rsidR="00884AE9" w:rsidRDefault="00884AE9" w:rsidP="00146B14">
      <w:pPr>
        <w:rPr>
          <w:lang w:val="en-GB"/>
        </w:rPr>
      </w:pPr>
    </w:p>
    <w:p w14:paraId="52B153FB" w14:textId="1EC12B02" w:rsidR="00350989" w:rsidRDefault="00350989" w:rsidP="00350989">
      <w:pPr>
        <w:pStyle w:val="ListParagraph"/>
        <w:numPr>
          <w:ilvl w:val="0"/>
          <w:numId w:val="3"/>
        </w:numPr>
        <w:rPr>
          <w:lang w:val="en-GB"/>
        </w:rPr>
      </w:pPr>
      <w:r w:rsidRPr="00350989">
        <w:rPr>
          <w:lang w:val="en-GB"/>
        </w:rPr>
        <w:t xml:space="preserve">Introduction - WP8 Collider-Experiments  </w:t>
      </w:r>
      <w:r w:rsidR="00A52BF6">
        <w:rPr>
          <w:i/>
          <w:lang w:val="en-GB"/>
        </w:rPr>
        <w:t>by S.M</w:t>
      </w:r>
      <w:r w:rsidRPr="00D172BA">
        <w:rPr>
          <w:i/>
          <w:lang w:val="en-GB"/>
        </w:rPr>
        <w:t>yers</w:t>
      </w:r>
    </w:p>
    <w:p w14:paraId="77EF9E3F" w14:textId="77777777" w:rsidR="00350989" w:rsidRDefault="00350989" w:rsidP="00350989">
      <w:pPr>
        <w:pStyle w:val="ListParagraph"/>
        <w:numPr>
          <w:ilvl w:val="0"/>
          <w:numId w:val="3"/>
        </w:numPr>
        <w:rPr>
          <w:lang w:val="en-GB"/>
        </w:rPr>
      </w:pPr>
      <w:r>
        <w:rPr>
          <w:lang w:val="en-GB"/>
        </w:rPr>
        <w:t xml:space="preserve">Layout Change Request (LCR) from ALICE </w:t>
      </w:r>
      <w:r w:rsidRPr="00D172BA">
        <w:rPr>
          <w:i/>
          <w:lang w:val="en-GB"/>
        </w:rPr>
        <w:t>by W. Riegler</w:t>
      </w:r>
    </w:p>
    <w:p w14:paraId="3E96BD77" w14:textId="77777777" w:rsidR="00350989" w:rsidRDefault="00350989" w:rsidP="00350989">
      <w:pPr>
        <w:pStyle w:val="ListParagraph"/>
        <w:numPr>
          <w:ilvl w:val="0"/>
          <w:numId w:val="3"/>
        </w:numPr>
        <w:rPr>
          <w:lang w:val="en-GB"/>
        </w:rPr>
      </w:pPr>
      <w:r>
        <w:rPr>
          <w:lang w:val="en-GB"/>
        </w:rPr>
        <w:t xml:space="preserve">LCR from LHCb </w:t>
      </w:r>
      <w:r w:rsidRPr="00D172BA">
        <w:rPr>
          <w:i/>
          <w:lang w:val="en-GB"/>
        </w:rPr>
        <w:t>by R.Lindner</w:t>
      </w:r>
    </w:p>
    <w:p w14:paraId="37EF4B55" w14:textId="77777777" w:rsidR="00350989" w:rsidRDefault="00350989" w:rsidP="00350989">
      <w:pPr>
        <w:pStyle w:val="ListParagraph"/>
        <w:numPr>
          <w:ilvl w:val="0"/>
          <w:numId w:val="3"/>
        </w:numPr>
        <w:rPr>
          <w:lang w:val="en-GB"/>
        </w:rPr>
      </w:pPr>
      <w:r>
        <w:rPr>
          <w:lang w:val="en-GB"/>
        </w:rPr>
        <w:t xml:space="preserve">LCR from ATLAS </w:t>
      </w:r>
      <w:r w:rsidRPr="00D172BA">
        <w:rPr>
          <w:i/>
          <w:lang w:val="en-GB"/>
        </w:rPr>
        <w:t>by D.Macina</w:t>
      </w:r>
    </w:p>
    <w:p w14:paraId="7229D232" w14:textId="77777777" w:rsidR="00350989" w:rsidRDefault="00350989" w:rsidP="00350989">
      <w:pPr>
        <w:pStyle w:val="ListParagraph"/>
        <w:numPr>
          <w:ilvl w:val="0"/>
          <w:numId w:val="3"/>
        </w:numPr>
        <w:rPr>
          <w:lang w:val="en-GB"/>
        </w:rPr>
      </w:pPr>
      <w:r>
        <w:rPr>
          <w:lang w:val="en-GB"/>
        </w:rPr>
        <w:t xml:space="preserve">LCR from CMS </w:t>
      </w:r>
      <w:r w:rsidRPr="00D172BA">
        <w:rPr>
          <w:i/>
          <w:lang w:val="en-GB"/>
        </w:rPr>
        <w:t>by A.Ball</w:t>
      </w:r>
    </w:p>
    <w:p w14:paraId="4971AB98" w14:textId="77777777" w:rsidR="00350989" w:rsidRPr="00EF0B22" w:rsidRDefault="00350989" w:rsidP="00350989">
      <w:pPr>
        <w:pStyle w:val="ListParagraph"/>
        <w:numPr>
          <w:ilvl w:val="0"/>
          <w:numId w:val="3"/>
        </w:numPr>
        <w:rPr>
          <w:lang w:val="en-GB"/>
        </w:rPr>
      </w:pPr>
      <w:r>
        <w:rPr>
          <w:lang w:val="en-GB"/>
        </w:rPr>
        <w:t xml:space="preserve">LCR from TOTEM </w:t>
      </w:r>
      <w:r w:rsidRPr="00D172BA">
        <w:rPr>
          <w:i/>
          <w:lang w:val="en-GB"/>
        </w:rPr>
        <w:t xml:space="preserve">by </w:t>
      </w:r>
      <w:r w:rsidR="00D172BA" w:rsidRPr="00D172BA">
        <w:rPr>
          <w:i/>
          <w:lang w:val="en-GB"/>
        </w:rPr>
        <w:t>J. Baechler</w:t>
      </w:r>
    </w:p>
    <w:p w14:paraId="28D0C18F" w14:textId="77777777" w:rsidR="00EF0B22" w:rsidRPr="00884AE9" w:rsidRDefault="00EF0B22" w:rsidP="00884AE9">
      <w:pPr>
        <w:rPr>
          <w:lang w:val="en-GB"/>
        </w:rPr>
      </w:pPr>
    </w:p>
    <w:p w14:paraId="6B9E4E88" w14:textId="77777777" w:rsidR="00D172BA" w:rsidRDefault="00D172BA" w:rsidP="00350989">
      <w:pPr>
        <w:pStyle w:val="ListParagraph"/>
        <w:numPr>
          <w:ilvl w:val="0"/>
          <w:numId w:val="3"/>
        </w:numPr>
        <w:rPr>
          <w:lang w:val="en-GB"/>
        </w:rPr>
      </w:pPr>
      <w:r>
        <w:rPr>
          <w:lang w:val="en-GB"/>
        </w:rPr>
        <w:t>Overview from L</w:t>
      </w:r>
      <w:r w:rsidR="00B61ED8">
        <w:rPr>
          <w:lang w:val="en-GB"/>
        </w:rPr>
        <w:t xml:space="preserve">HC </w:t>
      </w:r>
      <w:r>
        <w:rPr>
          <w:lang w:val="en-GB"/>
        </w:rPr>
        <w:t>E</w:t>
      </w:r>
      <w:r w:rsidR="00B61ED8">
        <w:rPr>
          <w:lang w:val="en-GB"/>
        </w:rPr>
        <w:t xml:space="preserve">xperiment </w:t>
      </w:r>
      <w:r>
        <w:rPr>
          <w:lang w:val="en-GB"/>
        </w:rPr>
        <w:t>B</w:t>
      </w:r>
      <w:r w:rsidR="00B61ED8">
        <w:rPr>
          <w:lang w:val="en-GB"/>
        </w:rPr>
        <w:t xml:space="preserve">eam-pipes (LEB) </w:t>
      </w:r>
      <w:r>
        <w:rPr>
          <w:lang w:val="en-GB"/>
        </w:rPr>
        <w:t xml:space="preserve"> </w:t>
      </w:r>
      <w:r w:rsidRPr="00D172BA">
        <w:rPr>
          <w:i/>
          <w:lang w:val="en-GB"/>
        </w:rPr>
        <w:t>by M.A.Gallilee</w:t>
      </w:r>
    </w:p>
    <w:p w14:paraId="3337B177" w14:textId="77777777" w:rsidR="00D172BA" w:rsidRDefault="00D172BA" w:rsidP="00350989">
      <w:pPr>
        <w:pStyle w:val="ListParagraph"/>
        <w:numPr>
          <w:ilvl w:val="0"/>
          <w:numId w:val="3"/>
        </w:numPr>
        <w:rPr>
          <w:lang w:val="en-GB"/>
        </w:rPr>
      </w:pPr>
      <w:r>
        <w:rPr>
          <w:lang w:val="en-GB"/>
        </w:rPr>
        <w:t xml:space="preserve">Machine layout for HL-LHC </w:t>
      </w:r>
      <w:r w:rsidRPr="00D172BA">
        <w:rPr>
          <w:i/>
          <w:lang w:val="en-GB"/>
        </w:rPr>
        <w:t>by B.Holzer</w:t>
      </w:r>
    </w:p>
    <w:p w14:paraId="7A9FF805" w14:textId="77777777" w:rsidR="00D172BA" w:rsidRDefault="00D172BA" w:rsidP="00350989">
      <w:pPr>
        <w:pStyle w:val="ListParagraph"/>
        <w:numPr>
          <w:ilvl w:val="0"/>
          <w:numId w:val="3"/>
        </w:numPr>
        <w:rPr>
          <w:lang w:val="en-GB"/>
        </w:rPr>
      </w:pPr>
      <w:r>
        <w:rPr>
          <w:lang w:val="en-GB"/>
        </w:rPr>
        <w:t xml:space="preserve">Movable devices </w:t>
      </w:r>
      <w:r w:rsidRPr="00D172BA">
        <w:rPr>
          <w:i/>
          <w:lang w:val="en-GB"/>
        </w:rPr>
        <w:t>by S.Redaelli</w:t>
      </w:r>
    </w:p>
    <w:p w14:paraId="65FAD731" w14:textId="77777777" w:rsidR="00D172BA" w:rsidRDefault="00D172BA" w:rsidP="00D172BA">
      <w:pPr>
        <w:pStyle w:val="ListParagraph"/>
        <w:numPr>
          <w:ilvl w:val="0"/>
          <w:numId w:val="3"/>
        </w:numPr>
        <w:rPr>
          <w:lang w:val="en-GB"/>
        </w:rPr>
      </w:pPr>
      <w:r>
        <w:rPr>
          <w:lang w:val="en-GB"/>
        </w:rPr>
        <w:t xml:space="preserve">Energy deposition &amp; TAS diameter </w:t>
      </w:r>
      <w:r w:rsidRPr="00D172BA">
        <w:rPr>
          <w:i/>
          <w:lang w:val="en-GB"/>
        </w:rPr>
        <w:t>by F.Cerruti</w:t>
      </w:r>
    </w:p>
    <w:p w14:paraId="631E6AE9" w14:textId="154025C7" w:rsidR="00D172BA" w:rsidRDefault="001A3CEB" w:rsidP="00D172BA">
      <w:pPr>
        <w:pStyle w:val="ListParagraph"/>
        <w:numPr>
          <w:ilvl w:val="0"/>
          <w:numId w:val="3"/>
        </w:numPr>
        <w:rPr>
          <w:lang w:val="en-GB"/>
        </w:rPr>
      </w:pPr>
      <w:r w:rsidRPr="001A3CEB">
        <w:rPr>
          <w:lang w:val="en-GB"/>
        </w:rPr>
        <w:t>R</w:t>
      </w:r>
      <w:r w:rsidR="00CE2632" w:rsidRPr="001F7C21">
        <w:rPr>
          <w:color w:val="000000"/>
        </w:rPr>
        <w:t>adiation</w:t>
      </w:r>
      <w:r w:rsidRPr="001A3CEB">
        <w:rPr>
          <w:lang w:val="en-GB"/>
        </w:rPr>
        <w:t xml:space="preserve"> </w:t>
      </w:r>
      <w:r w:rsidR="00D172BA">
        <w:rPr>
          <w:lang w:val="en-GB"/>
        </w:rPr>
        <w:t xml:space="preserve">Protection Aspects </w:t>
      </w:r>
      <w:r w:rsidR="00D172BA" w:rsidRPr="00D172BA">
        <w:rPr>
          <w:i/>
          <w:lang w:val="en-GB"/>
        </w:rPr>
        <w:t>by S.Roesler</w:t>
      </w:r>
    </w:p>
    <w:p w14:paraId="20F84D01" w14:textId="77777777" w:rsidR="00D172BA" w:rsidRDefault="00D172BA" w:rsidP="00D172BA">
      <w:pPr>
        <w:pStyle w:val="ListParagraph"/>
        <w:numPr>
          <w:ilvl w:val="0"/>
          <w:numId w:val="3"/>
        </w:numPr>
        <w:rPr>
          <w:lang w:val="en-GB"/>
        </w:rPr>
      </w:pPr>
      <w:r>
        <w:rPr>
          <w:lang w:val="en-GB"/>
        </w:rPr>
        <w:t xml:space="preserve">Hardware implications of the IR upgrades </w:t>
      </w:r>
      <w:r w:rsidRPr="00D172BA">
        <w:rPr>
          <w:i/>
          <w:lang w:val="en-GB"/>
        </w:rPr>
        <w:t>by A-L. Perrot</w:t>
      </w:r>
    </w:p>
    <w:p w14:paraId="70AEE977" w14:textId="77777777" w:rsidR="00D172BA" w:rsidRDefault="00B61ED8" w:rsidP="00D172BA">
      <w:pPr>
        <w:pStyle w:val="ListParagraph"/>
        <w:numPr>
          <w:ilvl w:val="0"/>
          <w:numId w:val="3"/>
        </w:numPr>
        <w:rPr>
          <w:lang w:val="en-GB"/>
        </w:rPr>
      </w:pPr>
      <w:r>
        <w:rPr>
          <w:lang w:val="en-GB"/>
        </w:rPr>
        <w:t>Machine Protection I</w:t>
      </w:r>
      <w:r w:rsidR="00D172BA">
        <w:rPr>
          <w:lang w:val="en-GB"/>
        </w:rPr>
        <w:t>ssues</w:t>
      </w:r>
      <w:r>
        <w:rPr>
          <w:lang w:val="en-GB"/>
        </w:rPr>
        <w:t xml:space="preserve"> – Progress </w:t>
      </w:r>
      <w:r w:rsidR="00D172BA">
        <w:rPr>
          <w:lang w:val="en-GB"/>
        </w:rPr>
        <w:t xml:space="preserve"> </w:t>
      </w:r>
      <w:r w:rsidR="00D172BA" w:rsidRPr="00D172BA">
        <w:rPr>
          <w:i/>
          <w:lang w:val="en-GB"/>
        </w:rPr>
        <w:t>by D.Wollmann</w:t>
      </w:r>
    </w:p>
    <w:p w14:paraId="013F6CBA" w14:textId="77777777" w:rsidR="00D172BA" w:rsidRDefault="00D172BA" w:rsidP="00D172BA">
      <w:pPr>
        <w:pStyle w:val="ListParagraph"/>
        <w:numPr>
          <w:ilvl w:val="0"/>
          <w:numId w:val="3"/>
        </w:numPr>
        <w:rPr>
          <w:lang w:val="en-GB"/>
        </w:rPr>
      </w:pPr>
      <w:r>
        <w:rPr>
          <w:lang w:val="en-GB"/>
        </w:rPr>
        <w:t>Discussion – Potential limitations</w:t>
      </w:r>
      <w:r w:rsidR="00884AE9">
        <w:rPr>
          <w:lang w:val="en-GB"/>
        </w:rPr>
        <w:t xml:space="preserve"> &amp; Constraints</w:t>
      </w:r>
    </w:p>
    <w:p w14:paraId="793ABDA9" w14:textId="11FEA22D" w:rsidR="00D172BA" w:rsidRPr="00D172BA" w:rsidRDefault="00476D20" w:rsidP="00D172BA">
      <w:pPr>
        <w:pStyle w:val="ListParagraph"/>
        <w:numPr>
          <w:ilvl w:val="0"/>
          <w:numId w:val="3"/>
        </w:numPr>
        <w:rPr>
          <w:lang w:val="en-GB"/>
        </w:rPr>
      </w:pPr>
      <w:r>
        <w:rPr>
          <w:lang w:val="en-GB"/>
        </w:rPr>
        <w:t xml:space="preserve">Summary &amp; </w:t>
      </w:r>
      <w:r w:rsidR="00655AD2">
        <w:rPr>
          <w:lang w:val="en-GB"/>
        </w:rPr>
        <w:t>N</w:t>
      </w:r>
      <w:r w:rsidR="00D172BA">
        <w:rPr>
          <w:lang w:val="en-GB"/>
        </w:rPr>
        <w:t xml:space="preserve">ext steps </w:t>
      </w:r>
      <w:r w:rsidR="00D172BA" w:rsidRPr="00D172BA">
        <w:rPr>
          <w:i/>
          <w:lang w:val="en-GB"/>
        </w:rPr>
        <w:t>by L.Rossi</w:t>
      </w:r>
    </w:p>
    <w:p w14:paraId="5D8AEF09" w14:textId="77777777" w:rsidR="00350989" w:rsidRDefault="00350989" w:rsidP="00146B14">
      <w:pPr>
        <w:rPr>
          <w:lang w:val="en-GB"/>
        </w:rPr>
      </w:pPr>
      <w:r>
        <w:rPr>
          <w:lang w:val="en-GB"/>
        </w:rPr>
        <w:t xml:space="preserve"> </w:t>
      </w:r>
    </w:p>
    <w:p w14:paraId="16FD19AC" w14:textId="37D2160D" w:rsidR="005E71B1" w:rsidRDefault="005E71B1" w:rsidP="005E71B1">
      <w:pPr>
        <w:rPr>
          <w:lang w:val="en-GB"/>
        </w:rPr>
      </w:pPr>
      <w:r>
        <w:rPr>
          <w:b/>
          <w:lang w:val="en-GB"/>
        </w:rPr>
        <w:t>INTRODUCTION</w:t>
      </w:r>
      <w:r w:rsidRPr="00377D85">
        <w:rPr>
          <w:b/>
          <w:lang w:val="en-GB"/>
        </w:rPr>
        <w:t xml:space="preserve"> </w:t>
      </w:r>
      <w:r w:rsidRPr="00926BDA">
        <w:rPr>
          <w:i/>
          <w:lang w:val="en-GB"/>
        </w:rPr>
        <w:t>(</w:t>
      </w:r>
      <w:r w:rsidR="00A52BF6">
        <w:rPr>
          <w:i/>
          <w:lang w:val="en-GB"/>
        </w:rPr>
        <w:t>Steve M</w:t>
      </w:r>
      <w:r>
        <w:rPr>
          <w:i/>
          <w:lang w:val="en-GB"/>
        </w:rPr>
        <w:t>yers</w:t>
      </w:r>
      <w:r w:rsidRPr="00926BDA">
        <w:rPr>
          <w:i/>
          <w:lang w:val="en-GB"/>
        </w:rPr>
        <w:t>)</w:t>
      </w:r>
    </w:p>
    <w:p w14:paraId="36010E34" w14:textId="67876B9D" w:rsidR="00B61ED8" w:rsidRDefault="00B61ED8" w:rsidP="00146B14">
      <w:pPr>
        <w:rPr>
          <w:lang w:val="en-GB"/>
        </w:rPr>
      </w:pPr>
      <w:r>
        <w:rPr>
          <w:lang w:val="en-GB"/>
        </w:rPr>
        <w:t xml:space="preserve">In </w:t>
      </w:r>
      <w:r w:rsidR="00940781">
        <w:rPr>
          <w:lang w:val="en-GB"/>
        </w:rPr>
        <w:t xml:space="preserve">the </w:t>
      </w:r>
      <w:r w:rsidR="00B944E1">
        <w:rPr>
          <w:lang w:val="en-GB"/>
        </w:rPr>
        <w:t>w</w:t>
      </w:r>
      <w:r w:rsidR="00940781">
        <w:rPr>
          <w:lang w:val="en-GB"/>
        </w:rPr>
        <w:t>elcome/</w:t>
      </w:r>
      <w:r w:rsidR="00B944E1">
        <w:rPr>
          <w:lang w:val="en-GB"/>
        </w:rPr>
        <w:t>i</w:t>
      </w:r>
      <w:r>
        <w:rPr>
          <w:lang w:val="en-GB"/>
        </w:rPr>
        <w:t xml:space="preserve">ntroduction the </w:t>
      </w:r>
      <w:r w:rsidR="00831021">
        <w:rPr>
          <w:lang w:val="en-GB"/>
        </w:rPr>
        <w:t>d</w:t>
      </w:r>
      <w:r w:rsidR="004B43B1">
        <w:rPr>
          <w:lang w:val="en-GB"/>
        </w:rPr>
        <w:t xml:space="preserve">irector of </w:t>
      </w:r>
      <w:r w:rsidR="00831021">
        <w:rPr>
          <w:lang w:val="en-GB"/>
        </w:rPr>
        <w:t>a</w:t>
      </w:r>
      <w:r>
        <w:rPr>
          <w:lang w:val="en-GB"/>
        </w:rPr>
        <w:t xml:space="preserve">ccelerators Steve Meyers </w:t>
      </w:r>
      <w:r w:rsidR="003B4D4A">
        <w:rPr>
          <w:lang w:val="en-GB"/>
        </w:rPr>
        <w:t>reminded</w:t>
      </w:r>
      <w:r>
        <w:rPr>
          <w:lang w:val="en-GB"/>
        </w:rPr>
        <w:t xml:space="preserve"> </w:t>
      </w:r>
      <w:r w:rsidR="00EC38A2">
        <w:rPr>
          <w:lang w:val="en-GB"/>
        </w:rPr>
        <w:t xml:space="preserve">that </w:t>
      </w:r>
      <w:r>
        <w:rPr>
          <w:lang w:val="en-GB"/>
        </w:rPr>
        <w:t xml:space="preserve">the </w:t>
      </w:r>
      <w:r w:rsidR="00EC38A2">
        <w:rPr>
          <w:lang w:val="en-GB"/>
        </w:rPr>
        <w:t xml:space="preserve">LHC </w:t>
      </w:r>
      <w:r w:rsidR="005E1E27">
        <w:rPr>
          <w:lang w:val="en-GB"/>
        </w:rPr>
        <w:t>machine (collider) and LHC E</w:t>
      </w:r>
      <w:r>
        <w:rPr>
          <w:lang w:val="en-GB"/>
        </w:rPr>
        <w:t xml:space="preserve">xperiments </w:t>
      </w:r>
      <w:r w:rsidR="008A7922">
        <w:rPr>
          <w:lang w:val="en-GB"/>
        </w:rPr>
        <w:t>often have</w:t>
      </w:r>
      <w:r>
        <w:rPr>
          <w:lang w:val="en-GB"/>
        </w:rPr>
        <w:t xml:space="preserve"> </w:t>
      </w:r>
      <w:r w:rsidR="00CD487C">
        <w:rPr>
          <w:lang w:val="en-GB"/>
        </w:rPr>
        <w:t>conflicting</w:t>
      </w:r>
      <w:r>
        <w:rPr>
          <w:lang w:val="en-GB"/>
        </w:rPr>
        <w:t xml:space="preserve"> requirements</w:t>
      </w:r>
      <w:r w:rsidR="00EC38A2">
        <w:rPr>
          <w:lang w:val="en-GB"/>
        </w:rPr>
        <w:t xml:space="preserve"> </w:t>
      </w:r>
      <w:r w:rsidR="00DD1251">
        <w:rPr>
          <w:lang w:val="en-GB"/>
        </w:rPr>
        <w:t>like</w:t>
      </w:r>
      <w:r w:rsidR="00EC38A2">
        <w:rPr>
          <w:lang w:val="en-GB"/>
        </w:rPr>
        <w:t xml:space="preserve"> </w:t>
      </w:r>
      <w:r w:rsidR="00D846E0">
        <w:rPr>
          <w:lang w:val="en-GB"/>
        </w:rPr>
        <w:t xml:space="preserve">the need for a </w:t>
      </w:r>
      <w:r w:rsidR="00DD1251">
        <w:rPr>
          <w:lang w:val="en-GB"/>
        </w:rPr>
        <w:t xml:space="preserve">large aperture </w:t>
      </w:r>
      <w:r w:rsidR="00E8263F">
        <w:rPr>
          <w:lang w:val="en-GB"/>
        </w:rPr>
        <w:t xml:space="preserve">on the machine side and </w:t>
      </w:r>
      <w:r w:rsidR="00884695">
        <w:rPr>
          <w:lang w:val="en-GB"/>
        </w:rPr>
        <w:t>request</w:t>
      </w:r>
      <w:r w:rsidR="005927C5">
        <w:rPr>
          <w:lang w:val="en-GB"/>
        </w:rPr>
        <w:t>s</w:t>
      </w:r>
      <w:r w:rsidR="00884695">
        <w:rPr>
          <w:lang w:val="en-GB"/>
        </w:rPr>
        <w:t xml:space="preserve"> for </w:t>
      </w:r>
      <w:r w:rsidR="00316E6D">
        <w:rPr>
          <w:lang w:val="en-GB"/>
        </w:rPr>
        <w:t>reduced chambers for detectors closer to the beam on the experiments side</w:t>
      </w:r>
      <w:r>
        <w:rPr>
          <w:lang w:val="en-GB"/>
        </w:rPr>
        <w:t xml:space="preserve">. </w:t>
      </w:r>
      <w:r w:rsidR="00D8691A">
        <w:rPr>
          <w:lang w:val="en-GB"/>
        </w:rPr>
        <w:t>We need a coherent</w:t>
      </w:r>
      <w:r>
        <w:rPr>
          <w:lang w:val="en-GB"/>
        </w:rPr>
        <w:t xml:space="preserve"> </w:t>
      </w:r>
      <w:r w:rsidR="009A0A9B">
        <w:rPr>
          <w:lang w:val="en-GB"/>
        </w:rPr>
        <w:t>plan, finding the be</w:t>
      </w:r>
      <w:r w:rsidR="00D8691A">
        <w:rPr>
          <w:lang w:val="en-GB"/>
        </w:rPr>
        <w:t xml:space="preserve">st compromise between both </w:t>
      </w:r>
      <w:r w:rsidR="00827CEE">
        <w:rPr>
          <w:lang w:val="en-GB"/>
        </w:rPr>
        <w:t xml:space="preserve">sides </w:t>
      </w:r>
      <w:r w:rsidR="00EC38A2">
        <w:rPr>
          <w:lang w:val="en-GB"/>
        </w:rPr>
        <w:t>as soon as possible</w:t>
      </w:r>
      <w:r w:rsidR="00524D9F">
        <w:rPr>
          <w:lang w:val="en-GB"/>
        </w:rPr>
        <w:t xml:space="preserve"> </w:t>
      </w:r>
      <w:r w:rsidR="009A0A9B">
        <w:rPr>
          <w:lang w:val="en-GB"/>
        </w:rPr>
        <w:t>and</w:t>
      </w:r>
      <w:r w:rsidR="00A76B2A">
        <w:rPr>
          <w:lang w:val="en-GB"/>
        </w:rPr>
        <w:t xml:space="preserve"> </w:t>
      </w:r>
      <w:r w:rsidR="002B333B">
        <w:rPr>
          <w:lang w:val="en-GB"/>
        </w:rPr>
        <w:t xml:space="preserve">should </w:t>
      </w:r>
      <w:r w:rsidR="00456050">
        <w:rPr>
          <w:lang w:val="en-GB"/>
        </w:rPr>
        <w:t>avoid “last minute” changes with negative impact on performance and cost.</w:t>
      </w:r>
    </w:p>
    <w:p w14:paraId="618AA3E0" w14:textId="77777777" w:rsidR="00A76B2A" w:rsidRDefault="00A76B2A" w:rsidP="00146B14">
      <w:pPr>
        <w:rPr>
          <w:lang w:val="en-GB"/>
        </w:rPr>
      </w:pPr>
    </w:p>
    <w:p w14:paraId="1EBDB10D" w14:textId="77777777" w:rsidR="005E1E27" w:rsidRDefault="005E1E27" w:rsidP="00146B14">
      <w:pPr>
        <w:rPr>
          <w:lang w:val="en-GB"/>
        </w:rPr>
      </w:pPr>
    </w:p>
    <w:p w14:paraId="6E3E100B" w14:textId="77777777" w:rsidR="00A76B2A" w:rsidRDefault="005E1E27" w:rsidP="00214551">
      <w:pPr>
        <w:outlineLvl w:val="0"/>
        <w:rPr>
          <w:lang w:val="en-GB"/>
        </w:rPr>
      </w:pPr>
      <w:r>
        <w:rPr>
          <w:lang w:val="en-GB"/>
        </w:rPr>
        <w:t xml:space="preserve">The main requirements </w:t>
      </w:r>
      <w:r w:rsidR="00377D85">
        <w:rPr>
          <w:lang w:val="en-GB"/>
        </w:rPr>
        <w:t>expressed by</w:t>
      </w:r>
      <w:r>
        <w:rPr>
          <w:lang w:val="en-GB"/>
        </w:rPr>
        <w:t xml:space="preserve"> the LHC Experiments are summarized in the following sections.</w:t>
      </w:r>
    </w:p>
    <w:p w14:paraId="5DFA6B68" w14:textId="77777777" w:rsidR="005E1E27" w:rsidRDefault="005E1E27" w:rsidP="00146B14">
      <w:pPr>
        <w:rPr>
          <w:lang w:val="en-GB"/>
        </w:rPr>
      </w:pPr>
    </w:p>
    <w:p w14:paraId="6AF766E5" w14:textId="77777777" w:rsidR="00CC2271" w:rsidRDefault="00A76B2A" w:rsidP="00146B14">
      <w:pPr>
        <w:rPr>
          <w:lang w:val="en-GB"/>
        </w:rPr>
      </w:pPr>
      <w:r w:rsidRPr="00377D85">
        <w:rPr>
          <w:b/>
          <w:lang w:val="en-GB"/>
        </w:rPr>
        <w:t>ALICE</w:t>
      </w:r>
      <w:r w:rsidR="00CC2271" w:rsidRPr="00377D85">
        <w:rPr>
          <w:b/>
          <w:lang w:val="en-GB"/>
        </w:rPr>
        <w:t xml:space="preserve"> </w:t>
      </w:r>
      <w:r w:rsidR="00CC2271" w:rsidRPr="00926BDA">
        <w:rPr>
          <w:i/>
          <w:lang w:val="en-GB"/>
        </w:rPr>
        <w:t>(Werner Riegler)</w:t>
      </w:r>
    </w:p>
    <w:p w14:paraId="7C4D080C" w14:textId="77777777" w:rsidR="00CF5210" w:rsidRDefault="004750A4" w:rsidP="00146B14">
      <w:pPr>
        <w:rPr>
          <w:lang w:val="en-GB"/>
        </w:rPr>
      </w:pPr>
      <w:r>
        <w:rPr>
          <w:lang w:val="en-GB"/>
        </w:rPr>
        <w:t>Since the time</w:t>
      </w:r>
      <w:r w:rsidR="006C283E">
        <w:rPr>
          <w:lang w:val="en-GB"/>
        </w:rPr>
        <w:t>,</w:t>
      </w:r>
      <w:r>
        <w:rPr>
          <w:lang w:val="en-GB"/>
        </w:rPr>
        <w:t xml:space="preserve"> that the LHC started operating with 1380 </w:t>
      </w:r>
      <w:r w:rsidR="001C6FD9">
        <w:rPr>
          <w:lang w:val="en-GB"/>
        </w:rPr>
        <w:t xml:space="preserve">bunches </w:t>
      </w:r>
      <w:r>
        <w:rPr>
          <w:lang w:val="en-GB"/>
        </w:rPr>
        <w:t>of over 1.5</w:t>
      </w:r>
      <w:r w:rsidR="00432535">
        <w:rPr>
          <w:lang w:val="en-GB"/>
        </w:rPr>
        <w:t>x10</w:t>
      </w:r>
      <w:r w:rsidR="00432535">
        <w:rPr>
          <w:vertAlign w:val="superscript"/>
          <w:lang w:val="en-GB"/>
        </w:rPr>
        <w:t>11</w:t>
      </w:r>
      <w:r>
        <w:rPr>
          <w:lang w:val="en-GB"/>
        </w:rPr>
        <w:t xml:space="preserve"> protons / bunch, ALICE has been </w:t>
      </w:r>
      <w:r w:rsidR="009C0B42" w:rsidRPr="009C0B42">
        <w:rPr>
          <w:lang w:val="en-GB"/>
        </w:rPr>
        <w:t xml:space="preserve">severely </w:t>
      </w:r>
      <w:r>
        <w:rPr>
          <w:lang w:val="en-GB"/>
        </w:rPr>
        <w:t>affected by beam-gas backgrounds</w:t>
      </w:r>
      <w:r w:rsidR="004B1266">
        <w:rPr>
          <w:lang w:val="en-GB"/>
        </w:rPr>
        <w:t xml:space="preserve"> in proton-proton operation.</w:t>
      </w:r>
      <w:r w:rsidR="00F54851">
        <w:rPr>
          <w:lang w:val="en-GB"/>
        </w:rPr>
        <w:t xml:space="preserve"> This is caused by local pressure bumps </w:t>
      </w:r>
      <w:r w:rsidR="000A680C">
        <w:rPr>
          <w:lang w:val="en-GB"/>
        </w:rPr>
        <w:t>which exceed</w:t>
      </w:r>
      <w:r w:rsidR="00F54851">
        <w:rPr>
          <w:lang w:val="en-GB"/>
        </w:rPr>
        <w:t xml:space="preserve"> 10</w:t>
      </w:r>
      <w:r w:rsidR="00F54851" w:rsidRPr="000320A2">
        <w:rPr>
          <w:vertAlign w:val="superscript"/>
          <w:lang w:val="en-GB"/>
        </w:rPr>
        <w:t>-8</w:t>
      </w:r>
      <w:r w:rsidR="00F54851">
        <w:rPr>
          <w:lang w:val="en-GB"/>
        </w:rPr>
        <w:t xml:space="preserve"> mbar</w:t>
      </w:r>
      <w:r w:rsidR="00741BAD">
        <w:rPr>
          <w:lang w:val="en-GB"/>
        </w:rPr>
        <w:t xml:space="preserve"> </w:t>
      </w:r>
      <w:r w:rsidR="0031058E">
        <w:rPr>
          <w:lang w:val="en-GB"/>
        </w:rPr>
        <w:t>in the TDI</w:t>
      </w:r>
      <w:r w:rsidR="004105DE">
        <w:rPr>
          <w:lang w:val="en-GB"/>
        </w:rPr>
        <w:t xml:space="preserve"> region</w:t>
      </w:r>
      <w:r w:rsidR="0031058E">
        <w:rPr>
          <w:lang w:val="en-GB"/>
        </w:rPr>
        <w:t xml:space="preserve">. </w:t>
      </w:r>
      <w:r w:rsidR="00481362">
        <w:rPr>
          <w:lang w:val="en-GB"/>
        </w:rPr>
        <w:t xml:space="preserve">This </w:t>
      </w:r>
      <w:r w:rsidR="007123FA">
        <w:rPr>
          <w:lang w:val="en-GB"/>
        </w:rPr>
        <w:t>can be</w:t>
      </w:r>
      <w:r w:rsidR="00481362">
        <w:rPr>
          <w:lang w:val="en-GB"/>
        </w:rPr>
        <w:t xml:space="preserve"> expected to be improved by NEG coating</w:t>
      </w:r>
      <w:r w:rsidR="009F3273">
        <w:rPr>
          <w:lang w:val="en-GB"/>
        </w:rPr>
        <w:t xml:space="preserve"> </w:t>
      </w:r>
      <w:r w:rsidR="00355254">
        <w:rPr>
          <w:lang w:val="en-GB"/>
        </w:rPr>
        <w:t xml:space="preserve">in the ZDC chambers. </w:t>
      </w:r>
      <w:r w:rsidR="00B64A82">
        <w:rPr>
          <w:lang w:val="en-GB"/>
        </w:rPr>
        <w:t>Pressures below 5</w:t>
      </w:r>
      <w:r w:rsidR="000320A2">
        <w:rPr>
          <w:lang w:val="en-GB"/>
        </w:rPr>
        <w:t>x10</w:t>
      </w:r>
      <w:r w:rsidR="000320A2">
        <w:rPr>
          <w:vertAlign w:val="superscript"/>
          <w:lang w:val="en-GB"/>
        </w:rPr>
        <w:t xml:space="preserve">-9 </w:t>
      </w:r>
      <w:r w:rsidR="00B64A82">
        <w:rPr>
          <w:lang w:val="en-GB"/>
        </w:rPr>
        <w:t xml:space="preserve">mbar are required for good background conditions in ALICE in the present LHC. </w:t>
      </w:r>
      <w:r w:rsidR="002E2229" w:rsidRPr="002E2229">
        <w:rPr>
          <w:lang w:val="en-GB"/>
        </w:rPr>
        <w:t xml:space="preserve">ALICE expects that the TDI will be completely refurbished during LS1 to avoid outgassing and that the TDI's will be replaced between LS1 and LS2. </w:t>
      </w:r>
    </w:p>
    <w:p w14:paraId="7390AB77" w14:textId="323AB935" w:rsidR="004750A4" w:rsidRDefault="002E2229" w:rsidP="00146B14">
      <w:pPr>
        <w:rPr>
          <w:lang w:val="en-GB"/>
        </w:rPr>
      </w:pPr>
      <w:r w:rsidRPr="002E2229">
        <w:rPr>
          <w:lang w:val="en-GB"/>
        </w:rPr>
        <w:t>This was not confirmed by F. Bordy, who said, that the TDI's cannot be changed between long shutdowns. The refurbished TDI's for LS1 will be identical to the present design except for the beam screens. New TDI's, compatible with LIU, will only be installed in the LS2.</w:t>
      </w:r>
    </w:p>
    <w:p w14:paraId="0F3A51B8" w14:textId="0A04A602" w:rsidR="000F77F0" w:rsidRPr="000F77F0" w:rsidRDefault="00F91224" w:rsidP="00E979A2">
      <w:pPr>
        <w:rPr>
          <w:lang w:val="en-GB"/>
        </w:rPr>
      </w:pPr>
      <w:r>
        <w:rPr>
          <w:lang w:val="en-GB"/>
        </w:rPr>
        <w:t>The</w:t>
      </w:r>
      <w:r w:rsidR="00B32002">
        <w:rPr>
          <w:lang w:val="en-GB"/>
        </w:rPr>
        <w:t xml:space="preserve"> </w:t>
      </w:r>
      <w:r w:rsidR="000F77F0" w:rsidRPr="000F77F0">
        <w:rPr>
          <w:lang w:val="en-GB"/>
        </w:rPr>
        <w:t>ALICE</w:t>
      </w:r>
      <w:r w:rsidR="00B32002">
        <w:rPr>
          <w:lang w:val="en-GB"/>
        </w:rPr>
        <w:t xml:space="preserve"> </w:t>
      </w:r>
      <w:r w:rsidR="000F77F0" w:rsidRPr="000F77F0">
        <w:rPr>
          <w:lang w:val="en-GB"/>
        </w:rPr>
        <w:t>upgrade</w:t>
      </w:r>
      <w:r w:rsidR="00B32002">
        <w:rPr>
          <w:lang w:val="en-GB"/>
        </w:rPr>
        <w:t xml:space="preserve"> was</w:t>
      </w:r>
      <w:r w:rsidR="000F77F0" w:rsidRPr="000F77F0">
        <w:rPr>
          <w:lang w:val="en-GB"/>
        </w:rPr>
        <w:t xml:space="preserve"> endorsed by </w:t>
      </w:r>
      <w:r w:rsidR="00B32002">
        <w:rPr>
          <w:lang w:val="en-GB"/>
        </w:rPr>
        <w:t xml:space="preserve">the </w:t>
      </w:r>
      <w:r w:rsidR="000F77F0" w:rsidRPr="000F77F0">
        <w:rPr>
          <w:lang w:val="en-GB"/>
        </w:rPr>
        <w:t xml:space="preserve">LHCC. </w:t>
      </w:r>
      <w:r w:rsidR="00D2079D">
        <w:rPr>
          <w:lang w:val="en-GB"/>
        </w:rPr>
        <w:t xml:space="preserve">It requires an 18 month shutdown. </w:t>
      </w:r>
      <w:r w:rsidR="000F77F0" w:rsidRPr="000F77F0">
        <w:rPr>
          <w:lang w:val="en-GB"/>
        </w:rPr>
        <w:t>Implement</w:t>
      </w:r>
      <w:r w:rsidR="003812BF">
        <w:rPr>
          <w:lang w:val="en-GB"/>
        </w:rPr>
        <w:t>a</w:t>
      </w:r>
      <w:r w:rsidR="0051342D">
        <w:rPr>
          <w:lang w:val="en-GB"/>
        </w:rPr>
        <w:t>tion</w:t>
      </w:r>
      <w:r w:rsidR="000F77F0" w:rsidRPr="000F77F0">
        <w:rPr>
          <w:lang w:val="en-GB"/>
        </w:rPr>
        <w:t xml:space="preserve"> </w:t>
      </w:r>
      <w:r w:rsidR="00D42CB8">
        <w:rPr>
          <w:lang w:val="en-GB"/>
        </w:rPr>
        <w:t>will be in</w:t>
      </w:r>
      <w:r w:rsidR="000F77F0" w:rsidRPr="000F77F0">
        <w:rPr>
          <w:lang w:val="en-GB"/>
        </w:rPr>
        <w:t xml:space="preserve"> LS2</w:t>
      </w:r>
      <w:r w:rsidR="00535723">
        <w:rPr>
          <w:lang w:val="en-GB"/>
        </w:rPr>
        <w:t xml:space="preserve">. ALICE will continue data taking for several years </w:t>
      </w:r>
      <w:r w:rsidR="00A52E59">
        <w:rPr>
          <w:lang w:val="en-GB"/>
        </w:rPr>
        <w:t>after</w:t>
      </w:r>
      <w:r w:rsidR="000F77F0" w:rsidRPr="000F77F0">
        <w:rPr>
          <w:lang w:val="en-GB"/>
        </w:rPr>
        <w:t xml:space="preserve"> LS3.</w:t>
      </w:r>
      <w:r w:rsidR="00ED20A5">
        <w:rPr>
          <w:lang w:val="en-GB"/>
        </w:rPr>
        <w:t xml:space="preserve"> The luminosity requirements for lead-lead</w:t>
      </w:r>
      <w:r w:rsidR="006F242C">
        <w:rPr>
          <w:lang w:val="en-GB"/>
        </w:rPr>
        <w:t xml:space="preserve"> operation have been define</w:t>
      </w:r>
      <w:r w:rsidR="00751CB3">
        <w:rPr>
          <w:lang w:val="en-GB"/>
        </w:rPr>
        <w:t>d</w:t>
      </w:r>
      <w:r w:rsidR="006F242C">
        <w:rPr>
          <w:lang w:val="en-GB"/>
        </w:rPr>
        <w:t>. Thi</w:t>
      </w:r>
      <w:r w:rsidR="00E56B54">
        <w:rPr>
          <w:lang w:val="en-GB"/>
        </w:rPr>
        <w:t>s will probably require faster</w:t>
      </w:r>
      <w:r w:rsidR="00ED20A5">
        <w:rPr>
          <w:lang w:val="en-GB"/>
        </w:rPr>
        <w:t xml:space="preserve"> SPS injection kic</w:t>
      </w:r>
      <w:r w:rsidR="00DB3B32">
        <w:rPr>
          <w:lang w:val="en-GB"/>
        </w:rPr>
        <w:t>kers</w:t>
      </w:r>
      <w:r w:rsidR="00BD1920">
        <w:rPr>
          <w:lang w:val="en-GB"/>
        </w:rPr>
        <w:t xml:space="preserve"> and</w:t>
      </w:r>
      <w:r w:rsidR="0061302F">
        <w:rPr>
          <w:lang w:val="en-GB"/>
        </w:rPr>
        <w:t xml:space="preserve"> the</w:t>
      </w:r>
      <w:r w:rsidR="00495E0A">
        <w:rPr>
          <w:lang w:val="en-GB"/>
        </w:rPr>
        <w:t xml:space="preserve"> </w:t>
      </w:r>
      <w:r w:rsidR="00773773">
        <w:rPr>
          <w:lang w:val="en-GB"/>
        </w:rPr>
        <w:t>installation of collimators</w:t>
      </w:r>
      <w:r w:rsidR="00DB3B32">
        <w:rPr>
          <w:lang w:val="en-GB"/>
        </w:rPr>
        <w:t xml:space="preserve"> in the dispersion suppressor</w:t>
      </w:r>
      <w:r w:rsidR="00EE5131">
        <w:rPr>
          <w:lang w:val="en-GB"/>
        </w:rPr>
        <w:t xml:space="preserve">s around IR2 </w:t>
      </w:r>
      <w:r w:rsidR="00DB3B32">
        <w:rPr>
          <w:lang w:val="en-GB"/>
        </w:rPr>
        <w:t xml:space="preserve">and </w:t>
      </w:r>
      <w:r w:rsidR="00AF60C1">
        <w:rPr>
          <w:lang w:val="en-GB"/>
        </w:rPr>
        <w:t xml:space="preserve">in </w:t>
      </w:r>
      <w:r w:rsidR="00DB3B32">
        <w:rPr>
          <w:lang w:val="en-GB"/>
        </w:rPr>
        <w:t>IR3</w:t>
      </w:r>
      <w:r w:rsidR="00523669">
        <w:rPr>
          <w:lang w:val="en-GB"/>
        </w:rPr>
        <w:t>/IR7</w:t>
      </w:r>
      <w:r w:rsidR="00DB3B32">
        <w:rPr>
          <w:lang w:val="en-GB"/>
        </w:rPr>
        <w:t>.</w:t>
      </w:r>
      <w:r w:rsidR="00DC2850">
        <w:rPr>
          <w:lang w:val="en-GB"/>
        </w:rPr>
        <w:t xml:space="preserve"> It remains to be verified, that the smaller central beam pipe with a diameter of 34.4 mm to be installed in LS2 will be compatible with HL-LHC operation after LS3.</w:t>
      </w:r>
      <w:r w:rsidR="00C61834">
        <w:rPr>
          <w:lang w:val="en-GB"/>
        </w:rPr>
        <w:t xml:space="preserve"> A few weeks of </w:t>
      </w:r>
      <w:r w:rsidR="000F77F0" w:rsidRPr="000F77F0">
        <w:rPr>
          <w:lang w:val="en-GB"/>
        </w:rPr>
        <w:t>data taki</w:t>
      </w:r>
      <w:r w:rsidR="00C61834">
        <w:rPr>
          <w:lang w:val="en-GB"/>
        </w:rPr>
        <w:t>ng during p-p operat</w:t>
      </w:r>
      <w:r w:rsidR="005349CB">
        <w:rPr>
          <w:lang w:val="en-GB"/>
        </w:rPr>
        <w:t xml:space="preserve">ion will be required each year and require 10 times better vacuum levels then at present. </w:t>
      </w:r>
      <w:r w:rsidR="00C61834">
        <w:rPr>
          <w:lang w:val="en-GB"/>
        </w:rPr>
        <w:t>D</w:t>
      </w:r>
      <w:r w:rsidR="000F77F0" w:rsidRPr="000F77F0">
        <w:rPr>
          <w:lang w:val="en-GB"/>
        </w:rPr>
        <w:t xml:space="preserve">etails </w:t>
      </w:r>
      <w:r w:rsidR="00FF2F7C">
        <w:rPr>
          <w:lang w:val="en-GB"/>
        </w:rPr>
        <w:t xml:space="preserve">for the proton running </w:t>
      </w:r>
      <w:r w:rsidR="00455E5B">
        <w:rPr>
          <w:lang w:val="en-GB"/>
        </w:rPr>
        <w:t xml:space="preserve">remain </w:t>
      </w:r>
      <w:r w:rsidR="000F77F0" w:rsidRPr="000F77F0">
        <w:rPr>
          <w:lang w:val="en-GB"/>
        </w:rPr>
        <w:t>to be worked out</w:t>
      </w:r>
      <w:r w:rsidR="00E979A2">
        <w:rPr>
          <w:lang w:val="en-GB"/>
        </w:rPr>
        <w:t>.</w:t>
      </w:r>
      <w:r w:rsidR="00FB0B21">
        <w:rPr>
          <w:lang w:val="en-GB"/>
        </w:rPr>
        <w:t xml:space="preserve"> High-beam gas backgrounds also cause problems with radiation to ALICE even if the detector is turned off.</w:t>
      </w:r>
      <w:r w:rsidR="009C0AD2">
        <w:rPr>
          <w:lang w:val="en-GB"/>
        </w:rPr>
        <w:t xml:space="preserve"> </w:t>
      </w:r>
    </w:p>
    <w:p w14:paraId="1264A2BC" w14:textId="77777777" w:rsidR="00377D85" w:rsidRPr="00377D85" w:rsidRDefault="00377D85" w:rsidP="00146B14">
      <w:pPr>
        <w:pStyle w:val="ListParagraph"/>
        <w:numPr>
          <w:ilvl w:val="0"/>
          <w:numId w:val="3"/>
        </w:numPr>
        <w:rPr>
          <w:lang w:val="en-GB"/>
        </w:rPr>
      </w:pPr>
    </w:p>
    <w:p w14:paraId="39C3B8A6" w14:textId="77777777" w:rsidR="005E1E27" w:rsidRPr="00926BDA" w:rsidRDefault="005E1E27" w:rsidP="00146B14">
      <w:pPr>
        <w:rPr>
          <w:i/>
          <w:lang w:val="en-GB"/>
        </w:rPr>
      </w:pPr>
      <w:r w:rsidRPr="00377D85">
        <w:rPr>
          <w:b/>
          <w:lang w:val="en-GB"/>
        </w:rPr>
        <w:t>LHCb</w:t>
      </w:r>
      <w:r>
        <w:rPr>
          <w:lang w:val="en-GB"/>
        </w:rPr>
        <w:t xml:space="preserve"> </w:t>
      </w:r>
      <w:r w:rsidRPr="00926BDA">
        <w:rPr>
          <w:i/>
          <w:lang w:val="en-GB"/>
        </w:rPr>
        <w:t>(Rolf Lindner)</w:t>
      </w:r>
    </w:p>
    <w:p w14:paraId="248F948B" w14:textId="771041ED" w:rsidR="00BD088B" w:rsidRDefault="009C0AD2" w:rsidP="00146B14">
      <w:pPr>
        <w:rPr>
          <w:lang w:val="en-GB"/>
        </w:rPr>
      </w:pPr>
      <w:r>
        <w:rPr>
          <w:lang w:val="en-GB"/>
        </w:rPr>
        <w:t>T</w:t>
      </w:r>
      <w:r w:rsidR="00564510">
        <w:rPr>
          <w:lang w:val="en-GB"/>
        </w:rPr>
        <w:t>he</w:t>
      </w:r>
      <w:r w:rsidR="00BD088B">
        <w:rPr>
          <w:lang w:val="en-GB"/>
        </w:rPr>
        <w:t xml:space="preserve"> upgrade of </w:t>
      </w:r>
      <w:r w:rsidR="00E30156">
        <w:rPr>
          <w:lang w:val="en-GB"/>
        </w:rPr>
        <w:t xml:space="preserve">the </w:t>
      </w:r>
      <w:r w:rsidR="00BD088B">
        <w:rPr>
          <w:lang w:val="en-GB"/>
        </w:rPr>
        <w:t>LHCb detector</w:t>
      </w:r>
      <w:r w:rsidR="00E30156">
        <w:rPr>
          <w:lang w:val="en-GB"/>
        </w:rPr>
        <w:t xml:space="preserve"> was endorsed by the LHCC. Similar to ALICE, it will require an 18 month shutdown and will be finalized in LS2</w:t>
      </w:r>
      <w:r w:rsidR="00B5014F">
        <w:rPr>
          <w:lang w:val="en-GB"/>
        </w:rPr>
        <w:t>. With the present design t</w:t>
      </w:r>
      <w:r w:rsidR="00307769">
        <w:rPr>
          <w:lang w:val="en-GB"/>
        </w:rPr>
        <w:t>he LHCb experime</w:t>
      </w:r>
      <w:r w:rsidR="00B5014F">
        <w:rPr>
          <w:lang w:val="en-GB"/>
        </w:rPr>
        <w:t xml:space="preserve">nt </w:t>
      </w:r>
      <w:r w:rsidR="006D36A7">
        <w:rPr>
          <w:lang w:val="en-GB"/>
        </w:rPr>
        <w:t xml:space="preserve">will collect </w:t>
      </w:r>
      <w:r w:rsidR="00307769">
        <w:rPr>
          <w:lang w:val="en-GB"/>
        </w:rPr>
        <w:t xml:space="preserve">about </w:t>
      </w:r>
      <w:r w:rsidR="00B5014F">
        <w:rPr>
          <w:lang w:val="en-GB"/>
        </w:rPr>
        <w:t xml:space="preserve">7 </w:t>
      </w:r>
      <w:r w:rsidR="00781A4C">
        <w:rPr>
          <w:lang w:val="en-GB"/>
        </w:rPr>
        <w:t>fb</w:t>
      </w:r>
      <w:r w:rsidR="00781A4C" w:rsidRPr="00781A4C">
        <w:rPr>
          <w:vertAlign w:val="superscript"/>
          <w:lang w:val="en-GB"/>
        </w:rPr>
        <w:t>-1</w:t>
      </w:r>
      <w:r w:rsidR="00B5014F">
        <w:rPr>
          <w:lang w:val="en-GB"/>
        </w:rPr>
        <w:t xml:space="preserve"> by the end of 2017. </w:t>
      </w:r>
      <w:r w:rsidR="00BD088B">
        <w:rPr>
          <w:lang w:val="en-GB"/>
        </w:rPr>
        <w:t xml:space="preserve">The </w:t>
      </w:r>
      <w:r w:rsidR="00307769">
        <w:rPr>
          <w:lang w:val="en-GB"/>
        </w:rPr>
        <w:t>main requir</w:t>
      </w:r>
      <w:r w:rsidR="00BD6211">
        <w:rPr>
          <w:lang w:val="en-GB"/>
        </w:rPr>
        <w:t>ements for the detector upgrade are</w:t>
      </w:r>
      <w:r w:rsidR="00BD088B">
        <w:rPr>
          <w:lang w:val="en-GB"/>
        </w:rPr>
        <w:t>:</w:t>
      </w:r>
    </w:p>
    <w:p w14:paraId="334262FA" w14:textId="77777777" w:rsidR="00307769" w:rsidRDefault="00307769" w:rsidP="00307769">
      <w:pPr>
        <w:pStyle w:val="ListParagraph"/>
        <w:numPr>
          <w:ilvl w:val="0"/>
          <w:numId w:val="3"/>
        </w:numPr>
        <w:rPr>
          <w:lang w:val="en-GB"/>
        </w:rPr>
      </w:pPr>
      <w:r>
        <w:rPr>
          <w:lang w:val="en-GB"/>
        </w:rPr>
        <w:t>Increasing c</w:t>
      </w:r>
      <w:r w:rsidR="00BD088B">
        <w:rPr>
          <w:lang w:val="en-GB"/>
        </w:rPr>
        <w:t>apability of the readout 1 MHz (now) to 40 MHz (</w:t>
      </w:r>
      <w:r>
        <w:rPr>
          <w:lang w:val="en-GB"/>
        </w:rPr>
        <w:t>after LS2)</w:t>
      </w:r>
    </w:p>
    <w:p w14:paraId="14DBD96E" w14:textId="77777777" w:rsidR="00307769" w:rsidRPr="00307769" w:rsidRDefault="00307769" w:rsidP="00307769">
      <w:pPr>
        <w:pStyle w:val="ListParagraph"/>
        <w:numPr>
          <w:ilvl w:val="0"/>
          <w:numId w:val="3"/>
        </w:numPr>
        <w:rPr>
          <w:lang w:val="en-GB"/>
        </w:rPr>
      </w:pPr>
      <w:r w:rsidRPr="00307769">
        <w:rPr>
          <w:lang w:val="en-GB"/>
        </w:rPr>
        <w:t>Full software trigger (better yields for charm and hadronic triggers)</w:t>
      </w:r>
    </w:p>
    <w:p w14:paraId="513104D0" w14:textId="05CEC217" w:rsidR="00307769" w:rsidRDefault="00307769" w:rsidP="00BD088B">
      <w:pPr>
        <w:pStyle w:val="ListParagraph"/>
        <w:numPr>
          <w:ilvl w:val="0"/>
          <w:numId w:val="3"/>
        </w:numPr>
        <w:rPr>
          <w:lang w:val="en-GB"/>
        </w:rPr>
      </w:pPr>
      <w:r>
        <w:rPr>
          <w:lang w:val="en-GB"/>
        </w:rPr>
        <w:t xml:space="preserve">Instantaneous luminosity up to </w:t>
      </w:r>
      <w:r w:rsidR="00F13DB7">
        <w:rPr>
          <w:lang w:val="en-GB"/>
        </w:rPr>
        <w:t>2x10</w:t>
      </w:r>
      <w:r w:rsidR="00F13DB7">
        <w:rPr>
          <w:vertAlign w:val="superscript"/>
          <w:lang w:val="en-GB"/>
        </w:rPr>
        <w:t xml:space="preserve">33  </w:t>
      </w:r>
      <w:r>
        <w:rPr>
          <w:lang w:val="en-GB"/>
        </w:rPr>
        <w:t>cm</w:t>
      </w:r>
      <w:r w:rsidRPr="00E04B13">
        <w:rPr>
          <w:vertAlign w:val="superscript"/>
          <w:lang w:val="en-GB"/>
        </w:rPr>
        <w:t>-2</w:t>
      </w:r>
      <w:r>
        <w:rPr>
          <w:lang w:val="en-GB"/>
        </w:rPr>
        <w:t xml:space="preserve"> s</w:t>
      </w:r>
      <w:r w:rsidRPr="00E04B13">
        <w:rPr>
          <w:vertAlign w:val="superscript"/>
          <w:lang w:val="en-GB"/>
        </w:rPr>
        <w:t>-1</w:t>
      </w:r>
      <w:r>
        <w:rPr>
          <w:lang w:val="en-GB"/>
        </w:rPr>
        <w:t xml:space="preserve"> collecting 50 </w:t>
      </w:r>
      <w:r w:rsidR="00781A4C">
        <w:rPr>
          <w:lang w:val="en-GB"/>
        </w:rPr>
        <w:t>fb</w:t>
      </w:r>
      <w:r w:rsidR="00781A4C" w:rsidRPr="00781A4C">
        <w:rPr>
          <w:vertAlign w:val="superscript"/>
          <w:lang w:val="en-GB"/>
        </w:rPr>
        <w:t>-1</w:t>
      </w:r>
      <w:r w:rsidR="00781A4C">
        <w:rPr>
          <w:lang w:val="en-GB"/>
        </w:rPr>
        <w:t xml:space="preserve"> </w:t>
      </w:r>
      <w:r>
        <w:rPr>
          <w:lang w:val="en-GB"/>
        </w:rPr>
        <w:t>(starting in 2019)</w:t>
      </w:r>
    </w:p>
    <w:p w14:paraId="60926DB6" w14:textId="77777777" w:rsidR="00307769" w:rsidRDefault="00307769" w:rsidP="00BD088B">
      <w:pPr>
        <w:pStyle w:val="ListParagraph"/>
        <w:numPr>
          <w:ilvl w:val="0"/>
          <w:numId w:val="3"/>
        </w:numPr>
        <w:rPr>
          <w:lang w:val="en-GB"/>
        </w:rPr>
      </w:pPr>
      <w:r>
        <w:rPr>
          <w:lang w:val="en-GB"/>
        </w:rPr>
        <w:t>Bunch spacing of 25 ns in order to limit the pile-up at the higher luminosity</w:t>
      </w:r>
    </w:p>
    <w:p w14:paraId="1F7213A0" w14:textId="7667A994" w:rsidR="00303E1D" w:rsidRDefault="006D36A7" w:rsidP="009F3647">
      <w:pPr>
        <w:rPr>
          <w:lang w:val="en-GB"/>
        </w:rPr>
      </w:pPr>
      <w:r>
        <w:rPr>
          <w:lang w:val="en-GB"/>
        </w:rPr>
        <w:t xml:space="preserve">The </w:t>
      </w:r>
      <w:r w:rsidR="00880561">
        <w:rPr>
          <w:lang w:val="en-GB"/>
        </w:rPr>
        <w:t>main</w:t>
      </w:r>
      <w:r>
        <w:rPr>
          <w:lang w:val="en-GB"/>
        </w:rPr>
        <w:t xml:space="preserve"> </w:t>
      </w:r>
      <w:r w:rsidR="004B47CB">
        <w:rPr>
          <w:lang w:val="en-GB"/>
        </w:rPr>
        <w:t>layout change</w:t>
      </w:r>
      <w:r>
        <w:rPr>
          <w:lang w:val="en-GB"/>
        </w:rPr>
        <w:t xml:space="preserve"> request from the LHCb experiment </w:t>
      </w:r>
      <w:r w:rsidR="009D283B">
        <w:rPr>
          <w:lang w:val="en-GB"/>
        </w:rPr>
        <w:t>is the reduction of the central beam pipe</w:t>
      </w:r>
      <w:r>
        <w:rPr>
          <w:lang w:val="en-GB"/>
        </w:rPr>
        <w:t xml:space="preserve"> </w:t>
      </w:r>
      <w:r w:rsidR="00BB0D45">
        <w:rPr>
          <w:lang w:val="en-GB"/>
        </w:rPr>
        <w:t>radius</w:t>
      </w:r>
      <w:r>
        <w:rPr>
          <w:lang w:val="en-GB"/>
        </w:rPr>
        <w:t xml:space="preserve"> </w:t>
      </w:r>
      <w:r w:rsidR="00C25477">
        <w:rPr>
          <w:lang w:val="en-GB"/>
        </w:rPr>
        <w:t>in the</w:t>
      </w:r>
      <w:r>
        <w:rPr>
          <w:lang w:val="en-GB"/>
        </w:rPr>
        <w:t xml:space="preserve"> VELO (Vertex Locator)</w:t>
      </w:r>
      <w:r w:rsidR="00B5014F">
        <w:rPr>
          <w:lang w:val="en-GB"/>
        </w:rPr>
        <w:t xml:space="preserve"> </w:t>
      </w:r>
      <w:r w:rsidR="00074AA2">
        <w:rPr>
          <w:lang w:val="en-GB"/>
        </w:rPr>
        <w:t xml:space="preserve">region </w:t>
      </w:r>
      <w:r w:rsidR="00880561">
        <w:rPr>
          <w:lang w:val="en-GB"/>
        </w:rPr>
        <w:t xml:space="preserve">to </w:t>
      </w:r>
      <w:r w:rsidR="005B6C74">
        <w:rPr>
          <w:lang w:val="en-GB"/>
        </w:rPr>
        <w:t>an inner radius of 3.5 mm</w:t>
      </w:r>
      <w:r w:rsidR="00B5014F">
        <w:rPr>
          <w:lang w:val="en-GB"/>
        </w:rPr>
        <w:t xml:space="preserve">. </w:t>
      </w:r>
      <w:r w:rsidR="000C518A">
        <w:rPr>
          <w:lang w:val="en-GB"/>
        </w:rPr>
        <w:t>The</w:t>
      </w:r>
      <w:r w:rsidR="00B5014F">
        <w:rPr>
          <w:lang w:val="en-GB"/>
        </w:rPr>
        <w:t xml:space="preserve"> request was presented </w:t>
      </w:r>
      <w:r w:rsidR="00E037AF">
        <w:rPr>
          <w:lang w:val="en-GB"/>
        </w:rPr>
        <w:t xml:space="preserve">in the </w:t>
      </w:r>
      <w:r w:rsidR="00B5014F">
        <w:rPr>
          <w:lang w:val="en-GB"/>
        </w:rPr>
        <w:t xml:space="preserve"> LEB working group </w:t>
      </w:r>
      <w:r w:rsidR="004158C9">
        <w:rPr>
          <w:lang w:val="en-GB"/>
        </w:rPr>
        <w:t>in</w:t>
      </w:r>
      <w:r w:rsidR="00B5014F">
        <w:rPr>
          <w:lang w:val="en-GB"/>
        </w:rPr>
        <w:t xml:space="preserve"> July 2012. </w:t>
      </w:r>
      <w:r w:rsidR="00C2667E">
        <w:rPr>
          <w:lang w:val="en-GB"/>
        </w:rPr>
        <w:t xml:space="preserve">LHCb requires </w:t>
      </w:r>
      <w:r w:rsidR="00BD465A">
        <w:rPr>
          <w:lang w:val="en-GB"/>
        </w:rPr>
        <w:t xml:space="preserve">operation with both magnet polarities. An external crossing angle is required to avoid parasitic collisions. Details of the crossing, compatibility with 25 ns bunch spacing and the possibility for a need to change the beam screen </w:t>
      </w:r>
      <w:r w:rsidR="00081EF9">
        <w:rPr>
          <w:lang w:val="en-GB"/>
        </w:rPr>
        <w:t>will require further follow up.</w:t>
      </w:r>
    </w:p>
    <w:p w14:paraId="3206FC7F" w14:textId="4E70F599" w:rsidR="005676C8" w:rsidRDefault="00303E1D" w:rsidP="00FA0E5A">
      <w:pPr>
        <w:rPr>
          <w:lang w:val="en-GB"/>
        </w:rPr>
      </w:pPr>
      <w:r>
        <w:rPr>
          <w:lang w:val="en-GB"/>
        </w:rPr>
        <w:t>Luminosity levelling for LHCb is mandatory</w:t>
      </w:r>
      <w:r w:rsidR="00125440">
        <w:rPr>
          <w:lang w:val="en-GB"/>
        </w:rPr>
        <w:t>.</w:t>
      </w:r>
      <w:r w:rsidR="00176C1D">
        <w:rPr>
          <w:lang w:val="en-GB"/>
        </w:rPr>
        <w:t xml:space="preserve"> </w:t>
      </w:r>
      <w:r w:rsidR="00125440">
        <w:rPr>
          <w:lang w:val="en-GB"/>
        </w:rPr>
        <w:t>LHCb</w:t>
      </w:r>
      <w:r w:rsidR="00176C1D">
        <w:rPr>
          <w:lang w:val="en-GB"/>
        </w:rPr>
        <w:t xml:space="preserve"> would prefer luminosity </w:t>
      </w:r>
      <w:r w:rsidR="00A11209">
        <w:rPr>
          <w:lang w:val="en-GB"/>
        </w:rPr>
        <w:t xml:space="preserve">levelling </w:t>
      </w:r>
      <w:r w:rsidR="00176C1D">
        <w:rPr>
          <w:lang w:val="en-GB"/>
        </w:rPr>
        <w:t xml:space="preserve">by changing </w:t>
      </w:r>
      <w:r w:rsidR="00F751FD">
        <w:rPr>
          <w:lang w:val="en-GB"/>
        </w:rPr>
        <w:t>β</w:t>
      </w:r>
      <w:r w:rsidR="00176C1D">
        <w:rPr>
          <w:lang w:val="en-GB"/>
        </w:rPr>
        <w:t xml:space="preserve">* for the HL-LHC. </w:t>
      </w:r>
      <w:r>
        <w:rPr>
          <w:lang w:val="en-GB"/>
        </w:rPr>
        <w:t>Luminosity spikes by insufficient levelling may become a failure s</w:t>
      </w:r>
      <w:r w:rsidR="006375A9">
        <w:rPr>
          <w:lang w:val="en-GB"/>
        </w:rPr>
        <w:t>cenario at HL-LHC luminosities.</w:t>
      </w:r>
    </w:p>
    <w:p w14:paraId="1FE14B0D" w14:textId="6384A5E5" w:rsidR="008E6E95" w:rsidRPr="009F3647" w:rsidRDefault="00D20037" w:rsidP="00FA0E5A">
      <w:pPr>
        <w:rPr>
          <w:b/>
          <w:lang w:val="en-GB"/>
        </w:rPr>
      </w:pPr>
      <w:r>
        <w:rPr>
          <w:lang w:val="en-GB"/>
        </w:rPr>
        <w:t>A TAS</w:t>
      </w:r>
      <w:r w:rsidR="008C747B">
        <w:rPr>
          <w:lang w:val="en-GB"/>
        </w:rPr>
        <w:t xml:space="preserve"> (Target Absorber Secondary particles</w:t>
      </w:r>
      <w:r w:rsidR="008E6E95">
        <w:rPr>
          <w:lang w:val="en-GB"/>
        </w:rPr>
        <w:t xml:space="preserve"> in front </w:t>
      </w:r>
      <w:r w:rsidR="00F14D7C">
        <w:rPr>
          <w:lang w:val="en-GB"/>
        </w:rPr>
        <w:t xml:space="preserve">of </w:t>
      </w:r>
      <w:r w:rsidR="008E6E95">
        <w:rPr>
          <w:lang w:val="en-GB"/>
        </w:rPr>
        <w:t xml:space="preserve">the </w:t>
      </w:r>
      <w:r w:rsidR="00BE4316">
        <w:rPr>
          <w:lang w:val="en-GB"/>
        </w:rPr>
        <w:t xml:space="preserve">IP8 </w:t>
      </w:r>
      <w:r w:rsidR="003D4D6C">
        <w:rPr>
          <w:lang w:val="en-GB"/>
        </w:rPr>
        <w:t>triplets</w:t>
      </w:r>
      <w:r w:rsidR="007A6594">
        <w:rPr>
          <w:lang w:val="en-GB"/>
        </w:rPr>
        <w:t>) is not needed</w:t>
      </w:r>
      <w:r w:rsidR="009A2703">
        <w:rPr>
          <w:lang w:val="en-GB"/>
        </w:rPr>
        <w:t xml:space="preserve"> </w:t>
      </w:r>
      <w:r w:rsidR="00670478">
        <w:rPr>
          <w:lang w:val="en-GB"/>
        </w:rPr>
        <w:t xml:space="preserve">for LHCb running </w:t>
      </w:r>
      <w:r w:rsidR="009F3647">
        <w:rPr>
          <w:lang w:val="en-GB"/>
        </w:rPr>
        <w:t xml:space="preserve">at </w:t>
      </w:r>
      <w:r w:rsidR="00670478">
        <w:rPr>
          <w:lang w:val="en-GB"/>
        </w:rPr>
        <w:t xml:space="preserve">the target </w:t>
      </w:r>
      <w:r w:rsidR="009F3647">
        <w:rPr>
          <w:lang w:val="en-GB"/>
        </w:rPr>
        <w:t>luminosity of</w:t>
      </w:r>
      <w:r w:rsidR="001A1748">
        <w:rPr>
          <w:lang w:val="en-GB"/>
        </w:rPr>
        <w:t xml:space="preserve"> </w:t>
      </w:r>
      <w:r w:rsidR="009F3647">
        <w:rPr>
          <w:lang w:val="en-GB"/>
        </w:rPr>
        <w:t>2</w:t>
      </w:r>
      <w:r w:rsidR="00164A8A">
        <w:rPr>
          <w:lang w:val="en-GB"/>
        </w:rPr>
        <w:t>x10</w:t>
      </w:r>
      <w:r w:rsidR="006F5CCD" w:rsidRPr="000320A2">
        <w:rPr>
          <w:vertAlign w:val="superscript"/>
          <w:lang w:val="en-GB"/>
        </w:rPr>
        <w:t>3</w:t>
      </w:r>
      <w:r w:rsidR="00192723" w:rsidRPr="000320A2">
        <w:rPr>
          <w:vertAlign w:val="superscript"/>
          <w:lang w:val="en-GB"/>
        </w:rPr>
        <w:t>3</w:t>
      </w:r>
      <w:r w:rsidR="00192723">
        <w:rPr>
          <w:lang w:val="en-GB"/>
        </w:rPr>
        <w:t xml:space="preserve"> </w:t>
      </w:r>
      <w:r w:rsidR="00F70ADF">
        <w:rPr>
          <w:lang w:val="en-GB"/>
        </w:rPr>
        <w:t>cm</w:t>
      </w:r>
      <w:r w:rsidR="00F70ADF" w:rsidRPr="00E04B13">
        <w:rPr>
          <w:vertAlign w:val="superscript"/>
          <w:lang w:val="en-GB"/>
        </w:rPr>
        <w:t>-2</w:t>
      </w:r>
      <w:r w:rsidR="00F70ADF">
        <w:rPr>
          <w:lang w:val="en-GB"/>
        </w:rPr>
        <w:t xml:space="preserve"> s</w:t>
      </w:r>
      <w:r w:rsidR="00F70ADF" w:rsidRPr="00E04B13">
        <w:rPr>
          <w:vertAlign w:val="superscript"/>
          <w:lang w:val="en-GB"/>
        </w:rPr>
        <w:t>-1</w:t>
      </w:r>
      <w:r w:rsidR="00192723">
        <w:rPr>
          <w:lang w:val="en-GB"/>
        </w:rPr>
        <w:t>. Instead some kind of (minimal) TAN will be required.</w:t>
      </w:r>
    </w:p>
    <w:p w14:paraId="2108EC8B" w14:textId="77777777" w:rsidR="005E1E27" w:rsidRDefault="005E1E27" w:rsidP="00146B14">
      <w:pPr>
        <w:rPr>
          <w:lang w:val="en-GB"/>
        </w:rPr>
      </w:pPr>
    </w:p>
    <w:p w14:paraId="5A8A2825" w14:textId="77777777" w:rsidR="003D4D6C" w:rsidRDefault="003D4D6C" w:rsidP="00146B14">
      <w:pPr>
        <w:rPr>
          <w:lang w:val="en-GB"/>
        </w:rPr>
      </w:pPr>
    </w:p>
    <w:p w14:paraId="6E675A86" w14:textId="77777777" w:rsidR="005E1E27" w:rsidRDefault="00BE4316" w:rsidP="00146B14">
      <w:pPr>
        <w:rPr>
          <w:lang w:val="en-GB"/>
        </w:rPr>
      </w:pPr>
      <w:r>
        <w:rPr>
          <w:b/>
          <w:lang w:val="en-GB"/>
        </w:rPr>
        <w:t xml:space="preserve">ATLAS &amp; FORWARD DETECTORS </w:t>
      </w:r>
      <w:r w:rsidR="005E1E27" w:rsidRPr="00884AE9">
        <w:rPr>
          <w:i/>
          <w:lang w:val="en-GB"/>
        </w:rPr>
        <w:t>(Daniela Macina)</w:t>
      </w:r>
    </w:p>
    <w:p w14:paraId="3CEA8A6B" w14:textId="1A1609FE" w:rsidR="0077215A" w:rsidRDefault="0077215A" w:rsidP="00146B14">
      <w:pPr>
        <w:rPr>
          <w:lang w:val="en-GB"/>
        </w:rPr>
      </w:pPr>
      <w:r>
        <w:rPr>
          <w:lang w:val="en-GB"/>
        </w:rPr>
        <w:t>This present</w:t>
      </w:r>
      <w:r w:rsidR="005C1BF0">
        <w:rPr>
          <w:lang w:val="en-GB"/>
        </w:rPr>
        <w:t>ation was prepared together</w:t>
      </w:r>
      <w:r w:rsidR="003D4D6C">
        <w:rPr>
          <w:lang w:val="en-GB"/>
        </w:rPr>
        <w:t xml:space="preserve"> </w:t>
      </w:r>
      <w:r w:rsidR="005C1BF0" w:rsidRPr="005C1BF0">
        <w:rPr>
          <w:lang w:val="en-GB"/>
        </w:rPr>
        <w:t>with B.</w:t>
      </w:r>
      <w:r w:rsidR="005C1BF0">
        <w:rPr>
          <w:lang w:val="en-GB"/>
        </w:rPr>
        <w:t xml:space="preserve"> </w:t>
      </w:r>
      <w:r w:rsidR="005C1BF0" w:rsidRPr="005C1BF0">
        <w:rPr>
          <w:lang w:val="en-GB"/>
        </w:rPr>
        <w:t>DiGirolamo (</w:t>
      </w:r>
      <w:r w:rsidR="006B3351">
        <w:rPr>
          <w:lang w:val="en-GB"/>
        </w:rPr>
        <w:t xml:space="preserve">the </w:t>
      </w:r>
      <w:r w:rsidR="005C1BF0" w:rsidRPr="005C1BF0">
        <w:rPr>
          <w:lang w:val="en-GB"/>
        </w:rPr>
        <w:t>future technical coordinator) and M.</w:t>
      </w:r>
      <w:r w:rsidR="002A1A71" w:rsidRPr="005C1BF0">
        <w:rPr>
          <w:lang w:val="en-GB"/>
        </w:rPr>
        <w:t xml:space="preserve"> </w:t>
      </w:r>
      <w:r w:rsidR="005C1BF0" w:rsidRPr="005C1BF0">
        <w:rPr>
          <w:lang w:val="en-GB"/>
        </w:rPr>
        <w:t>Nessi (</w:t>
      </w:r>
      <w:r w:rsidR="002A1A71">
        <w:rPr>
          <w:lang w:val="en-GB"/>
        </w:rPr>
        <w:t xml:space="preserve">the </w:t>
      </w:r>
      <w:r w:rsidR="005C1BF0" w:rsidRPr="005C1BF0">
        <w:rPr>
          <w:lang w:val="en-GB"/>
        </w:rPr>
        <w:t xml:space="preserve">current </w:t>
      </w:r>
      <w:r w:rsidR="002A1A71">
        <w:rPr>
          <w:lang w:val="en-GB"/>
        </w:rPr>
        <w:t xml:space="preserve">ATLAS </w:t>
      </w:r>
      <w:r w:rsidR="005C1BF0" w:rsidRPr="005C1BF0">
        <w:rPr>
          <w:lang w:val="en-GB"/>
        </w:rPr>
        <w:t>technical coordinator).</w:t>
      </w:r>
    </w:p>
    <w:p w14:paraId="6A48CF3C" w14:textId="77777777" w:rsidR="00920D64" w:rsidRDefault="004C42F8" w:rsidP="0021119F">
      <w:pPr>
        <w:rPr>
          <w:lang w:val="en-GB"/>
        </w:rPr>
      </w:pPr>
      <w:r>
        <w:rPr>
          <w:lang w:val="en-GB"/>
        </w:rPr>
        <w:t xml:space="preserve">ATLAS requires </w:t>
      </w:r>
      <w:r w:rsidR="00517768">
        <w:rPr>
          <w:lang w:val="en-GB"/>
        </w:rPr>
        <w:t xml:space="preserve">a beam spot length between </w:t>
      </w:r>
      <w:r w:rsidR="00C250B7">
        <w:rPr>
          <w:lang w:val="en-GB"/>
        </w:rPr>
        <w:t xml:space="preserve">50 and 75 </w:t>
      </w:r>
      <w:r w:rsidR="0021119F">
        <w:rPr>
          <w:lang w:val="en-GB"/>
        </w:rPr>
        <w:t>mm</w:t>
      </w:r>
      <w:r w:rsidR="00D24EBB">
        <w:rPr>
          <w:lang w:val="en-GB"/>
        </w:rPr>
        <w:t xml:space="preserve">. </w:t>
      </w:r>
    </w:p>
    <w:p w14:paraId="7EA9418A" w14:textId="56A31524" w:rsidR="00D24EBB" w:rsidRDefault="00D24EBB" w:rsidP="0021119F">
      <w:pPr>
        <w:rPr>
          <w:lang w:val="en-GB"/>
        </w:rPr>
      </w:pPr>
      <w:r>
        <w:rPr>
          <w:lang w:val="en-GB"/>
        </w:rPr>
        <w:t xml:space="preserve">With the new high field triplets, a new aperture and layout of the TAS </w:t>
      </w:r>
      <w:r w:rsidR="00FC1023">
        <w:rPr>
          <w:lang w:val="en-GB"/>
        </w:rPr>
        <w:t>is required for the HL-LHC</w:t>
      </w:r>
      <w:r>
        <w:rPr>
          <w:lang w:val="en-GB"/>
        </w:rPr>
        <w:t xml:space="preserve">.  These issues are fundamental for ATLAS in order to specify the final inner beam-pipe diameter in the central part.  The innermost detector layer will need to be at 30-40 mm from the interaction point. </w:t>
      </w:r>
    </w:p>
    <w:p w14:paraId="3E44445E" w14:textId="77777777" w:rsidR="00D24EBB" w:rsidRDefault="00D24EBB" w:rsidP="00146B14">
      <w:pPr>
        <w:rPr>
          <w:lang w:val="en-GB"/>
        </w:rPr>
      </w:pPr>
      <w:r>
        <w:rPr>
          <w:lang w:val="en-GB"/>
        </w:rPr>
        <w:t>The requests from ATLAS about the TAS optimi</w:t>
      </w:r>
      <w:r w:rsidR="002F1443">
        <w:rPr>
          <w:lang w:val="en-GB"/>
        </w:rPr>
        <w:t>zation are summarized as follows</w:t>
      </w:r>
      <w:r>
        <w:rPr>
          <w:lang w:val="en-GB"/>
        </w:rPr>
        <w:t>:</w:t>
      </w:r>
    </w:p>
    <w:p w14:paraId="5BFFA017" w14:textId="77777777" w:rsidR="00D24EBB" w:rsidRDefault="00D24EBB" w:rsidP="002F1443">
      <w:pPr>
        <w:pStyle w:val="ListParagraph"/>
        <w:numPr>
          <w:ilvl w:val="0"/>
          <w:numId w:val="3"/>
        </w:numPr>
        <w:rPr>
          <w:lang w:val="en-GB"/>
        </w:rPr>
      </w:pPr>
      <w:r>
        <w:rPr>
          <w:lang w:val="en-GB"/>
        </w:rPr>
        <w:t>Identify and simulate all possible failure scenarios</w:t>
      </w:r>
      <w:r w:rsidR="002F1443">
        <w:rPr>
          <w:lang w:val="en-GB"/>
        </w:rPr>
        <w:t xml:space="preserve"> (beam very near or hit to the beam-pipes)</w:t>
      </w:r>
    </w:p>
    <w:p w14:paraId="78AD794E" w14:textId="5F431209" w:rsidR="002F1443" w:rsidRDefault="002F1443" w:rsidP="002F1443">
      <w:pPr>
        <w:pStyle w:val="ListParagraph"/>
        <w:numPr>
          <w:ilvl w:val="0"/>
          <w:numId w:val="3"/>
        </w:numPr>
        <w:rPr>
          <w:lang w:val="en-GB"/>
        </w:rPr>
      </w:pPr>
      <w:r>
        <w:rPr>
          <w:lang w:val="en-GB"/>
        </w:rPr>
        <w:t>Estimate the beam associated backgrounds from the ma</w:t>
      </w:r>
      <w:r w:rsidR="003812BF">
        <w:rPr>
          <w:lang w:val="en-GB"/>
        </w:rPr>
        <w:t xml:space="preserve">chine at the front face of the </w:t>
      </w:r>
      <w:r>
        <w:rPr>
          <w:lang w:val="en-GB"/>
        </w:rPr>
        <w:t>UX15 cavern.</w:t>
      </w:r>
    </w:p>
    <w:p w14:paraId="32139534" w14:textId="77777777" w:rsidR="002F1443" w:rsidRDefault="002F1443" w:rsidP="002F1443">
      <w:pPr>
        <w:pStyle w:val="ListParagraph"/>
        <w:numPr>
          <w:ilvl w:val="0"/>
          <w:numId w:val="3"/>
        </w:numPr>
        <w:rPr>
          <w:lang w:val="en-GB"/>
        </w:rPr>
      </w:pPr>
      <w:r>
        <w:rPr>
          <w:lang w:val="en-GB"/>
        </w:rPr>
        <w:t xml:space="preserve">Re-optimize the effectiveness of the forward shielding with the new TAS </w:t>
      </w:r>
    </w:p>
    <w:p w14:paraId="344FCD13" w14:textId="77777777" w:rsidR="002F1443" w:rsidRPr="002F1443" w:rsidRDefault="002F1443" w:rsidP="002F1443">
      <w:pPr>
        <w:pStyle w:val="ListParagraph"/>
        <w:numPr>
          <w:ilvl w:val="0"/>
          <w:numId w:val="3"/>
        </w:numPr>
        <w:rPr>
          <w:lang w:val="en-GB"/>
        </w:rPr>
      </w:pPr>
      <w:r>
        <w:rPr>
          <w:lang w:val="en-GB"/>
        </w:rPr>
        <w:t>Understand the implication of the new TAS installation to the overall schedule and to other LS3 activities.</w:t>
      </w:r>
    </w:p>
    <w:p w14:paraId="1C613DD7" w14:textId="77777777" w:rsidR="0036088D" w:rsidRDefault="0036088D" w:rsidP="00146B14">
      <w:pPr>
        <w:rPr>
          <w:lang w:val="en-GB"/>
        </w:rPr>
      </w:pPr>
    </w:p>
    <w:p w14:paraId="747B1BEE" w14:textId="77777777" w:rsidR="005E1E27" w:rsidRDefault="002F1443" w:rsidP="00214551">
      <w:pPr>
        <w:outlineLvl w:val="0"/>
        <w:rPr>
          <w:lang w:val="en-GB"/>
        </w:rPr>
      </w:pPr>
      <w:r>
        <w:rPr>
          <w:lang w:val="en-GB"/>
        </w:rPr>
        <w:t>ATLAS FORWARD DETECTORS (ZDC, ALFA, AFP Project)</w:t>
      </w:r>
    </w:p>
    <w:p w14:paraId="598E2FA1" w14:textId="77777777" w:rsidR="0036088D" w:rsidRDefault="0036088D" w:rsidP="00146B14">
      <w:pPr>
        <w:rPr>
          <w:lang w:val="en-GB"/>
        </w:rPr>
      </w:pPr>
    </w:p>
    <w:p w14:paraId="31EB64FC" w14:textId="34E7C347" w:rsidR="005E1E27" w:rsidRDefault="002F1443" w:rsidP="00146B14">
      <w:pPr>
        <w:rPr>
          <w:lang w:val="en-GB"/>
        </w:rPr>
      </w:pPr>
      <w:r>
        <w:rPr>
          <w:lang w:val="en-GB"/>
        </w:rPr>
        <w:t>The A</w:t>
      </w:r>
      <w:r w:rsidR="00E50782">
        <w:rPr>
          <w:lang w:val="en-GB"/>
        </w:rPr>
        <w:t>TLAS</w:t>
      </w:r>
      <w:r>
        <w:rPr>
          <w:lang w:val="en-GB"/>
        </w:rPr>
        <w:t xml:space="preserve"> forward detectors will be </w:t>
      </w:r>
      <w:r w:rsidR="00312AEB">
        <w:rPr>
          <w:lang w:val="en-GB"/>
        </w:rPr>
        <w:t xml:space="preserve">used for physics until the LS2 and beyond if requested. Cooling for ALFA will be installed in LS1. Operation after LS1 at </w:t>
      </w:r>
      <w:r w:rsidR="003D5F9C">
        <w:rPr>
          <w:lang w:val="en-GB"/>
        </w:rPr>
        <w:t xml:space="preserve">a </w:t>
      </w:r>
      <w:r w:rsidR="00312AEB">
        <w:rPr>
          <w:lang w:val="en-GB"/>
        </w:rPr>
        <w:t xml:space="preserve">maximum </w:t>
      </w:r>
      <w:r w:rsidR="00F751FD">
        <w:rPr>
          <w:lang w:val="en-GB"/>
        </w:rPr>
        <w:t>β</w:t>
      </w:r>
      <w:r w:rsidR="00312AEB">
        <w:rPr>
          <w:lang w:val="en-GB"/>
        </w:rPr>
        <w:t>* &gt; 2000 m requires the installation of few water cooled cables as discussed in LMC#150.</w:t>
      </w:r>
    </w:p>
    <w:p w14:paraId="2E8DE433" w14:textId="3B8EFDE4" w:rsidR="00E50782" w:rsidRDefault="00E50782" w:rsidP="00146B14">
      <w:pPr>
        <w:rPr>
          <w:lang w:val="en-GB"/>
        </w:rPr>
      </w:pPr>
      <w:r>
        <w:rPr>
          <w:lang w:val="en-GB"/>
        </w:rPr>
        <w:t xml:space="preserve">The current plan for </w:t>
      </w:r>
      <w:r w:rsidR="000B75CB">
        <w:rPr>
          <w:lang w:val="en-GB"/>
        </w:rPr>
        <w:t xml:space="preserve">the </w:t>
      </w:r>
      <w:r w:rsidR="00B52EE1">
        <w:rPr>
          <w:lang w:val="en-GB"/>
        </w:rPr>
        <w:t>AFP p</w:t>
      </w:r>
      <w:r>
        <w:rPr>
          <w:lang w:val="en-GB"/>
        </w:rPr>
        <w:t>roject is to install the Hamburg Beam Pipe (HBP) during the winter shutdown 2015-2016. ATLAS is also interested in looking at the possibility of extending AFP to 420 m which implies a modif</w:t>
      </w:r>
      <w:r w:rsidR="004A456A">
        <w:rPr>
          <w:lang w:val="en-GB"/>
        </w:rPr>
        <w:t>ication of the actual connection of the cryostat.</w:t>
      </w:r>
    </w:p>
    <w:p w14:paraId="14784B67" w14:textId="5E6FB89F" w:rsidR="002F1443" w:rsidRDefault="002F1443" w:rsidP="00146B14">
      <w:pPr>
        <w:rPr>
          <w:lang w:val="en-GB"/>
        </w:rPr>
      </w:pPr>
      <w:r>
        <w:rPr>
          <w:lang w:val="en-GB"/>
        </w:rPr>
        <w:t>ATLAS is aware of the LSS1 layout change during the LS3</w:t>
      </w:r>
      <w:r w:rsidR="001D2E8F">
        <w:rPr>
          <w:lang w:val="en-GB"/>
        </w:rPr>
        <w:t>. T</w:t>
      </w:r>
      <w:r w:rsidR="000003E7">
        <w:rPr>
          <w:lang w:val="en-GB"/>
        </w:rPr>
        <w:t>he future physics results will show if the forward detectors are needed beyond the LS3 or not.  If needed ATLAS will adapt the forward detectors to the new layout and would like to be informed of the all changes as soon as possible.</w:t>
      </w:r>
    </w:p>
    <w:p w14:paraId="7C0CB76F" w14:textId="64D050BE" w:rsidR="000520F1" w:rsidRDefault="000520F1" w:rsidP="00146B14">
      <w:pPr>
        <w:rPr>
          <w:lang w:val="en-GB"/>
        </w:rPr>
      </w:pPr>
      <w:r>
        <w:rPr>
          <w:lang w:val="en-GB"/>
        </w:rPr>
        <w:t xml:space="preserve">F. Bordry reminds that the AFP </w:t>
      </w:r>
      <w:r w:rsidR="009936F0">
        <w:rPr>
          <w:lang w:val="en-GB"/>
        </w:rPr>
        <w:t xml:space="preserve">installation </w:t>
      </w:r>
      <w:r>
        <w:rPr>
          <w:lang w:val="en-GB"/>
        </w:rPr>
        <w:t>is not yet approved for LS1,</w:t>
      </w:r>
      <w:r w:rsidR="00B92295">
        <w:rPr>
          <w:lang w:val="en-GB"/>
        </w:rPr>
        <w:t>2.</w:t>
      </w:r>
    </w:p>
    <w:p w14:paraId="609269A2" w14:textId="40699499" w:rsidR="00B92295" w:rsidRDefault="00B92295" w:rsidP="00146B14">
      <w:pPr>
        <w:rPr>
          <w:lang w:val="en-GB"/>
        </w:rPr>
      </w:pPr>
      <w:r>
        <w:rPr>
          <w:lang w:val="en-GB"/>
        </w:rPr>
        <w:t>A review of the TCL collimators is planned for the collimation workshop in 2013.</w:t>
      </w:r>
    </w:p>
    <w:p w14:paraId="65F15DD8" w14:textId="77777777" w:rsidR="000003E7" w:rsidRDefault="000003E7" w:rsidP="00146B14">
      <w:pPr>
        <w:rPr>
          <w:lang w:val="en-GB"/>
        </w:rPr>
      </w:pPr>
    </w:p>
    <w:p w14:paraId="77AA26D8" w14:textId="77777777" w:rsidR="005E1E27" w:rsidRDefault="005E1E27" w:rsidP="00146B14">
      <w:pPr>
        <w:rPr>
          <w:lang w:val="en-GB"/>
        </w:rPr>
      </w:pPr>
      <w:r w:rsidRPr="00884AE9">
        <w:rPr>
          <w:b/>
          <w:lang w:val="en-GB"/>
        </w:rPr>
        <w:t xml:space="preserve">CMS </w:t>
      </w:r>
      <w:r w:rsidRPr="00884AE9">
        <w:rPr>
          <w:i/>
          <w:lang w:val="en-GB"/>
        </w:rPr>
        <w:t>(Austin Ball)</w:t>
      </w:r>
    </w:p>
    <w:p w14:paraId="0C46D16F" w14:textId="6AFC390D" w:rsidR="00F43825" w:rsidRDefault="00F43825" w:rsidP="000534A4">
      <w:pPr>
        <w:rPr>
          <w:lang w:val="en-GB"/>
        </w:rPr>
      </w:pPr>
      <w:r>
        <w:rPr>
          <w:lang w:val="en-GB"/>
        </w:rPr>
        <w:t>Au</w:t>
      </w:r>
      <w:r w:rsidR="004E04DD">
        <w:rPr>
          <w:lang w:val="en-GB"/>
        </w:rPr>
        <w:t>s</w:t>
      </w:r>
      <w:r>
        <w:rPr>
          <w:lang w:val="en-GB"/>
        </w:rPr>
        <w:t xml:space="preserve">tin Ball </w:t>
      </w:r>
      <w:r w:rsidR="00A524E4">
        <w:rPr>
          <w:lang w:val="en-GB"/>
        </w:rPr>
        <w:t>recalled that a major part o</w:t>
      </w:r>
      <w:r w:rsidR="002268FB">
        <w:rPr>
          <w:lang w:val="en-GB"/>
        </w:rPr>
        <w:t>f the CMS upgrade program is on consolidation to ensure the longevity of the detector and full exploitation of the existing physics performance</w:t>
      </w:r>
      <w:r w:rsidR="007C3F79">
        <w:rPr>
          <w:lang w:val="en-GB"/>
        </w:rPr>
        <w:t>.</w:t>
      </w:r>
      <w:r w:rsidR="001407B8">
        <w:rPr>
          <w:lang w:val="en-GB"/>
        </w:rPr>
        <w:t xml:space="preserve"> In addition, a major upgrade of the detector and readout is required in LS3 to handle the rates and</w:t>
      </w:r>
      <w:r w:rsidR="00F67FEC">
        <w:rPr>
          <w:lang w:val="en-GB"/>
        </w:rPr>
        <w:t xml:space="preserve"> </w:t>
      </w:r>
      <w:r>
        <w:rPr>
          <w:lang w:val="en-GB"/>
        </w:rPr>
        <w:t xml:space="preserve">radiation loads resulting from the luminosities up to 5x </w:t>
      </w:r>
      <w:r w:rsidR="0073570C">
        <w:rPr>
          <w:lang w:val="en-GB"/>
        </w:rPr>
        <w:t xml:space="preserve">the original LHC </w:t>
      </w:r>
      <w:r w:rsidR="00DE22D6">
        <w:rPr>
          <w:lang w:val="en-GB"/>
        </w:rPr>
        <w:t>design.</w:t>
      </w:r>
      <w:r>
        <w:rPr>
          <w:lang w:val="en-GB"/>
        </w:rPr>
        <w:t xml:space="preserve"> CMS </w:t>
      </w:r>
      <w:r w:rsidR="005106B2">
        <w:rPr>
          <w:lang w:val="en-GB"/>
        </w:rPr>
        <w:t xml:space="preserve">plans </w:t>
      </w:r>
      <w:r w:rsidR="00575F70">
        <w:rPr>
          <w:lang w:val="en-GB"/>
        </w:rPr>
        <w:t>two main</w:t>
      </w:r>
      <w:r w:rsidR="005106B2">
        <w:rPr>
          <w:lang w:val="en-GB"/>
        </w:rPr>
        <w:t xml:space="preserve"> phases in</w:t>
      </w:r>
      <w:r>
        <w:rPr>
          <w:lang w:val="en-GB"/>
        </w:rPr>
        <w:t xml:space="preserve"> the detector consolidation and upgrade. </w:t>
      </w:r>
      <w:r w:rsidR="00212E35">
        <w:rPr>
          <w:lang w:val="en-GB"/>
        </w:rPr>
        <w:t xml:space="preserve">Phase 1 in </w:t>
      </w:r>
      <w:r w:rsidR="006246AD">
        <w:rPr>
          <w:lang w:val="en-GB"/>
        </w:rPr>
        <w:t xml:space="preserve">LS2 will </w:t>
      </w:r>
      <w:r w:rsidR="00031BA6">
        <w:rPr>
          <w:lang w:val="en-GB"/>
        </w:rPr>
        <w:t>include</w:t>
      </w:r>
      <w:r w:rsidR="006246AD">
        <w:rPr>
          <w:lang w:val="en-GB"/>
        </w:rPr>
        <w:t xml:space="preserve"> the installation of the new</w:t>
      </w:r>
      <w:r>
        <w:rPr>
          <w:lang w:val="en-GB"/>
        </w:rPr>
        <w:t xml:space="preserve"> 4 layer pixel tracker </w:t>
      </w:r>
      <w:r w:rsidR="004D726F">
        <w:rPr>
          <w:lang w:val="en-GB"/>
        </w:rPr>
        <w:t xml:space="preserve">for CMS </w:t>
      </w:r>
      <w:r w:rsidR="00013847">
        <w:rPr>
          <w:lang w:val="en-GB"/>
        </w:rPr>
        <w:t xml:space="preserve">around the </w:t>
      </w:r>
      <w:r>
        <w:rPr>
          <w:lang w:val="en-GB"/>
        </w:rPr>
        <w:t xml:space="preserve">new beam-pipe </w:t>
      </w:r>
      <w:r w:rsidR="00013847">
        <w:rPr>
          <w:lang w:val="en-GB"/>
        </w:rPr>
        <w:t>central beam pipe with a reduced radius to be installed in LS1.</w:t>
      </w:r>
      <w:r>
        <w:rPr>
          <w:lang w:val="en-GB"/>
        </w:rPr>
        <w:t xml:space="preserve"> </w:t>
      </w:r>
      <w:r w:rsidR="003C54CD">
        <w:rPr>
          <w:lang w:val="en-GB"/>
        </w:rPr>
        <w:t>Further</w:t>
      </w:r>
      <w:r>
        <w:rPr>
          <w:lang w:val="en-GB"/>
        </w:rPr>
        <w:t xml:space="preserve"> upgrade items are to replace the HCAL electronics and to implement a new L1-Tri</w:t>
      </w:r>
      <w:r w:rsidR="001341A3">
        <w:rPr>
          <w:lang w:val="en-GB"/>
        </w:rPr>
        <w:t>gger</w:t>
      </w:r>
      <w:r>
        <w:rPr>
          <w:lang w:val="en-GB"/>
        </w:rPr>
        <w:t>.</w:t>
      </w:r>
    </w:p>
    <w:p w14:paraId="13DD461A" w14:textId="3C43400A" w:rsidR="00F43825" w:rsidRDefault="00E1689C" w:rsidP="00F43825">
      <w:pPr>
        <w:rPr>
          <w:lang w:val="en-GB"/>
        </w:rPr>
      </w:pPr>
      <w:r>
        <w:rPr>
          <w:lang w:val="en-GB"/>
        </w:rPr>
        <w:t xml:space="preserve">The main goal for the </w:t>
      </w:r>
      <w:r w:rsidR="00F43825">
        <w:rPr>
          <w:lang w:val="en-GB"/>
        </w:rPr>
        <w:t xml:space="preserve">phase </w:t>
      </w:r>
      <w:r w:rsidR="00B506E0">
        <w:rPr>
          <w:lang w:val="en-GB"/>
        </w:rPr>
        <w:t xml:space="preserve">2 </w:t>
      </w:r>
      <w:r>
        <w:rPr>
          <w:lang w:val="en-GB"/>
        </w:rPr>
        <w:t>upgrade of CMS</w:t>
      </w:r>
      <w:r w:rsidR="00B506E0">
        <w:rPr>
          <w:lang w:val="en-GB"/>
        </w:rPr>
        <w:t xml:space="preserve">, scheduled for LS3, </w:t>
      </w:r>
      <w:r>
        <w:rPr>
          <w:lang w:val="en-GB"/>
        </w:rPr>
        <w:t>is to enable the detector for data taking</w:t>
      </w:r>
      <w:r w:rsidR="00F43825">
        <w:rPr>
          <w:lang w:val="en-GB"/>
        </w:rPr>
        <w:t xml:space="preserve"> beyond 500 </w:t>
      </w:r>
      <w:r w:rsidR="00781A4C">
        <w:rPr>
          <w:lang w:val="en-GB"/>
        </w:rPr>
        <w:t>fb</w:t>
      </w:r>
      <w:r w:rsidR="00781A4C" w:rsidRPr="00781A4C">
        <w:rPr>
          <w:vertAlign w:val="superscript"/>
          <w:lang w:val="en-GB"/>
        </w:rPr>
        <w:t>-1</w:t>
      </w:r>
      <w:r w:rsidR="00F43825">
        <w:rPr>
          <w:lang w:val="en-GB"/>
        </w:rPr>
        <w:t xml:space="preserve">. The </w:t>
      </w:r>
      <w:r w:rsidR="00E7024F">
        <w:rPr>
          <w:lang w:val="en-GB"/>
        </w:rPr>
        <w:t>t</w:t>
      </w:r>
      <w:r w:rsidR="00F43825">
        <w:rPr>
          <w:lang w:val="en-GB"/>
        </w:rPr>
        <w:t xml:space="preserve">echnical </w:t>
      </w:r>
      <w:r w:rsidR="00E7024F">
        <w:rPr>
          <w:lang w:val="en-GB"/>
        </w:rPr>
        <w:t>p</w:t>
      </w:r>
      <w:r w:rsidR="00F43825">
        <w:rPr>
          <w:lang w:val="en-GB"/>
        </w:rPr>
        <w:t xml:space="preserve">roposals </w:t>
      </w:r>
      <w:r w:rsidR="00D3170E">
        <w:rPr>
          <w:lang w:val="en-GB"/>
        </w:rPr>
        <w:t>for this</w:t>
      </w:r>
      <w:r w:rsidR="00F43825">
        <w:rPr>
          <w:lang w:val="en-GB"/>
        </w:rPr>
        <w:t xml:space="preserve"> will be submitted in 2014.  The major revision of the beam-pipes and shielding systems will be mandatory in order to accommodate </w:t>
      </w:r>
      <w:r w:rsidR="00475816">
        <w:rPr>
          <w:lang w:val="en-GB"/>
        </w:rPr>
        <w:t xml:space="preserve">the </w:t>
      </w:r>
      <w:r w:rsidR="00F43825">
        <w:rPr>
          <w:lang w:val="en-GB"/>
        </w:rPr>
        <w:t>increase</w:t>
      </w:r>
      <w:r w:rsidR="00475816">
        <w:rPr>
          <w:lang w:val="en-GB"/>
        </w:rPr>
        <w:t xml:space="preserve">d </w:t>
      </w:r>
      <w:r w:rsidR="00F43825">
        <w:rPr>
          <w:lang w:val="en-GB"/>
        </w:rPr>
        <w:t>quadrupole and TAS apertures.</w:t>
      </w:r>
      <w:r w:rsidR="00475816">
        <w:rPr>
          <w:lang w:val="en-GB"/>
        </w:rPr>
        <w:t xml:space="preserve"> </w:t>
      </w:r>
    </w:p>
    <w:p w14:paraId="5D11438D" w14:textId="2D227025" w:rsidR="009C2AB7" w:rsidRDefault="009C2AB7" w:rsidP="00F43825">
      <w:pPr>
        <w:rPr>
          <w:lang w:val="en-GB"/>
        </w:rPr>
      </w:pPr>
      <w:r>
        <w:rPr>
          <w:lang w:val="en-GB"/>
        </w:rPr>
        <w:t xml:space="preserve">The consequences of a larger aperture TAS will have to be studied in more detail, including backscattering from the TAS and machine protection aspects for failure scenarios leading </w:t>
      </w:r>
      <w:r w:rsidR="00104A9C">
        <w:rPr>
          <w:lang w:val="en-GB"/>
        </w:rPr>
        <w:t>to losses in</w:t>
      </w:r>
      <w:r>
        <w:rPr>
          <w:lang w:val="en-GB"/>
        </w:rPr>
        <w:t xml:space="preserve"> the central detector region.</w:t>
      </w:r>
      <w:r w:rsidR="00DC6C3D">
        <w:rPr>
          <w:lang w:val="en-GB"/>
        </w:rPr>
        <w:t xml:space="preserve"> </w:t>
      </w:r>
      <w:r w:rsidR="009C46EA">
        <w:rPr>
          <w:lang w:val="en-GB"/>
        </w:rPr>
        <w:t xml:space="preserve">Austin asked what is known about the lifetime of the current triplet. L. Rossi says the estimates are based on a complex evaluation. The expected limit corresponds to an integrated luminosity of 300 to 500 </w:t>
      </w:r>
      <w:r w:rsidR="00781A4C">
        <w:rPr>
          <w:lang w:val="en-GB"/>
        </w:rPr>
        <w:t>fb</w:t>
      </w:r>
      <w:r w:rsidR="00781A4C" w:rsidRPr="00781A4C">
        <w:rPr>
          <w:vertAlign w:val="superscript"/>
          <w:lang w:val="en-GB"/>
        </w:rPr>
        <w:t>-1</w:t>
      </w:r>
      <w:r w:rsidR="009C46EA">
        <w:rPr>
          <w:lang w:val="en-GB"/>
        </w:rPr>
        <w:t>.</w:t>
      </w:r>
    </w:p>
    <w:p w14:paraId="2AD6FE75" w14:textId="77777777" w:rsidR="00F43825" w:rsidRDefault="00F43825" w:rsidP="00F43825">
      <w:pPr>
        <w:rPr>
          <w:lang w:val="en-GB"/>
        </w:rPr>
      </w:pPr>
    </w:p>
    <w:p w14:paraId="14EC8C06" w14:textId="77777777" w:rsidR="00F43825" w:rsidRDefault="00F43825" w:rsidP="00214551">
      <w:pPr>
        <w:ind w:left="720" w:hanging="720"/>
        <w:outlineLvl w:val="0"/>
        <w:rPr>
          <w:lang w:val="en-GB"/>
        </w:rPr>
      </w:pPr>
      <w:r>
        <w:rPr>
          <w:lang w:val="en-GB"/>
        </w:rPr>
        <w:t>CMS FORWARD DETECTORS (TOTEM, ZDC, High Precision Spectrometer)</w:t>
      </w:r>
    </w:p>
    <w:p w14:paraId="10EFC58C" w14:textId="77777777" w:rsidR="00AF2643" w:rsidRDefault="00AF2643" w:rsidP="00E1319C">
      <w:pPr>
        <w:ind w:left="720" w:hanging="720"/>
        <w:rPr>
          <w:lang w:val="en-GB"/>
        </w:rPr>
      </w:pPr>
    </w:p>
    <w:p w14:paraId="75DE5706" w14:textId="554A4DF7" w:rsidR="00230142" w:rsidRPr="00F76F29" w:rsidRDefault="00F76F29" w:rsidP="00230142">
      <w:pPr>
        <w:rPr>
          <w:lang w:val="en-GB"/>
        </w:rPr>
      </w:pPr>
      <w:r w:rsidRPr="00F76F29">
        <w:rPr>
          <w:lang w:val="en-GB"/>
        </w:rPr>
        <w:t>TOTEM is approved to operate at full energy (14 TeV )</w:t>
      </w:r>
      <w:r w:rsidR="00CC3280">
        <w:rPr>
          <w:lang w:val="en-GB"/>
        </w:rPr>
        <w:t>. This will be done using</w:t>
      </w:r>
      <w:r w:rsidRPr="00F76F29">
        <w:rPr>
          <w:lang w:val="en-GB"/>
        </w:rPr>
        <w:t xml:space="preserve"> the roman pots located at 220  m from the IP5. The roman pots located at 147 m will be removed and make space for additional TCL collimators.  Austin mentioned also</w:t>
      </w:r>
      <w:r w:rsidR="00A12C70">
        <w:rPr>
          <w:lang w:val="en-GB"/>
        </w:rPr>
        <w:t xml:space="preserve"> that</w:t>
      </w:r>
      <w:r w:rsidRPr="00F76F29">
        <w:rPr>
          <w:lang w:val="en-GB"/>
        </w:rPr>
        <w:t xml:space="preserve"> </w:t>
      </w:r>
      <w:r w:rsidR="00F15D69">
        <w:rPr>
          <w:lang w:val="en-GB"/>
        </w:rPr>
        <w:t xml:space="preserve">new ideas to </w:t>
      </w:r>
      <w:r w:rsidRPr="00F76F29">
        <w:rPr>
          <w:lang w:val="en-GB"/>
        </w:rPr>
        <w:t xml:space="preserve">operate very forward detectors </w:t>
      </w:r>
      <w:r w:rsidR="00B443F6">
        <w:rPr>
          <w:lang w:val="en-GB"/>
        </w:rPr>
        <w:t>in IR5</w:t>
      </w:r>
      <w:r>
        <w:rPr>
          <w:lang w:val="en-GB"/>
        </w:rPr>
        <w:t xml:space="preserve"> at high luminosity are under </w:t>
      </w:r>
      <w:r w:rsidR="000B7459">
        <w:rPr>
          <w:lang w:val="en-GB"/>
        </w:rPr>
        <w:t>consideration</w:t>
      </w:r>
      <w:r w:rsidRPr="00F76F29">
        <w:rPr>
          <w:lang w:val="en-GB"/>
        </w:rPr>
        <w:t xml:space="preserve"> :  </w:t>
      </w:r>
      <w:r w:rsidR="00C13BA8">
        <w:rPr>
          <w:lang w:val="en-GB"/>
        </w:rPr>
        <w:t xml:space="preserve">a </w:t>
      </w:r>
      <w:r w:rsidRPr="00F76F29">
        <w:rPr>
          <w:lang w:val="en-GB"/>
        </w:rPr>
        <w:t>CMS High Precision Spectrometer (HPS)  with 2 Hamburg beam- pipe systems at 240 m</w:t>
      </w:r>
      <w:r w:rsidR="001A5D04">
        <w:rPr>
          <w:lang w:val="en-GB"/>
        </w:rPr>
        <w:t xml:space="preserve"> </w:t>
      </w:r>
      <w:r w:rsidR="00B6238C">
        <w:rPr>
          <w:lang w:val="en-GB"/>
        </w:rPr>
        <w:t xml:space="preserve">from the IP </w:t>
      </w:r>
      <w:r w:rsidRPr="00F76F29">
        <w:rPr>
          <w:lang w:val="en-GB"/>
        </w:rPr>
        <w:t xml:space="preserve">and </w:t>
      </w:r>
      <w:r w:rsidR="006C5BBD">
        <w:rPr>
          <w:lang w:val="en-GB"/>
        </w:rPr>
        <w:t xml:space="preserve">discussions between </w:t>
      </w:r>
      <w:r w:rsidRPr="00F76F29">
        <w:rPr>
          <w:lang w:val="en-GB"/>
        </w:rPr>
        <w:t>CMS</w:t>
      </w:r>
      <w:r w:rsidR="006C5BBD">
        <w:rPr>
          <w:lang w:val="en-GB"/>
        </w:rPr>
        <w:t xml:space="preserve"> and </w:t>
      </w:r>
      <w:r w:rsidRPr="00F76F29">
        <w:rPr>
          <w:lang w:val="en-GB"/>
        </w:rPr>
        <w:t xml:space="preserve">TOTEM </w:t>
      </w:r>
      <w:r w:rsidR="00BA607B">
        <w:rPr>
          <w:lang w:val="en-GB"/>
        </w:rPr>
        <w:t xml:space="preserve">on the possible used and installation of the removed </w:t>
      </w:r>
      <w:r w:rsidRPr="00F76F29">
        <w:rPr>
          <w:lang w:val="en-GB"/>
        </w:rPr>
        <w:t xml:space="preserve">147 m </w:t>
      </w:r>
      <w:r w:rsidR="00BA607B">
        <w:rPr>
          <w:lang w:val="en-GB"/>
        </w:rPr>
        <w:t xml:space="preserve">roman pots in the region </w:t>
      </w:r>
      <w:r w:rsidRPr="00F76F29">
        <w:rPr>
          <w:lang w:val="en-GB"/>
        </w:rPr>
        <w:t xml:space="preserve">200-220 m </w:t>
      </w:r>
      <w:r w:rsidR="00BA607B">
        <w:rPr>
          <w:lang w:val="en-GB"/>
        </w:rPr>
        <w:t xml:space="preserve">from the IP. </w:t>
      </w:r>
    </w:p>
    <w:p w14:paraId="39FDCF9A" w14:textId="7E7402F5" w:rsidR="005E1E27" w:rsidRDefault="00F76F29" w:rsidP="00F76F29">
      <w:pPr>
        <w:rPr>
          <w:lang w:val="en-GB"/>
        </w:rPr>
      </w:pPr>
      <w:r w:rsidRPr="00F76F29">
        <w:rPr>
          <w:lang w:val="en-GB"/>
        </w:rPr>
        <w:t>The speaker ended his presentation by suggesting a common project/engineering office</w:t>
      </w:r>
      <w:r w:rsidR="005121AF">
        <w:rPr>
          <w:lang w:val="en-GB"/>
        </w:rPr>
        <w:t>, providing a pool of</w:t>
      </w:r>
      <w:r w:rsidRPr="00F76F29">
        <w:rPr>
          <w:lang w:val="en-GB"/>
        </w:rPr>
        <w:t xml:space="preserve"> resources for radiation simulations, engineering and instrumentation </w:t>
      </w:r>
      <w:r w:rsidR="001E293F">
        <w:rPr>
          <w:lang w:val="en-GB"/>
        </w:rPr>
        <w:t>studies</w:t>
      </w:r>
      <w:r w:rsidRPr="00F76F29">
        <w:rPr>
          <w:lang w:val="en-GB"/>
        </w:rPr>
        <w:t>.</w:t>
      </w:r>
    </w:p>
    <w:p w14:paraId="6244DEA6" w14:textId="77777777" w:rsidR="00CB7E66" w:rsidRDefault="00CB7E66" w:rsidP="00F76F29">
      <w:pPr>
        <w:rPr>
          <w:lang w:val="en-GB"/>
        </w:rPr>
      </w:pPr>
    </w:p>
    <w:p w14:paraId="59120EF3" w14:textId="5F5EEF4D" w:rsidR="005E1E27" w:rsidRDefault="005E1E27" w:rsidP="00146B14">
      <w:pPr>
        <w:rPr>
          <w:lang w:val="en-GB"/>
        </w:rPr>
      </w:pPr>
      <w:r w:rsidRPr="00884AE9">
        <w:rPr>
          <w:b/>
          <w:lang w:val="en-GB"/>
        </w:rPr>
        <w:t xml:space="preserve">TOTEM </w:t>
      </w:r>
      <w:r>
        <w:rPr>
          <w:lang w:val="en-GB"/>
        </w:rPr>
        <w:t xml:space="preserve"> </w:t>
      </w:r>
      <w:r w:rsidRPr="00884AE9">
        <w:rPr>
          <w:i/>
          <w:lang w:val="en-GB"/>
        </w:rPr>
        <w:t>(Joa</w:t>
      </w:r>
      <w:r w:rsidR="006446D9">
        <w:rPr>
          <w:i/>
          <w:lang w:val="en-GB"/>
        </w:rPr>
        <w:t>ch</w:t>
      </w:r>
      <w:r w:rsidRPr="00884AE9">
        <w:rPr>
          <w:i/>
          <w:lang w:val="en-GB"/>
        </w:rPr>
        <w:t>im Baechler)</w:t>
      </w:r>
    </w:p>
    <w:p w14:paraId="24D46F79" w14:textId="4C6AF1BA" w:rsidR="00A76B2A" w:rsidRDefault="008A0DD4" w:rsidP="00146B14">
      <w:pPr>
        <w:rPr>
          <w:lang w:val="en-GB"/>
        </w:rPr>
      </w:pPr>
      <w:r>
        <w:rPr>
          <w:lang w:val="en-GB"/>
        </w:rPr>
        <w:t>Joachim Baechler presented the TOTEM program at high</w:t>
      </w:r>
      <w:r w:rsidR="00D77C36">
        <w:rPr>
          <w:lang w:val="en-GB"/>
        </w:rPr>
        <w:t xml:space="preserve"> β*</w:t>
      </w:r>
      <w:r w:rsidR="004904B2">
        <w:rPr>
          <w:lang w:val="en-GB"/>
        </w:rPr>
        <w:t xml:space="preserve"> in</w:t>
      </w:r>
      <w:r w:rsidR="00D77C36">
        <w:rPr>
          <w:lang w:val="en-GB"/>
        </w:rPr>
        <w:t xml:space="preserve"> special runs and </w:t>
      </w:r>
      <w:r w:rsidR="004761CB">
        <w:rPr>
          <w:lang w:val="en-GB"/>
        </w:rPr>
        <w:t xml:space="preserve">their involvement for </w:t>
      </w:r>
      <w:r w:rsidR="00D77C36">
        <w:rPr>
          <w:lang w:val="en-GB"/>
        </w:rPr>
        <w:t xml:space="preserve">p-A. The Research Board has approved the Physics program of TOTEM at full LHC energy. During the LS1 the detectors will be prepared for the new phase of LHC after LS1. </w:t>
      </w:r>
      <w:r w:rsidR="006200A1">
        <w:rPr>
          <w:lang w:val="en-GB"/>
        </w:rPr>
        <w:t xml:space="preserve">The Roman pots (RP) at </w:t>
      </w:r>
      <w:r w:rsidR="00D77C36">
        <w:rPr>
          <w:lang w:val="en-GB"/>
        </w:rPr>
        <w:t>147 m will be removed</w:t>
      </w:r>
      <w:r w:rsidR="009D2703">
        <w:rPr>
          <w:lang w:val="en-GB"/>
        </w:rPr>
        <w:t xml:space="preserve"> and adapted </w:t>
      </w:r>
      <w:r w:rsidR="00880105">
        <w:rPr>
          <w:lang w:val="en-GB"/>
        </w:rPr>
        <w:t>such that they could be used as spare detectors for the roman pots at 220</w:t>
      </w:r>
      <w:r w:rsidR="00993C04">
        <w:rPr>
          <w:lang w:val="en-GB"/>
        </w:rPr>
        <w:t xml:space="preserve"> </w:t>
      </w:r>
      <w:r w:rsidR="00880105">
        <w:rPr>
          <w:lang w:val="en-GB"/>
        </w:rPr>
        <w:t>m from the IP</w:t>
      </w:r>
      <w:r w:rsidR="00410252">
        <w:rPr>
          <w:lang w:val="en-GB"/>
        </w:rPr>
        <w:t xml:space="preserve">. </w:t>
      </w:r>
      <w:r w:rsidR="00B74759">
        <w:rPr>
          <w:lang w:val="en-GB"/>
        </w:rPr>
        <w:t xml:space="preserve">TOTEM is in discussion with CMS on the </w:t>
      </w:r>
      <w:r w:rsidR="00410252">
        <w:rPr>
          <w:lang w:val="en-GB"/>
        </w:rPr>
        <w:t xml:space="preserve">subject </w:t>
      </w:r>
      <w:r w:rsidR="00B74759">
        <w:rPr>
          <w:lang w:val="en-GB"/>
        </w:rPr>
        <w:t>of using roman pot de</w:t>
      </w:r>
      <w:r w:rsidR="00EF2C8D">
        <w:rPr>
          <w:lang w:val="en-GB"/>
        </w:rPr>
        <w:t xml:space="preserve">tectors for diffractive physics at </w:t>
      </w:r>
      <w:r w:rsidR="00410252">
        <w:rPr>
          <w:lang w:val="en-GB"/>
        </w:rPr>
        <w:t xml:space="preserve">low β* </w:t>
      </w:r>
      <w:r w:rsidR="002E00CC">
        <w:rPr>
          <w:lang w:val="en-GB"/>
        </w:rPr>
        <w:t>with</w:t>
      </w:r>
      <w:r w:rsidR="00456D83">
        <w:rPr>
          <w:lang w:val="en-GB"/>
        </w:rPr>
        <w:t xml:space="preserve"> high luminosities</w:t>
      </w:r>
      <w:r w:rsidR="00410252">
        <w:rPr>
          <w:lang w:val="en-GB"/>
        </w:rPr>
        <w:t>.</w:t>
      </w:r>
    </w:p>
    <w:p w14:paraId="74EECD3A" w14:textId="272A7B04" w:rsidR="00C0127A" w:rsidRDefault="00C0127A" w:rsidP="00146B14">
      <w:pPr>
        <w:rPr>
          <w:lang w:val="en-GB"/>
        </w:rPr>
      </w:pPr>
      <w:r>
        <w:rPr>
          <w:lang w:val="en-GB"/>
        </w:rPr>
        <w:t xml:space="preserve">H.Burkhardt </w:t>
      </w:r>
      <w:r w:rsidR="00F805E4">
        <w:rPr>
          <w:lang w:val="en-GB"/>
        </w:rPr>
        <w:t>remarks</w:t>
      </w:r>
      <w:r>
        <w:rPr>
          <w:lang w:val="en-GB"/>
        </w:rPr>
        <w:t xml:space="preserve"> that </w:t>
      </w:r>
      <w:r w:rsidR="007A25D2">
        <w:rPr>
          <w:lang w:val="en-GB"/>
        </w:rPr>
        <w:t>we made good progress with operation of forward detectors in special low intensity (high β*</w:t>
      </w:r>
      <w:r w:rsidR="00CF763A">
        <w:rPr>
          <w:lang w:val="en-GB"/>
        </w:rPr>
        <w:t xml:space="preserve">) </w:t>
      </w:r>
      <w:r w:rsidR="006B3ADC">
        <w:rPr>
          <w:lang w:val="en-GB"/>
        </w:rPr>
        <w:t>runs. O</w:t>
      </w:r>
      <w:r w:rsidR="00CF763A">
        <w:rPr>
          <w:lang w:val="en-GB"/>
        </w:rPr>
        <w:t>peration of forward det</w:t>
      </w:r>
      <w:r w:rsidR="00596BE2">
        <w:rPr>
          <w:lang w:val="en-GB"/>
        </w:rPr>
        <w:t>ectors (PRs, Hamburg beam pipes</w:t>
      </w:r>
      <w:r w:rsidR="00CF763A">
        <w:rPr>
          <w:lang w:val="en-GB"/>
        </w:rPr>
        <w:t>)</w:t>
      </w:r>
      <w:r w:rsidR="00563BC6">
        <w:rPr>
          <w:lang w:val="en-GB"/>
        </w:rPr>
        <w:t xml:space="preserve"> close to t</w:t>
      </w:r>
      <w:r w:rsidR="005B2342">
        <w:rPr>
          <w:lang w:val="en-GB"/>
        </w:rPr>
        <w:t>he beam at very high luminosity remains to be studied in more detail. Attempts to move roman pots closer to the beam at high luminosity resulted in beam dumps in 2012 for reasons which are not well understood at present.</w:t>
      </w:r>
    </w:p>
    <w:p w14:paraId="3395EC92" w14:textId="77777777" w:rsidR="00410252" w:rsidRDefault="00410252" w:rsidP="00146B14">
      <w:pPr>
        <w:rPr>
          <w:lang w:val="en-GB"/>
        </w:rPr>
      </w:pPr>
    </w:p>
    <w:p w14:paraId="633A9D52" w14:textId="5AB24401" w:rsidR="00410252" w:rsidRDefault="00410252" w:rsidP="00146B14">
      <w:pPr>
        <w:rPr>
          <w:lang w:val="en-GB"/>
        </w:rPr>
      </w:pPr>
      <w:r w:rsidRPr="00410252">
        <w:rPr>
          <w:b/>
          <w:lang w:val="en-GB"/>
        </w:rPr>
        <w:t>OVERVIEW FROM LEB</w:t>
      </w:r>
      <w:r>
        <w:rPr>
          <w:lang w:val="en-GB"/>
        </w:rPr>
        <w:t xml:space="preserve"> (LHC Experimental Beam-pipe) </w:t>
      </w:r>
      <w:r w:rsidRPr="00410252">
        <w:rPr>
          <w:i/>
          <w:lang w:val="en-GB"/>
        </w:rPr>
        <w:t>(Mark Gallilee)</w:t>
      </w:r>
    </w:p>
    <w:p w14:paraId="3EDC8D33" w14:textId="16FEBB09" w:rsidR="00AD2C8F" w:rsidRDefault="0024486A" w:rsidP="00146B14">
      <w:pPr>
        <w:rPr>
          <w:lang w:val="en-GB"/>
        </w:rPr>
      </w:pPr>
      <w:r>
        <w:rPr>
          <w:lang w:val="en-GB"/>
        </w:rPr>
        <w:t xml:space="preserve">Mark </w:t>
      </w:r>
      <w:r w:rsidR="00A3457C">
        <w:rPr>
          <w:lang w:val="en-GB"/>
        </w:rPr>
        <w:t>Gallilee presented</w:t>
      </w:r>
      <w:r>
        <w:rPr>
          <w:lang w:val="en-GB"/>
        </w:rPr>
        <w:t xml:space="preserve"> a </w:t>
      </w:r>
      <w:r w:rsidR="00410252">
        <w:rPr>
          <w:lang w:val="en-GB"/>
        </w:rPr>
        <w:t xml:space="preserve">review </w:t>
      </w:r>
      <w:r>
        <w:rPr>
          <w:lang w:val="en-GB"/>
        </w:rPr>
        <w:t xml:space="preserve">of the studies carried out by the LEB Working Group. He </w:t>
      </w:r>
      <w:r w:rsidR="00F56152">
        <w:rPr>
          <w:lang w:val="en-GB"/>
        </w:rPr>
        <w:t>showed</w:t>
      </w:r>
      <w:r>
        <w:rPr>
          <w:lang w:val="en-GB"/>
        </w:rPr>
        <w:t xml:space="preserve"> the timeline of the LEB studies </w:t>
      </w:r>
      <w:r w:rsidR="00FD60EC">
        <w:rPr>
          <w:lang w:val="en-GB"/>
        </w:rPr>
        <w:t xml:space="preserve">with respect to </w:t>
      </w:r>
      <w:r w:rsidR="008716D7">
        <w:rPr>
          <w:lang w:val="en-GB"/>
        </w:rPr>
        <w:t xml:space="preserve">the </w:t>
      </w:r>
      <w:r w:rsidR="00FD60EC">
        <w:rPr>
          <w:lang w:val="en-GB"/>
        </w:rPr>
        <w:t xml:space="preserve">HL-LHC upgrade </w:t>
      </w:r>
      <w:r>
        <w:rPr>
          <w:lang w:val="en-GB"/>
        </w:rPr>
        <w:t>and summarized the experimental work pack</w:t>
      </w:r>
      <w:r w:rsidR="00FD60EC">
        <w:rPr>
          <w:lang w:val="en-GB"/>
        </w:rPr>
        <w:t>ages for the 4 LHC experiments.</w:t>
      </w:r>
    </w:p>
    <w:p w14:paraId="53F5C4B6" w14:textId="60E9D353" w:rsidR="0024486A" w:rsidRDefault="00B759F5" w:rsidP="00214551">
      <w:pPr>
        <w:outlineLvl w:val="0"/>
        <w:rPr>
          <w:lang w:val="en-GB"/>
        </w:rPr>
      </w:pPr>
      <w:r>
        <w:rPr>
          <w:lang w:val="en-GB"/>
        </w:rPr>
        <w:t>Details are given in</w:t>
      </w:r>
      <w:r w:rsidR="0024486A">
        <w:rPr>
          <w:lang w:val="en-GB"/>
        </w:rPr>
        <w:t xml:space="preserve"> </w:t>
      </w:r>
      <w:hyperlink r:id="rId12" w:history="1">
        <w:r w:rsidR="0024486A" w:rsidRPr="00745CA6">
          <w:rPr>
            <w:rStyle w:val="Hyperlink"/>
            <w:lang w:val="en-GB"/>
          </w:rPr>
          <w:t>https://edms.cern.ch/document/1065775/4</w:t>
        </w:r>
      </w:hyperlink>
      <w:r w:rsidR="0024486A">
        <w:rPr>
          <w:lang w:val="en-GB"/>
        </w:rPr>
        <w:t>.</w:t>
      </w:r>
    </w:p>
    <w:p w14:paraId="246A9CD4" w14:textId="65058443" w:rsidR="00BC7686" w:rsidRDefault="00BC7686" w:rsidP="00146B14">
      <w:pPr>
        <w:rPr>
          <w:lang w:val="en-GB"/>
        </w:rPr>
      </w:pPr>
      <w:r>
        <w:rPr>
          <w:lang w:val="en-GB"/>
        </w:rPr>
        <w:t xml:space="preserve">Modification to the beam pipes </w:t>
      </w:r>
      <w:r w:rsidR="00EC4570">
        <w:rPr>
          <w:lang w:val="en-GB"/>
        </w:rPr>
        <w:t>are</w:t>
      </w:r>
      <w:r w:rsidR="00533ACC">
        <w:rPr>
          <w:lang w:val="en-GB"/>
        </w:rPr>
        <w:t xml:space="preserve"> checked and optimized to minimize any interference with high luminosity operation, in terms of aperture and </w:t>
      </w:r>
      <w:r w:rsidR="00396DC0">
        <w:rPr>
          <w:lang w:val="en-GB"/>
        </w:rPr>
        <w:t>impedance.</w:t>
      </w:r>
    </w:p>
    <w:p w14:paraId="36BCC2EB" w14:textId="40E745E4" w:rsidR="00A2661D" w:rsidRDefault="005657E7" w:rsidP="00146B14">
      <w:pPr>
        <w:rPr>
          <w:lang w:val="en-GB"/>
        </w:rPr>
      </w:pPr>
      <w:r>
        <w:rPr>
          <w:lang w:val="en-GB"/>
        </w:rPr>
        <w:t xml:space="preserve">Smaller beam-pipes will </w:t>
      </w:r>
      <w:r w:rsidR="00BD7A4A">
        <w:rPr>
          <w:lang w:val="en-GB"/>
        </w:rPr>
        <w:t xml:space="preserve">already </w:t>
      </w:r>
      <w:r>
        <w:rPr>
          <w:lang w:val="en-GB"/>
        </w:rPr>
        <w:t xml:space="preserve">be </w:t>
      </w:r>
      <w:r w:rsidR="00FD60EC">
        <w:rPr>
          <w:lang w:val="en-GB"/>
        </w:rPr>
        <w:t xml:space="preserve">installed in ATLAS and CMS during LS1. </w:t>
      </w:r>
      <w:r w:rsidR="00A612F7">
        <w:rPr>
          <w:lang w:val="en-GB"/>
        </w:rPr>
        <w:t xml:space="preserve">Approval of the smaller beam pipes has so far been limited to operation up to LS3. </w:t>
      </w:r>
      <w:r w:rsidR="00DF17AB">
        <w:rPr>
          <w:lang w:val="en-GB"/>
        </w:rPr>
        <w:t xml:space="preserve">The </w:t>
      </w:r>
      <w:r w:rsidR="00FD60EC">
        <w:rPr>
          <w:lang w:val="en-GB"/>
        </w:rPr>
        <w:t xml:space="preserve">compatibility </w:t>
      </w:r>
      <w:r w:rsidR="008E51ED">
        <w:rPr>
          <w:lang w:val="en-GB"/>
        </w:rPr>
        <w:t>of the reduced central beam pipes with operation for the</w:t>
      </w:r>
      <w:r w:rsidR="00FD60EC">
        <w:rPr>
          <w:lang w:val="en-GB"/>
        </w:rPr>
        <w:t xml:space="preserve"> HL-LHC </w:t>
      </w:r>
      <w:r w:rsidR="008E51ED">
        <w:rPr>
          <w:lang w:val="en-GB"/>
        </w:rPr>
        <w:t>will have to studied in more detail</w:t>
      </w:r>
      <w:r w:rsidR="00FD60EC">
        <w:rPr>
          <w:lang w:val="en-GB"/>
        </w:rPr>
        <w:t xml:space="preserve">. </w:t>
      </w:r>
    </w:p>
    <w:p w14:paraId="04C53DB7" w14:textId="547B7BE0" w:rsidR="00FD65F4" w:rsidRDefault="002F77A4" w:rsidP="00146B14">
      <w:pPr>
        <w:rPr>
          <w:lang w:val="en-GB"/>
        </w:rPr>
      </w:pPr>
      <w:r>
        <w:rPr>
          <w:lang w:val="en-GB"/>
        </w:rPr>
        <w:t xml:space="preserve">Remote handling and minimisation of exposure of people working in the experimental </w:t>
      </w:r>
      <w:r w:rsidR="00FF1226">
        <w:rPr>
          <w:lang w:val="en-GB"/>
        </w:rPr>
        <w:t>areas close to the beam pipes</w:t>
      </w:r>
      <w:r>
        <w:rPr>
          <w:lang w:val="en-GB"/>
        </w:rPr>
        <w:t xml:space="preserve"> will have to be studied in more detail for the HL-</w:t>
      </w:r>
      <w:r w:rsidR="00846439">
        <w:rPr>
          <w:lang w:val="en-GB"/>
        </w:rPr>
        <w:t>LHC.</w:t>
      </w:r>
    </w:p>
    <w:p w14:paraId="7B2ABBC3" w14:textId="77777777" w:rsidR="00A3457C" w:rsidRDefault="00A3457C" w:rsidP="00146B14">
      <w:pPr>
        <w:rPr>
          <w:lang w:val="en-GB"/>
        </w:rPr>
      </w:pPr>
    </w:p>
    <w:p w14:paraId="317215FC" w14:textId="00C23EFD" w:rsidR="00A3457C" w:rsidRDefault="00A3457C" w:rsidP="00214551">
      <w:pPr>
        <w:outlineLvl w:val="0"/>
        <w:rPr>
          <w:i/>
          <w:lang w:val="en-GB"/>
        </w:rPr>
      </w:pPr>
      <w:r w:rsidRPr="00A3457C">
        <w:rPr>
          <w:b/>
          <w:lang w:val="en-GB"/>
        </w:rPr>
        <w:t>MACHINE LAYOUT FOR HL-LHC</w:t>
      </w:r>
      <w:r>
        <w:rPr>
          <w:lang w:val="en-GB"/>
        </w:rPr>
        <w:t xml:space="preserve"> </w:t>
      </w:r>
      <w:r w:rsidRPr="00A3457C">
        <w:rPr>
          <w:i/>
          <w:lang w:val="en-GB"/>
        </w:rPr>
        <w:t>(by Bernhard Holzer)</w:t>
      </w:r>
    </w:p>
    <w:p w14:paraId="62A199AF" w14:textId="070C7DFB" w:rsidR="00A3457C" w:rsidRDefault="00A3457C" w:rsidP="00146B14">
      <w:pPr>
        <w:rPr>
          <w:lang w:val="en-GB"/>
        </w:rPr>
      </w:pPr>
      <w:r w:rsidRPr="00A3457C">
        <w:rPr>
          <w:lang w:val="en-GB"/>
        </w:rPr>
        <w:t>B</w:t>
      </w:r>
      <w:r>
        <w:rPr>
          <w:lang w:val="en-GB"/>
        </w:rPr>
        <w:t>ernhard Ho</w:t>
      </w:r>
      <w:r w:rsidR="00752ABD">
        <w:rPr>
          <w:lang w:val="en-GB"/>
        </w:rPr>
        <w:t>l</w:t>
      </w:r>
      <w:r>
        <w:rPr>
          <w:lang w:val="en-GB"/>
        </w:rPr>
        <w:t xml:space="preserve">zer </w:t>
      </w:r>
      <w:r w:rsidR="00C43A08">
        <w:rPr>
          <w:lang w:val="en-GB"/>
        </w:rPr>
        <w:t>describe</w:t>
      </w:r>
      <w:r w:rsidR="00801DE1">
        <w:rPr>
          <w:lang w:val="en-GB"/>
        </w:rPr>
        <w:t>d</w:t>
      </w:r>
      <w:r w:rsidR="00C43A08">
        <w:rPr>
          <w:lang w:val="en-GB"/>
        </w:rPr>
        <w:t xml:space="preserve"> the</w:t>
      </w:r>
      <w:r w:rsidR="003D024D">
        <w:rPr>
          <w:lang w:val="en-GB"/>
        </w:rPr>
        <w:t xml:space="preserve"> </w:t>
      </w:r>
      <w:r w:rsidR="00BD6B01">
        <w:rPr>
          <w:lang w:val="en-GB"/>
        </w:rPr>
        <w:t xml:space="preserve">main </w:t>
      </w:r>
      <w:r w:rsidR="003D024D">
        <w:rPr>
          <w:lang w:val="en-GB"/>
        </w:rPr>
        <w:t xml:space="preserve">HL-LHC </w:t>
      </w:r>
      <w:r w:rsidR="00C43A08">
        <w:rPr>
          <w:lang w:val="en-GB"/>
        </w:rPr>
        <w:t>l</w:t>
      </w:r>
      <w:r w:rsidR="003D024D">
        <w:rPr>
          <w:lang w:val="en-GB"/>
        </w:rPr>
        <w:t xml:space="preserve">attice </w:t>
      </w:r>
      <w:r w:rsidR="00C43A08">
        <w:rPr>
          <w:lang w:val="en-GB"/>
        </w:rPr>
        <w:t>and o</w:t>
      </w:r>
      <w:r w:rsidR="003D024D">
        <w:rPr>
          <w:lang w:val="en-GB"/>
        </w:rPr>
        <w:t xml:space="preserve">ptics </w:t>
      </w:r>
      <w:r w:rsidR="00712415">
        <w:rPr>
          <w:lang w:val="en-GB"/>
        </w:rPr>
        <w:t xml:space="preserve">design </w:t>
      </w:r>
      <w:r w:rsidR="00916E41">
        <w:rPr>
          <w:lang w:val="en-GB"/>
        </w:rPr>
        <w:t>considerations</w:t>
      </w:r>
      <w:r w:rsidR="003D024D">
        <w:rPr>
          <w:lang w:val="en-GB"/>
        </w:rPr>
        <w:t xml:space="preserve">. The lattice </w:t>
      </w:r>
      <w:r w:rsidR="00FD05E0">
        <w:rPr>
          <w:lang w:val="en-GB"/>
        </w:rPr>
        <w:t xml:space="preserve">is </w:t>
      </w:r>
      <w:r w:rsidR="003D024D">
        <w:rPr>
          <w:lang w:val="en-GB"/>
        </w:rPr>
        <w:t xml:space="preserve">optimised to allow </w:t>
      </w:r>
      <w:r w:rsidR="00F845B5">
        <w:rPr>
          <w:lang w:val="en-GB"/>
        </w:rPr>
        <w:t>for a minimum</w:t>
      </w:r>
      <w:r w:rsidR="003D024D">
        <w:rPr>
          <w:lang w:val="en-GB"/>
        </w:rPr>
        <w:t xml:space="preserve"> β* </w:t>
      </w:r>
      <w:r w:rsidR="009A403C">
        <w:rPr>
          <w:lang w:val="en-GB"/>
        </w:rPr>
        <w:t xml:space="preserve">value. </w:t>
      </w:r>
      <w:r w:rsidR="000A5B85">
        <w:rPr>
          <w:lang w:val="en-GB"/>
        </w:rPr>
        <w:t>The present design goal for the HL-LHC is</w:t>
      </w:r>
      <w:r w:rsidR="003D024D">
        <w:rPr>
          <w:lang w:val="en-GB"/>
        </w:rPr>
        <w:t xml:space="preserve"> </w:t>
      </w:r>
      <w:r w:rsidR="009A403C">
        <w:rPr>
          <w:lang w:val="en-GB"/>
        </w:rPr>
        <w:t xml:space="preserve">β* = </w:t>
      </w:r>
      <w:r w:rsidR="003D024D">
        <w:rPr>
          <w:lang w:val="en-GB"/>
        </w:rPr>
        <w:t xml:space="preserve">15 </w:t>
      </w:r>
      <w:r w:rsidR="000A5B85">
        <w:rPr>
          <w:lang w:val="en-GB"/>
        </w:rPr>
        <w:t>cm in IP1 and IP5</w:t>
      </w:r>
      <w:r w:rsidR="003D024D">
        <w:rPr>
          <w:lang w:val="en-GB"/>
        </w:rPr>
        <w:t xml:space="preserve">. </w:t>
      </w:r>
      <w:r w:rsidR="004646CB">
        <w:rPr>
          <w:lang w:val="en-GB"/>
        </w:rPr>
        <w:t>The</w:t>
      </w:r>
      <w:r w:rsidR="00A03044">
        <w:rPr>
          <w:lang w:val="en-GB"/>
        </w:rPr>
        <w:t xml:space="preserve"> following </w:t>
      </w:r>
      <w:r w:rsidR="003D024D">
        <w:rPr>
          <w:lang w:val="en-GB"/>
        </w:rPr>
        <w:t xml:space="preserve">modifications </w:t>
      </w:r>
      <w:r w:rsidR="00A03044">
        <w:rPr>
          <w:lang w:val="en-GB"/>
        </w:rPr>
        <w:t xml:space="preserve">are </w:t>
      </w:r>
      <w:r w:rsidR="003D024D">
        <w:rPr>
          <w:lang w:val="en-GB"/>
        </w:rPr>
        <w:t xml:space="preserve">needed </w:t>
      </w:r>
      <w:r w:rsidR="00A702BF">
        <w:rPr>
          <w:lang w:val="en-GB"/>
        </w:rPr>
        <w:t xml:space="preserve">upgrade </w:t>
      </w:r>
      <w:r w:rsidR="00D95E23">
        <w:rPr>
          <w:lang w:val="en-GB"/>
        </w:rPr>
        <w:t>from the design value of</w:t>
      </w:r>
      <w:r w:rsidR="00501CC6">
        <w:rPr>
          <w:lang w:val="en-GB"/>
        </w:rPr>
        <w:t xml:space="preserve"> β* = 55 cm design to </w:t>
      </w:r>
      <w:r w:rsidR="00B218DC">
        <w:rPr>
          <w:lang w:val="en-GB"/>
        </w:rPr>
        <w:t xml:space="preserve">β* = </w:t>
      </w:r>
      <w:r w:rsidR="00501CC6">
        <w:rPr>
          <w:lang w:val="en-GB"/>
        </w:rPr>
        <w:t xml:space="preserve">15 </w:t>
      </w:r>
      <w:r w:rsidR="00F60C82">
        <w:rPr>
          <w:lang w:val="en-GB"/>
        </w:rPr>
        <w:t xml:space="preserve">cm </w:t>
      </w:r>
      <w:r w:rsidR="00B218DC">
        <w:rPr>
          <w:lang w:val="en-GB"/>
        </w:rPr>
        <w:t>for the HL-LHC:</w:t>
      </w:r>
    </w:p>
    <w:p w14:paraId="64341DC4" w14:textId="2CFC4FB7" w:rsidR="003D024D" w:rsidRPr="005E71B1" w:rsidRDefault="003076DB" w:rsidP="003D024D">
      <w:pPr>
        <w:pStyle w:val="ListParagraph"/>
        <w:numPr>
          <w:ilvl w:val="0"/>
          <w:numId w:val="3"/>
        </w:numPr>
        <w:rPr>
          <w:lang w:val="en-GB"/>
        </w:rPr>
      </w:pPr>
      <w:r w:rsidRPr="005E71B1">
        <w:rPr>
          <w:lang w:val="en-GB"/>
        </w:rPr>
        <w:t>Increased</w:t>
      </w:r>
      <w:r w:rsidR="003D024D" w:rsidRPr="005E71B1">
        <w:rPr>
          <w:lang w:val="en-GB"/>
        </w:rPr>
        <w:t xml:space="preserve"> triplet apertures (</w:t>
      </w:r>
      <w:r w:rsidR="00CB1D0C" w:rsidRPr="005E71B1">
        <w:rPr>
          <w:lang w:val="en-GB"/>
        </w:rPr>
        <w:t xml:space="preserve">and </w:t>
      </w:r>
      <w:r w:rsidR="003D024D" w:rsidRPr="005E71B1">
        <w:rPr>
          <w:lang w:val="en-GB"/>
        </w:rPr>
        <w:t>D1,Q4,TAS/TAN)</w:t>
      </w:r>
    </w:p>
    <w:p w14:paraId="201AFB7C" w14:textId="4A5CA802" w:rsidR="003D024D" w:rsidRPr="003D024D" w:rsidRDefault="003D024D" w:rsidP="003D024D">
      <w:pPr>
        <w:pStyle w:val="ListParagraph"/>
        <w:numPr>
          <w:ilvl w:val="0"/>
          <w:numId w:val="3"/>
        </w:numPr>
        <w:rPr>
          <w:lang w:val="en-GB"/>
        </w:rPr>
      </w:pPr>
      <w:r w:rsidRPr="003D024D">
        <w:rPr>
          <w:lang w:val="en-GB"/>
        </w:rPr>
        <w:t>Re-optimise the position of matching quadrupoles</w:t>
      </w:r>
    </w:p>
    <w:p w14:paraId="009AB69F" w14:textId="0840AC31" w:rsidR="003D024D" w:rsidRDefault="003D024D" w:rsidP="003D024D">
      <w:pPr>
        <w:pStyle w:val="ListParagraph"/>
        <w:numPr>
          <w:ilvl w:val="0"/>
          <w:numId w:val="3"/>
        </w:numPr>
        <w:rPr>
          <w:lang w:val="en-GB"/>
        </w:rPr>
      </w:pPr>
      <w:r>
        <w:rPr>
          <w:lang w:val="en-GB"/>
        </w:rPr>
        <w:t>Find space for orbit correctors / spool piece correctors</w:t>
      </w:r>
    </w:p>
    <w:p w14:paraId="5FA6420C" w14:textId="0C698954" w:rsidR="003D024D" w:rsidRDefault="003D024D" w:rsidP="003D024D">
      <w:pPr>
        <w:pStyle w:val="ListParagraph"/>
        <w:numPr>
          <w:ilvl w:val="0"/>
          <w:numId w:val="3"/>
        </w:numPr>
        <w:rPr>
          <w:lang w:val="en-GB"/>
        </w:rPr>
      </w:pPr>
      <w:r>
        <w:rPr>
          <w:lang w:val="en-GB"/>
        </w:rPr>
        <w:t>Find space for crab cavities</w:t>
      </w:r>
    </w:p>
    <w:p w14:paraId="69F2385F" w14:textId="2DB826A4" w:rsidR="003D024D" w:rsidRDefault="003D024D" w:rsidP="003D024D">
      <w:pPr>
        <w:pStyle w:val="ListParagraph"/>
        <w:numPr>
          <w:ilvl w:val="0"/>
          <w:numId w:val="3"/>
        </w:numPr>
        <w:rPr>
          <w:lang w:val="en-GB"/>
        </w:rPr>
      </w:pPr>
      <w:r>
        <w:rPr>
          <w:lang w:val="en-GB"/>
        </w:rPr>
        <w:t>Establish a crossing scenario without changing the crab orbit</w:t>
      </w:r>
    </w:p>
    <w:p w14:paraId="09F2FB8D" w14:textId="23BBDFA0" w:rsidR="00506B67" w:rsidRDefault="00A85966" w:rsidP="00CB1D0C">
      <w:pPr>
        <w:rPr>
          <w:lang w:val="en-GB"/>
        </w:rPr>
      </w:pPr>
      <w:r>
        <w:rPr>
          <w:lang w:val="en-GB"/>
        </w:rPr>
        <w:t>He presented the curr</w:t>
      </w:r>
      <w:r w:rsidR="004E7C49">
        <w:rPr>
          <w:lang w:val="en-GB"/>
        </w:rPr>
        <w:t>ent default HL-LHC optics version</w:t>
      </w:r>
      <w:r w:rsidR="00CB1D0C">
        <w:rPr>
          <w:lang w:val="en-GB"/>
        </w:rPr>
        <w:t xml:space="preserve"> SLHC_V3.1b (</w:t>
      </w:r>
      <w:r w:rsidR="00CA3FFC">
        <w:rPr>
          <w:lang w:val="en-GB"/>
        </w:rPr>
        <w:t xml:space="preserve">with </w:t>
      </w:r>
      <w:r w:rsidR="003E34D6">
        <w:rPr>
          <w:lang w:val="en-GB"/>
        </w:rPr>
        <w:t xml:space="preserve">triplet quadrupoles of </w:t>
      </w:r>
      <w:r w:rsidR="000C0D40">
        <w:rPr>
          <w:lang w:val="en-GB"/>
        </w:rPr>
        <w:t xml:space="preserve">150 mm magnet aperture and a gradient of </w:t>
      </w:r>
      <w:r w:rsidR="007F79A4">
        <w:rPr>
          <w:lang w:val="en-GB"/>
        </w:rPr>
        <w:t>1</w:t>
      </w:r>
      <w:r w:rsidR="00E816C8">
        <w:rPr>
          <w:lang w:val="en-GB"/>
        </w:rPr>
        <w:t>4</w:t>
      </w:r>
      <w:r w:rsidR="007F79A4">
        <w:rPr>
          <w:lang w:val="en-GB"/>
        </w:rPr>
        <w:t>0 T/m</w:t>
      </w:r>
      <w:r w:rsidR="00CB1D0C">
        <w:rPr>
          <w:lang w:val="en-GB"/>
        </w:rPr>
        <w:t xml:space="preserve">,) and made some comparisons with the </w:t>
      </w:r>
      <w:r w:rsidR="007C51B9">
        <w:rPr>
          <w:lang w:val="en-GB"/>
        </w:rPr>
        <w:t xml:space="preserve">earlier </w:t>
      </w:r>
      <w:r w:rsidR="00CB1D0C">
        <w:rPr>
          <w:lang w:val="en-GB"/>
        </w:rPr>
        <w:t xml:space="preserve">version HL-LHC V1.0. </w:t>
      </w:r>
      <w:r w:rsidR="003B5B99">
        <w:rPr>
          <w:lang w:val="en-GB"/>
        </w:rPr>
        <w:t>The</w:t>
      </w:r>
      <w:r w:rsidR="00CB1D0C">
        <w:rPr>
          <w:lang w:val="en-GB"/>
        </w:rPr>
        <w:t xml:space="preserve"> lattice optimisation for the crab cavities </w:t>
      </w:r>
      <w:r w:rsidR="0050545A">
        <w:rPr>
          <w:lang w:val="en-GB"/>
        </w:rPr>
        <w:t xml:space="preserve">requires the repositioning of the </w:t>
      </w:r>
      <w:r w:rsidR="00E03038">
        <w:rPr>
          <w:lang w:val="en-GB"/>
        </w:rPr>
        <w:t xml:space="preserve">quadrupoles Q5 to </w:t>
      </w:r>
      <w:r w:rsidR="00CB1D0C">
        <w:rPr>
          <w:lang w:val="en-GB"/>
        </w:rPr>
        <w:t>Q7</w:t>
      </w:r>
      <w:r w:rsidR="00506B67">
        <w:rPr>
          <w:lang w:val="en-GB"/>
        </w:rPr>
        <w:t>.</w:t>
      </w:r>
      <w:r w:rsidR="00CB1D0C">
        <w:rPr>
          <w:lang w:val="en-GB"/>
        </w:rPr>
        <w:t xml:space="preserve"> Bernhard ended his talk by showing a </w:t>
      </w:r>
      <w:r w:rsidR="000E5464">
        <w:rPr>
          <w:lang w:val="en-GB"/>
        </w:rPr>
        <w:t>detailed</w:t>
      </w:r>
      <w:r w:rsidR="00CB1D0C">
        <w:rPr>
          <w:lang w:val="en-GB"/>
        </w:rPr>
        <w:t xml:space="preserve"> list of </w:t>
      </w:r>
      <w:r w:rsidR="00506B67">
        <w:rPr>
          <w:lang w:val="en-GB"/>
        </w:rPr>
        <w:t xml:space="preserve">the </w:t>
      </w:r>
      <w:r w:rsidR="006502B8">
        <w:rPr>
          <w:lang w:val="en-GB"/>
        </w:rPr>
        <w:t>lattice modifications as known at this point. Further work is in progress and will include fine</w:t>
      </w:r>
      <w:r w:rsidR="00397027">
        <w:rPr>
          <w:lang w:val="en-GB"/>
        </w:rPr>
        <w:t>-</w:t>
      </w:r>
      <w:r w:rsidR="006502B8">
        <w:rPr>
          <w:lang w:val="en-GB"/>
        </w:rPr>
        <w:t>tuning of the optics depending on progress on the hardware (magnet) side</w:t>
      </w:r>
      <w:r w:rsidR="005C446F">
        <w:rPr>
          <w:lang w:val="en-GB"/>
        </w:rPr>
        <w:t xml:space="preserve">. </w:t>
      </w:r>
      <w:r w:rsidR="00BE7BCD" w:rsidRPr="00BE7BCD">
        <w:rPr>
          <w:lang w:val="en-GB"/>
        </w:rPr>
        <w:t>The optics studies are extended to all IPs and should be compatible with the ATS optics for IP1/5, which may exclude luminosity leve</w:t>
      </w:r>
      <w:r w:rsidR="005E71B1">
        <w:rPr>
          <w:lang w:val="en-GB"/>
        </w:rPr>
        <w:t>l</w:t>
      </w:r>
      <w:r w:rsidR="00BE7BCD" w:rsidRPr="00BE7BCD">
        <w:rPr>
          <w:lang w:val="en-GB"/>
        </w:rPr>
        <w:t xml:space="preserve">ling by </w:t>
      </w:r>
      <w:r w:rsidR="00BE7BCD">
        <w:rPr>
          <w:lang w:val="en-GB"/>
        </w:rPr>
        <w:t>β*</w:t>
      </w:r>
      <w:r w:rsidR="00BE7BCD" w:rsidRPr="00BE7BCD">
        <w:rPr>
          <w:lang w:val="en-GB"/>
        </w:rPr>
        <w:t xml:space="preserve"> in IP2/8.</w:t>
      </w:r>
    </w:p>
    <w:p w14:paraId="74778E02" w14:textId="77777777" w:rsidR="00BE7BCD" w:rsidRPr="00506B67" w:rsidRDefault="00BE7BCD" w:rsidP="00CB1D0C">
      <w:pPr>
        <w:rPr>
          <w:b/>
          <w:lang w:val="en-GB"/>
        </w:rPr>
      </w:pPr>
    </w:p>
    <w:p w14:paraId="6E462305" w14:textId="49A918AE" w:rsidR="00CB1D0C" w:rsidRDefault="00506B67" w:rsidP="00CB1D0C">
      <w:pPr>
        <w:rPr>
          <w:i/>
          <w:lang w:val="en-GB"/>
        </w:rPr>
      </w:pPr>
      <w:r w:rsidRPr="00506B67">
        <w:rPr>
          <w:b/>
          <w:lang w:val="en-GB"/>
        </w:rPr>
        <w:t>MOVABLE DEVICES</w:t>
      </w:r>
      <w:r>
        <w:rPr>
          <w:lang w:val="en-GB"/>
        </w:rPr>
        <w:t xml:space="preserve"> </w:t>
      </w:r>
      <w:r w:rsidRPr="00506B67">
        <w:rPr>
          <w:i/>
          <w:lang w:val="en-GB"/>
        </w:rPr>
        <w:t xml:space="preserve">(Stefano Redaelli) </w:t>
      </w:r>
    </w:p>
    <w:p w14:paraId="7724977C" w14:textId="1216A5C4" w:rsidR="00506B67" w:rsidRPr="008E170B" w:rsidRDefault="003812BF" w:rsidP="00CB1D0C">
      <w:pPr>
        <w:rPr>
          <w:lang w:val="en-GB"/>
        </w:rPr>
      </w:pPr>
      <w:r>
        <w:rPr>
          <w:lang w:val="en-GB"/>
        </w:rPr>
        <w:t xml:space="preserve">Stefano Redaelli  </w:t>
      </w:r>
      <w:r w:rsidR="008E170B">
        <w:rPr>
          <w:lang w:val="en-GB"/>
        </w:rPr>
        <w:t xml:space="preserve">presented a review of the </w:t>
      </w:r>
      <w:r w:rsidR="002878CB">
        <w:rPr>
          <w:lang w:val="en-GB"/>
        </w:rPr>
        <w:t>movable</w:t>
      </w:r>
      <w:r w:rsidR="008E170B">
        <w:rPr>
          <w:lang w:val="en-GB"/>
        </w:rPr>
        <w:t xml:space="preserve"> collimators in the experimental regions. </w:t>
      </w:r>
    </w:p>
    <w:p w14:paraId="760EA278" w14:textId="230D9E57" w:rsidR="00506B67" w:rsidRDefault="008E170B" w:rsidP="00CB1D0C">
      <w:pPr>
        <w:rPr>
          <w:lang w:val="en-GB"/>
        </w:rPr>
      </w:pPr>
      <w:r>
        <w:rPr>
          <w:lang w:val="en-GB"/>
        </w:rPr>
        <w:t xml:space="preserve">First, he reminded </w:t>
      </w:r>
      <w:r w:rsidR="00D1068B">
        <w:rPr>
          <w:lang w:val="en-GB"/>
        </w:rPr>
        <w:t xml:space="preserve">about </w:t>
      </w:r>
      <w:r>
        <w:rPr>
          <w:lang w:val="en-GB"/>
        </w:rPr>
        <w:t>the present layouts (</w:t>
      </w:r>
      <w:r w:rsidR="001F2BA9">
        <w:rPr>
          <w:lang w:val="en-GB"/>
        </w:rPr>
        <w:t xml:space="preserve">with </w:t>
      </w:r>
      <w:r>
        <w:rPr>
          <w:lang w:val="en-GB"/>
        </w:rPr>
        <w:t>collimators in all the</w:t>
      </w:r>
      <w:r w:rsidR="0078572A">
        <w:rPr>
          <w:lang w:val="en-GB"/>
        </w:rPr>
        <w:t xml:space="preserve"> LHC straight sections except</w:t>
      </w:r>
      <w:r>
        <w:rPr>
          <w:lang w:val="en-GB"/>
        </w:rPr>
        <w:t xml:space="preserve"> IP4) and their functionalities. Then, he </w:t>
      </w:r>
      <w:r w:rsidR="002D592B">
        <w:rPr>
          <w:lang w:val="en-GB"/>
        </w:rPr>
        <w:t>discussed</w:t>
      </w:r>
      <w:r>
        <w:rPr>
          <w:lang w:val="en-GB"/>
        </w:rPr>
        <w:t xml:space="preserve"> the choices which determine the layouts between LS1 and LS2.</w:t>
      </w:r>
      <w:r w:rsidR="003A6592">
        <w:rPr>
          <w:lang w:val="en-GB"/>
        </w:rPr>
        <w:t xml:space="preserve"> Plans for LS3 </w:t>
      </w:r>
      <w:r w:rsidR="005039E8">
        <w:rPr>
          <w:lang w:val="en-GB"/>
        </w:rPr>
        <w:t>remain to be defined in more detail and will likely involve collimators in dispersion suppressor regions.</w:t>
      </w:r>
    </w:p>
    <w:p w14:paraId="50651B6E" w14:textId="046D483F" w:rsidR="001F36B3" w:rsidRDefault="001F36B3" w:rsidP="00CB1D0C">
      <w:pPr>
        <w:rPr>
          <w:lang w:val="en-GB"/>
        </w:rPr>
      </w:pPr>
      <w:r>
        <w:rPr>
          <w:lang w:val="en-GB"/>
        </w:rPr>
        <w:t>He described the new collimators with integrated BPMs and underlined the new experim</w:t>
      </w:r>
      <w:r w:rsidR="00417D33">
        <w:rPr>
          <w:lang w:val="en-GB"/>
        </w:rPr>
        <w:t xml:space="preserve">ent requirements in particular </w:t>
      </w:r>
      <w:r>
        <w:rPr>
          <w:lang w:val="en-GB"/>
        </w:rPr>
        <w:t>AFP and TOTEM stations at 220 m. The approve</w:t>
      </w:r>
      <w:r w:rsidR="00417D33">
        <w:rPr>
          <w:lang w:val="en-GB"/>
        </w:rPr>
        <w:t>d TCL strategy for LS1 (by LMC) is a symmetric layout</w:t>
      </w:r>
      <w:r>
        <w:rPr>
          <w:lang w:val="en-GB"/>
        </w:rPr>
        <w:t xml:space="preserve"> in IR1 &amp; IR5, install TCL-4 both in IR1 &amp; IR5</w:t>
      </w:r>
      <w:r w:rsidR="00417D33">
        <w:rPr>
          <w:lang w:val="en-GB"/>
        </w:rPr>
        <w:t>, keep the TCL-5 operational, prepare infrastructure for an installation of TCL-6. Clearly, similar needs for IR collimation are expected for the HL-LHC program.</w:t>
      </w:r>
    </w:p>
    <w:p w14:paraId="6848A24D" w14:textId="210A4E10" w:rsidR="00F52A0D" w:rsidRDefault="00F52A0D" w:rsidP="00CB1D0C">
      <w:pPr>
        <w:rPr>
          <w:lang w:val="en-GB"/>
        </w:rPr>
      </w:pPr>
      <w:r>
        <w:rPr>
          <w:lang w:val="en-GB"/>
        </w:rPr>
        <w:t>He reminded that all movable devices are considered as kind of collimators and are controlled from the CCC. This will also have to be applied to “Hamburg beam pipe” devices.</w:t>
      </w:r>
      <w:r w:rsidR="001713CD">
        <w:rPr>
          <w:lang w:val="en-GB"/>
        </w:rPr>
        <w:t xml:space="preserve"> TCL4 and TCL5 collimators </w:t>
      </w:r>
      <w:r w:rsidR="00E65CA7">
        <w:rPr>
          <w:lang w:val="en-GB"/>
        </w:rPr>
        <w:t>may</w:t>
      </w:r>
      <w:r w:rsidR="001713CD">
        <w:rPr>
          <w:lang w:val="en-GB"/>
        </w:rPr>
        <w:t xml:space="preserve"> shadow the AFP.</w:t>
      </w:r>
    </w:p>
    <w:p w14:paraId="54D1310D" w14:textId="77777777" w:rsidR="008C2F90" w:rsidRPr="008E170B" w:rsidRDefault="008C2F90" w:rsidP="00CB1D0C">
      <w:pPr>
        <w:rPr>
          <w:lang w:val="en-GB"/>
        </w:rPr>
      </w:pPr>
    </w:p>
    <w:p w14:paraId="2A7BC2FE" w14:textId="77777777" w:rsidR="00506B67" w:rsidRDefault="00506B67" w:rsidP="00CB1D0C">
      <w:pPr>
        <w:rPr>
          <w:i/>
          <w:lang w:val="en-GB"/>
        </w:rPr>
      </w:pPr>
    </w:p>
    <w:p w14:paraId="797EB086" w14:textId="77777777" w:rsidR="005E71B1" w:rsidRDefault="005E71B1" w:rsidP="00CB1D0C">
      <w:pPr>
        <w:rPr>
          <w:i/>
          <w:lang w:val="en-GB"/>
        </w:rPr>
      </w:pPr>
    </w:p>
    <w:p w14:paraId="51D46CCD" w14:textId="1B9BC807" w:rsidR="00506B67" w:rsidRDefault="00506B67" w:rsidP="00214551">
      <w:pPr>
        <w:outlineLvl w:val="0"/>
        <w:rPr>
          <w:lang w:val="en-GB"/>
        </w:rPr>
      </w:pPr>
      <w:r w:rsidRPr="00506B67">
        <w:rPr>
          <w:b/>
          <w:lang w:val="en-GB"/>
        </w:rPr>
        <w:t>ENERGY DEPOSITION &amp; TAS DIAMETER</w:t>
      </w:r>
      <w:r>
        <w:rPr>
          <w:lang w:val="en-GB"/>
        </w:rPr>
        <w:t xml:space="preserve"> </w:t>
      </w:r>
      <w:r w:rsidRPr="00506B67">
        <w:rPr>
          <w:i/>
          <w:lang w:val="en-GB"/>
        </w:rPr>
        <w:t>(Francesco Cerutti)</w:t>
      </w:r>
    </w:p>
    <w:p w14:paraId="0FA5467E" w14:textId="3316E839" w:rsidR="00EE5599" w:rsidRDefault="008507C2" w:rsidP="003E7989">
      <w:pPr>
        <w:rPr>
          <w:lang w:val="en-GB"/>
        </w:rPr>
      </w:pPr>
      <w:r>
        <w:rPr>
          <w:lang w:val="en-GB"/>
        </w:rPr>
        <w:t xml:space="preserve">Francesco Cerutti described </w:t>
      </w:r>
      <w:r w:rsidR="00EF3187">
        <w:rPr>
          <w:lang w:val="en-GB"/>
        </w:rPr>
        <w:t>t</w:t>
      </w:r>
      <w:r>
        <w:rPr>
          <w:lang w:val="en-GB"/>
        </w:rPr>
        <w:t>he</w:t>
      </w:r>
      <w:r w:rsidR="000260A4">
        <w:rPr>
          <w:lang w:val="en-GB"/>
        </w:rPr>
        <w:t xml:space="preserve"> role of</w:t>
      </w:r>
      <w:r>
        <w:rPr>
          <w:lang w:val="en-GB"/>
        </w:rPr>
        <w:t xml:space="preserve"> </w:t>
      </w:r>
      <w:r w:rsidR="000E00A9">
        <w:rPr>
          <w:lang w:val="en-GB"/>
        </w:rPr>
        <w:t xml:space="preserve">the </w:t>
      </w:r>
      <w:r>
        <w:rPr>
          <w:lang w:val="en-GB"/>
        </w:rPr>
        <w:t xml:space="preserve">TAS </w:t>
      </w:r>
      <w:r w:rsidR="000260A4">
        <w:rPr>
          <w:lang w:val="en-GB"/>
        </w:rPr>
        <w:t>(Target Absorber of Secondaries)</w:t>
      </w:r>
      <w:r w:rsidR="00C65C74">
        <w:rPr>
          <w:lang w:val="en-GB"/>
        </w:rPr>
        <w:t>. The main role is to protect the</w:t>
      </w:r>
      <w:r>
        <w:rPr>
          <w:lang w:val="en-GB"/>
        </w:rPr>
        <w:t xml:space="preserve"> Q1 from the collision debris</w:t>
      </w:r>
      <w:r w:rsidR="00614C49">
        <w:rPr>
          <w:lang w:val="en-GB"/>
        </w:rPr>
        <w:t xml:space="preserve">. The TAS </w:t>
      </w:r>
      <w:r w:rsidR="00E92DA9">
        <w:rPr>
          <w:lang w:val="en-GB"/>
        </w:rPr>
        <w:t xml:space="preserve">also </w:t>
      </w:r>
      <w:r w:rsidR="00614C49">
        <w:rPr>
          <w:lang w:val="en-GB"/>
        </w:rPr>
        <w:t>provides some protection of the experimental</w:t>
      </w:r>
      <w:r>
        <w:rPr>
          <w:lang w:val="en-GB"/>
        </w:rPr>
        <w:t xml:space="preserve"> vacuum chamber </w:t>
      </w:r>
      <w:r w:rsidR="009A74F0">
        <w:rPr>
          <w:lang w:val="en-GB"/>
        </w:rPr>
        <w:t>f</w:t>
      </w:r>
      <w:r w:rsidR="00F32722">
        <w:rPr>
          <w:lang w:val="en-GB"/>
        </w:rPr>
        <w:t xml:space="preserve">rom mis-steared beams. </w:t>
      </w:r>
      <w:r w:rsidR="00ED50D5">
        <w:rPr>
          <w:lang w:val="en-GB"/>
        </w:rPr>
        <w:t xml:space="preserve">The power deposition in the triplet region was estimated by FLUKA simulations for three different TAS apertures of </w:t>
      </w:r>
      <w:r w:rsidR="00DD0B8E">
        <w:rPr>
          <w:lang w:val="en-GB"/>
        </w:rPr>
        <w:t xml:space="preserve">50, 60 and 70 mm, and found </w:t>
      </w:r>
      <w:r w:rsidR="00A87EB3">
        <w:rPr>
          <w:lang w:val="en-GB"/>
        </w:rPr>
        <w:t>to onl</w:t>
      </w:r>
      <w:r w:rsidR="004C1541">
        <w:rPr>
          <w:lang w:val="en-GB"/>
        </w:rPr>
        <w:t xml:space="preserve">y weakly depend on </w:t>
      </w:r>
      <w:r w:rsidR="003F277A">
        <w:rPr>
          <w:lang w:val="en-GB"/>
        </w:rPr>
        <w:t>the</w:t>
      </w:r>
      <w:r w:rsidR="00ED11DB">
        <w:rPr>
          <w:lang w:val="en-GB"/>
        </w:rPr>
        <w:t xml:space="preserve"> TAS apert</w:t>
      </w:r>
      <w:r w:rsidR="00B5116F">
        <w:rPr>
          <w:lang w:val="en-GB"/>
        </w:rPr>
        <w:t>ure.</w:t>
      </w:r>
      <w:r w:rsidR="008B368C">
        <w:rPr>
          <w:lang w:val="en-GB"/>
        </w:rPr>
        <w:t xml:space="preserve"> For the HL-LHC, radiation to the triplet is more</w:t>
      </w:r>
      <w:r w:rsidR="004576FF">
        <w:rPr>
          <w:lang w:val="en-GB"/>
        </w:rPr>
        <w:t xml:space="preserve"> limiting than power deposition in the triplet. </w:t>
      </w:r>
      <w:r w:rsidR="003F2CB2">
        <w:rPr>
          <w:lang w:val="en-GB"/>
        </w:rPr>
        <w:t xml:space="preserve">The TAS is only really effective as shield for the Q1 magnet. </w:t>
      </w:r>
      <w:r w:rsidR="0009056F">
        <w:rPr>
          <w:lang w:val="en-GB"/>
        </w:rPr>
        <w:t xml:space="preserve">A 9 mm tungsten absorber </w:t>
      </w:r>
      <w:r w:rsidR="00B974E8">
        <w:rPr>
          <w:lang w:val="en-GB"/>
        </w:rPr>
        <w:t>is</w:t>
      </w:r>
      <w:r w:rsidR="0009056F">
        <w:rPr>
          <w:lang w:val="en-GB"/>
        </w:rPr>
        <w:t xml:space="preserve"> considered to reduce the radiat</w:t>
      </w:r>
      <w:r w:rsidR="003E7989">
        <w:rPr>
          <w:lang w:val="en-GB"/>
        </w:rPr>
        <w:t>ion in the triplet below 20 MGy</w:t>
      </w:r>
      <w:r w:rsidR="00EE5599">
        <w:rPr>
          <w:lang w:val="en-GB"/>
        </w:rPr>
        <w:t>.</w:t>
      </w:r>
      <w:r w:rsidR="00AD2AF0">
        <w:rPr>
          <w:lang w:val="en-GB"/>
        </w:rPr>
        <w:t xml:space="preserve"> The crossing angle has plays a significant role in the distribution of po</w:t>
      </w:r>
      <w:r w:rsidR="003362FF">
        <w:rPr>
          <w:lang w:val="en-GB"/>
        </w:rPr>
        <w:t>wer and radiation in the triplet.</w:t>
      </w:r>
    </w:p>
    <w:p w14:paraId="5D5EDEF2" w14:textId="3C08D503" w:rsidR="00506B67" w:rsidRDefault="00316916" w:rsidP="00B20DBC">
      <w:pPr>
        <w:rPr>
          <w:lang w:val="en-GB"/>
        </w:rPr>
      </w:pPr>
      <w:r>
        <w:rPr>
          <w:lang w:val="en-GB"/>
        </w:rPr>
        <w:t xml:space="preserve">A neutral absorber </w:t>
      </w:r>
      <w:r w:rsidR="00FF0378">
        <w:rPr>
          <w:lang w:val="en-GB"/>
        </w:rPr>
        <w:t>(TAN</w:t>
      </w:r>
      <w:r w:rsidR="00CB504D">
        <w:rPr>
          <w:lang w:val="en-GB"/>
        </w:rPr>
        <w:t xml:space="preserve">) becomes essential </w:t>
      </w:r>
      <w:r w:rsidR="00C51313">
        <w:rPr>
          <w:lang w:val="en-GB"/>
        </w:rPr>
        <w:t xml:space="preserve">for luminosities above a few </w:t>
      </w:r>
      <w:r>
        <w:rPr>
          <w:lang w:val="en-GB"/>
        </w:rPr>
        <w:t>10</w:t>
      </w:r>
      <w:r>
        <w:rPr>
          <w:vertAlign w:val="superscript"/>
          <w:lang w:val="en-GB"/>
        </w:rPr>
        <w:t xml:space="preserve">33  </w:t>
      </w:r>
      <w:r>
        <w:rPr>
          <w:lang w:val="en-GB"/>
        </w:rPr>
        <w:t>cm</w:t>
      </w:r>
      <w:r w:rsidRPr="00DF4091">
        <w:rPr>
          <w:vertAlign w:val="superscript"/>
          <w:lang w:val="en-GB"/>
        </w:rPr>
        <w:t>-2</w:t>
      </w:r>
      <w:r>
        <w:rPr>
          <w:lang w:val="en-GB"/>
        </w:rPr>
        <w:t xml:space="preserve"> s</w:t>
      </w:r>
      <w:r w:rsidRPr="00DF4091">
        <w:rPr>
          <w:vertAlign w:val="superscript"/>
          <w:lang w:val="en-GB"/>
        </w:rPr>
        <w:t>-1</w:t>
      </w:r>
      <w:r>
        <w:rPr>
          <w:lang w:val="en-GB"/>
        </w:rPr>
        <w:t xml:space="preserve"> </w:t>
      </w:r>
      <w:r w:rsidR="00CB504D">
        <w:rPr>
          <w:lang w:val="en-GB"/>
        </w:rPr>
        <w:t>to protect the D2 magnet. At very high luminosity, TCL</w:t>
      </w:r>
      <w:r w:rsidR="00C87899">
        <w:rPr>
          <w:lang w:val="en-GB"/>
        </w:rPr>
        <w:t xml:space="preserve"> </w:t>
      </w:r>
      <w:r w:rsidR="00CB504D">
        <w:rPr>
          <w:lang w:val="en-GB"/>
        </w:rPr>
        <w:t xml:space="preserve">collimators are required to protect the Q5 and Q7 collimators from collision </w:t>
      </w:r>
      <w:r w:rsidR="00B034EC">
        <w:rPr>
          <w:lang w:val="en-GB"/>
        </w:rPr>
        <w:t>debris</w:t>
      </w:r>
      <w:r w:rsidR="00CB504D">
        <w:rPr>
          <w:lang w:val="en-GB"/>
        </w:rPr>
        <w:t>.</w:t>
      </w:r>
      <w:r w:rsidR="00A6008B">
        <w:rPr>
          <w:lang w:val="en-GB"/>
        </w:rPr>
        <w:t xml:space="preserve"> </w:t>
      </w:r>
      <w:r w:rsidR="00807B23">
        <w:rPr>
          <w:lang w:val="en-GB"/>
        </w:rPr>
        <w:t xml:space="preserve">The dispersion suppressors around the high-luminosity interaction </w:t>
      </w:r>
      <w:r w:rsidR="007C33C2">
        <w:rPr>
          <w:lang w:val="en-GB"/>
        </w:rPr>
        <w:t>regions appear not to be too critical in proton-proton running (to be verified for the ATS optics).</w:t>
      </w:r>
    </w:p>
    <w:p w14:paraId="3CE0C028" w14:textId="701CAAFD" w:rsidR="00A1606F" w:rsidRDefault="00914F3E" w:rsidP="00B20DBC">
      <w:pPr>
        <w:rPr>
          <w:lang w:val="en-GB"/>
        </w:rPr>
      </w:pPr>
      <w:r>
        <w:rPr>
          <w:lang w:val="en-GB"/>
        </w:rPr>
        <w:t>High radiation levels (30 MGy on the MBW, 5 MGy on t</w:t>
      </w:r>
      <w:r w:rsidR="001629DE">
        <w:rPr>
          <w:lang w:val="en-GB"/>
        </w:rPr>
        <w:t>he MQW) are expected for an integrate</w:t>
      </w:r>
      <w:r w:rsidR="00A572A8">
        <w:rPr>
          <w:lang w:val="en-GB"/>
        </w:rPr>
        <w:t xml:space="preserve">d luminosity of 300 </w:t>
      </w:r>
      <w:r w:rsidR="00AE0CAC">
        <w:rPr>
          <w:lang w:val="en-GB"/>
        </w:rPr>
        <w:t>fb</w:t>
      </w:r>
      <w:r w:rsidR="00AE0CAC" w:rsidRPr="00781A4C">
        <w:rPr>
          <w:vertAlign w:val="superscript"/>
          <w:lang w:val="en-GB"/>
        </w:rPr>
        <w:t>-1</w:t>
      </w:r>
      <w:r w:rsidR="00A572A8">
        <w:rPr>
          <w:lang w:val="en-GB"/>
        </w:rPr>
        <w:t xml:space="preserve"> in IR7 and may pose problem</w:t>
      </w:r>
      <w:r w:rsidR="00074045">
        <w:rPr>
          <w:lang w:val="en-GB"/>
        </w:rPr>
        <w:t>s</w:t>
      </w:r>
      <w:r w:rsidR="00A572A8">
        <w:rPr>
          <w:lang w:val="en-GB"/>
        </w:rPr>
        <w:t xml:space="preserve"> with</w:t>
      </w:r>
      <w:r w:rsidR="00306E56">
        <w:rPr>
          <w:lang w:val="en-GB"/>
        </w:rPr>
        <w:t xml:space="preserve"> the lifetime of these warm magne</w:t>
      </w:r>
      <w:r w:rsidR="00A572A8">
        <w:rPr>
          <w:lang w:val="en-GB"/>
        </w:rPr>
        <w:t>ts.</w:t>
      </w:r>
    </w:p>
    <w:p w14:paraId="7E11337C" w14:textId="77777777" w:rsidR="00506B67" w:rsidRDefault="00506B67" w:rsidP="00CB1D0C">
      <w:pPr>
        <w:rPr>
          <w:lang w:val="en-GB"/>
        </w:rPr>
      </w:pPr>
    </w:p>
    <w:p w14:paraId="78DD3780" w14:textId="77777777" w:rsidR="00A6300F" w:rsidRDefault="00A6300F" w:rsidP="00A6300F">
      <w:pPr>
        <w:rPr>
          <w:lang w:val="en-GB"/>
        </w:rPr>
      </w:pPr>
      <w:r w:rsidRPr="00506B67">
        <w:rPr>
          <w:b/>
          <w:lang w:val="en-GB"/>
        </w:rPr>
        <w:t>RADI</w:t>
      </w:r>
      <w:r>
        <w:rPr>
          <w:b/>
          <w:lang w:val="en-GB"/>
        </w:rPr>
        <w:t>ATION</w:t>
      </w:r>
      <w:r w:rsidRPr="00506B67">
        <w:rPr>
          <w:b/>
          <w:lang w:val="en-GB"/>
        </w:rPr>
        <w:t xml:space="preserve"> PROTECTION ASPECTS</w:t>
      </w:r>
      <w:r>
        <w:rPr>
          <w:lang w:val="en-GB"/>
        </w:rPr>
        <w:t xml:space="preserve"> </w:t>
      </w:r>
      <w:r w:rsidRPr="00506B67">
        <w:rPr>
          <w:i/>
          <w:lang w:val="en-GB"/>
        </w:rPr>
        <w:t>(Stefan Roesler)</w:t>
      </w:r>
    </w:p>
    <w:p w14:paraId="59A72881" w14:textId="29E420C0" w:rsidR="00A6300F" w:rsidRDefault="00A6300F" w:rsidP="00A6300F">
      <w:pPr>
        <w:rPr>
          <w:lang w:val="en-GB"/>
        </w:rPr>
      </w:pPr>
      <w:r>
        <w:rPr>
          <w:lang w:val="en-GB"/>
        </w:rPr>
        <w:t xml:space="preserve">Stefan Roesler briefly described the operational scenarios for ATLAS and CMS  up to LS3 with numbers that were considered as upper limits for radiation protection (up to 150 </w:t>
      </w:r>
      <w:r w:rsidR="005376FD">
        <w:rPr>
          <w:lang w:val="en-GB"/>
        </w:rPr>
        <w:t>fb</w:t>
      </w:r>
      <w:r w:rsidR="005376FD" w:rsidRPr="00781A4C">
        <w:rPr>
          <w:vertAlign w:val="superscript"/>
          <w:lang w:val="en-GB"/>
        </w:rPr>
        <w:t>-1</w:t>
      </w:r>
      <w:r>
        <w:rPr>
          <w:lang w:val="en-GB"/>
        </w:rPr>
        <w:t>/ year).</w:t>
      </w:r>
    </w:p>
    <w:p w14:paraId="7CC9B234" w14:textId="77777777" w:rsidR="00A6300F" w:rsidRDefault="00A6300F" w:rsidP="00A6300F">
      <w:pPr>
        <w:rPr>
          <w:lang w:val="en-GB"/>
        </w:rPr>
      </w:pPr>
      <w:r>
        <w:rPr>
          <w:lang w:val="en-GB"/>
        </w:rPr>
        <w:t>He showed the residual dose rates predicted for March 2013 based on the TS3 survey measurements for the two experiments ATLAS and CMS. He explained in detail the FLUKA calculations of the cooling time dependence (1 month, 4 months, 6 months &amp; 1 year) defining the scaling factor for the LS1.</w:t>
      </w:r>
    </w:p>
    <w:p w14:paraId="60C670D2" w14:textId="77777777" w:rsidR="00A6300F" w:rsidRDefault="00A6300F" w:rsidP="00A6300F">
      <w:pPr>
        <w:rPr>
          <w:lang w:val="en-GB"/>
        </w:rPr>
      </w:pPr>
      <w:r>
        <w:rPr>
          <w:lang w:val="en-GB"/>
        </w:rPr>
        <w:t>Residual dose rates are expected to increase from LS1 to LS3 by factors of 8-16, after a cooling time of 4 months.</w:t>
      </w:r>
    </w:p>
    <w:p w14:paraId="37E312EA" w14:textId="77777777" w:rsidR="00A6300F" w:rsidRDefault="00A6300F" w:rsidP="00A6300F">
      <w:pPr>
        <w:rPr>
          <w:lang w:val="en-GB"/>
        </w:rPr>
      </w:pPr>
      <w:r>
        <w:rPr>
          <w:lang w:val="en-GB"/>
        </w:rPr>
        <w:t xml:space="preserve">The long straight sections around IP1 and IP5 will be </w:t>
      </w:r>
      <w:r>
        <w:rPr>
          <w:i/>
          <w:iCs/>
          <w:lang w:val="en-GB"/>
        </w:rPr>
        <w:t>L</w:t>
      </w:r>
      <w:r w:rsidRPr="00044263">
        <w:rPr>
          <w:i/>
          <w:iCs/>
          <w:lang w:val="en-GB"/>
        </w:rPr>
        <w:t xml:space="preserve">imited </w:t>
      </w:r>
      <w:r>
        <w:rPr>
          <w:i/>
          <w:iCs/>
          <w:lang w:val="en-GB"/>
        </w:rPr>
        <w:t>S</w:t>
      </w:r>
      <w:r w:rsidRPr="00044263">
        <w:rPr>
          <w:i/>
          <w:iCs/>
          <w:lang w:val="en-GB"/>
        </w:rPr>
        <w:t xml:space="preserve">tay </w:t>
      </w:r>
      <w:r>
        <w:rPr>
          <w:i/>
          <w:iCs/>
          <w:lang w:val="en-GB"/>
        </w:rPr>
        <w:t>A</w:t>
      </w:r>
      <w:r w:rsidRPr="00044263">
        <w:rPr>
          <w:i/>
          <w:iCs/>
          <w:lang w:val="en-GB"/>
        </w:rPr>
        <w:t>reas</w:t>
      </w:r>
      <w:r>
        <w:rPr>
          <w:lang w:val="en-GB"/>
        </w:rPr>
        <w:t xml:space="preserve"> during the LS2 and LS3 with local spots classified as </w:t>
      </w:r>
      <w:r w:rsidRPr="00026B50">
        <w:rPr>
          <w:i/>
          <w:iCs/>
          <w:lang w:val="en-GB"/>
        </w:rPr>
        <w:t>High Radiation Area</w:t>
      </w:r>
      <w:r>
        <w:rPr>
          <w:lang w:val="en-GB"/>
        </w:rPr>
        <w:t xml:space="preserve">, which implies a strict methodology (ALARA procedure, material and technology choices, remote handling) for reducing the intervention doses. </w:t>
      </w:r>
    </w:p>
    <w:p w14:paraId="1D5960B2" w14:textId="773F3BA9" w:rsidR="00A6300F" w:rsidRDefault="00A6300F" w:rsidP="00A6300F">
      <w:pPr>
        <w:rPr>
          <w:lang w:val="en-GB"/>
        </w:rPr>
      </w:pPr>
      <w:r>
        <w:rPr>
          <w:lang w:val="en-GB"/>
        </w:rPr>
        <w:t>There was a discussion of the acceptable dose to people working in the tunnel. At present a limit of 2 mSv/y was used as a target value, which is below the CERN legal limit of 6 mSv/y for class B Radiation Workers, i.e., most Radiation Workers at CERN.</w:t>
      </w:r>
    </w:p>
    <w:p w14:paraId="6250EE1C" w14:textId="77777777" w:rsidR="00A02404" w:rsidRDefault="00A02404" w:rsidP="00A02404">
      <w:pPr>
        <w:rPr>
          <w:lang w:val="en-GB"/>
        </w:rPr>
      </w:pPr>
    </w:p>
    <w:p w14:paraId="56BEBD61" w14:textId="77777777" w:rsidR="004E0404" w:rsidRDefault="004E0404" w:rsidP="004E0404">
      <w:pPr>
        <w:rPr>
          <w:lang w:val="en-GB"/>
        </w:rPr>
      </w:pPr>
      <w:r w:rsidRPr="00506B67">
        <w:rPr>
          <w:b/>
          <w:lang w:val="en-GB"/>
        </w:rPr>
        <w:t>HARDWARE IMPLICATIONS OF THE IR UPGRADES</w:t>
      </w:r>
      <w:r>
        <w:rPr>
          <w:lang w:val="en-GB"/>
        </w:rPr>
        <w:t xml:space="preserve"> </w:t>
      </w:r>
      <w:r w:rsidRPr="00506B67">
        <w:rPr>
          <w:i/>
          <w:lang w:val="en-GB"/>
        </w:rPr>
        <w:t>(Anne-Laure Perrot)</w:t>
      </w:r>
    </w:p>
    <w:p w14:paraId="6E7425DA" w14:textId="77B6BFF9" w:rsidR="004E0404" w:rsidRDefault="004E0404" w:rsidP="004E0404">
      <w:pPr>
        <w:rPr>
          <w:lang w:val="en-GB"/>
        </w:rPr>
      </w:pPr>
      <w:r>
        <w:rPr>
          <w:lang w:val="en-GB"/>
        </w:rPr>
        <w:t>Anne-Laure Perrot focused her talk on the hardware implications of the IR upgrades : TAN, TAS and forward detectors installed in the LHC tunnel.  First, she reminded us about the locations of the TAS, TAN and the forward detectors at the end of the LS1. She described the functionality and design of the present TAS for ATLAS and CMS. She reviewed the technical issues to remove the TAN, TA</w:t>
      </w:r>
      <w:r w:rsidR="00BE1903">
        <w:rPr>
          <w:lang w:val="en-GB"/>
        </w:rPr>
        <w:t>S</w:t>
      </w:r>
      <w:r>
        <w:rPr>
          <w:lang w:val="en-GB"/>
        </w:rPr>
        <w:t xml:space="preserve"> and forward detectors. A preliminary study of the TAS removal was carried out in 2009 by F. Butin (EN/MEF-EBE). A study of the dismantling of the TANs (Target Absorber Neutrals) has started in July 2012, led by S. Evrard (EN/MEF-EBE), with participation from the EN/HE, RP &amp; EN/MEF groups. The removal of the forward detectors are led by </w:t>
      </w:r>
      <w:r w:rsidR="0006491A">
        <w:rPr>
          <w:lang w:val="en-GB"/>
        </w:rPr>
        <w:t xml:space="preserve">the </w:t>
      </w:r>
      <w:r>
        <w:rPr>
          <w:lang w:val="en-GB"/>
        </w:rPr>
        <w:t>LTEX</w:t>
      </w:r>
      <w:r w:rsidR="0006491A">
        <w:rPr>
          <w:lang w:val="en-GB"/>
        </w:rPr>
        <w:t xml:space="preserve"> </w:t>
      </w:r>
      <w:r>
        <w:rPr>
          <w:lang w:val="en-GB"/>
        </w:rPr>
        <w:t xml:space="preserve">study </w:t>
      </w:r>
      <w:r w:rsidR="009D27D4">
        <w:rPr>
          <w:lang w:val="en-GB"/>
        </w:rPr>
        <w:t>g</w:t>
      </w:r>
      <w:r>
        <w:rPr>
          <w:lang w:val="en-GB"/>
        </w:rPr>
        <w:t xml:space="preserve">roup chaired by Anne-Laure Perrot EN/MEF-LE. </w:t>
      </w:r>
    </w:p>
    <w:p w14:paraId="1E1F728C" w14:textId="77777777" w:rsidR="007D476B" w:rsidRDefault="007D476B" w:rsidP="00557B18">
      <w:pPr>
        <w:rPr>
          <w:lang w:val="en-GB"/>
        </w:rPr>
      </w:pPr>
    </w:p>
    <w:p w14:paraId="6D61CF43" w14:textId="77777777" w:rsidR="00A02404" w:rsidRDefault="00A02404" w:rsidP="00A02404">
      <w:pPr>
        <w:rPr>
          <w:lang w:val="en-GB"/>
        </w:rPr>
      </w:pPr>
    </w:p>
    <w:p w14:paraId="5C5937C5" w14:textId="77777777" w:rsidR="00A02404" w:rsidRDefault="00A02404" w:rsidP="00A02404">
      <w:pPr>
        <w:rPr>
          <w:lang w:val="en-GB"/>
        </w:rPr>
      </w:pPr>
      <w:r w:rsidRPr="00506B67">
        <w:rPr>
          <w:b/>
          <w:lang w:val="en-GB"/>
        </w:rPr>
        <w:t>MACHINE PROTECTION ISSUES</w:t>
      </w:r>
      <w:r>
        <w:rPr>
          <w:lang w:val="en-GB"/>
        </w:rPr>
        <w:t xml:space="preserve"> </w:t>
      </w:r>
      <w:r w:rsidRPr="00506B67">
        <w:rPr>
          <w:i/>
          <w:lang w:val="en-GB"/>
        </w:rPr>
        <w:t>( Daniel Wollmann)</w:t>
      </w:r>
    </w:p>
    <w:p w14:paraId="513F8720" w14:textId="107410CE" w:rsidR="00ED2E35" w:rsidRDefault="00E231A0" w:rsidP="00CB1D0C">
      <w:pPr>
        <w:rPr>
          <w:lang w:val="en-GB"/>
        </w:rPr>
      </w:pPr>
      <w:r>
        <w:rPr>
          <w:lang w:val="en-GB"/>
        </w:rPr>
        <w:t xml:space="preserve">This work is coordinated and followed up in the LHC </w:t>
      </w:r>
      <w:r w:rsidR="00A02404">
        <w:rPr>
          <w:lang w:val="en-GB"/>
        </w:rPr>
        <w:t xml:space="preserve">Machine Protection Panel (MPP). </w:t>
      </w:r>
      <w:r w:rsidR="00C40DCE">
        <w:rPr>
          <w:lang w:val="en-GB"/>
        </w:rPr>
        <w:t>E</w:t>
      </w:r>
      <w:r w:rsidR="00A02404">
        <w:rPr>
          <w:lang w:val="en-GB"/>
        </w:rPr>
        <w:t xml:space="preserve">xperience </w:t>
      </w:r>
      <w:r w:rsidR="00C40DCE">
        <w:rPr>
          <w:lang w:val="en-GB"/>
        </w:rPr>
        <w:t xml:space="preserve">so far has demonstrated that the </w:t>
      </w:r>
      <w:r w:rsidR="00A02404">
        <w:rPr>
          <w:lang w:val="en-GB"/>
        </w:rPr>
        <w:t xml:space="preserve">LHC </w:t>
      </w:r>
      <w:r w:rsidR="001E59B4">
        <w:rPr>
          <w:lang w:val="en-GB"/>
        </w:rPr>
        <w:t xml:space="preserve">is well protected </w:t>
      </w:r>
      <w:r w:rsidR="00A02404">
        <w:rPr>
          <w:lang w:val="en-GB"/>
        </w:rPr>
        <w:t>(</w:t>
      </w:r>
      <w:r w:rsidR="001E59B4">
        <w:rPr>
          <w:lang w:val="en-GB"/>
        </w:rPr>
        <w:t>with sufficient</w:t>
      </w:r>
      <w:r w:rsidR="00A02404">
        <w:rPr>
          <w:lang w:val="en-GB"/>
        </w:rPr>
        <w:t xml:space="preserve"> redundancy). The MP implications of the crab cavities have been reviewed </w:t>
      </w:r>
      <w:r w:rsidR="00396003">
        <w:rPr>
          <w:lang w:val="en-GB"/>
        </w:rPr>
        <w:t xml:space="preserve">and will require an upgrade of the machine protection </w:t>
      </w:r>
      <w:r w:rsidR="00ED2E35">
        <w:rPr>
          <w:lang w:val="en-GB"/>
        </w:rPr>
        <w:t>system to be effective within half a turn or 40 microseconds.</w:t>
      </w:r>
      <w:r w:rsidR="00890D1E">
        <w:rPr>
          <w:lang w:val="en-GB"/>
        </w:rPr>
        <w:t xml:space="preserve"> This </w:t>
      </w:r>
      <w:r w:rsidR="00006F77">
        <w:rPr>
          <w:lang w:val="en-GB"/>
        </w:rPr>
        <w:t>should</w:t>
      </w:r>
      <w:r w:rsidR="00890D1E">
        <w:rPr>
          <w:lang w:val="en-GB"/>
        </w:rPr>
        <w:t xml:space="preserve"> also improve the protection </w:t>
      </w:r>
      <w:r w:rsidR="00B845CB">
        <w:rPr>
          <w:lang w:val="en-GB"/>
        </w:rPr>
        <w:t>of the central beam pipe which will have a smaller radius than the TAS after LS3.</w:t>
      </w:r>
    </w:p>
    <w:p w14:paraId="0ED07863" w14:textId="02FA56E3" w:rsidR="00506B67" w:rsidRDefault="00456802" w:rsidP="00CB1D0C">
      <w:pPr>
        <w:rPr>
          <w:lang w:val="en-GB"/>
        </w:rPr>
      </w:pPr>
      <w:r>
        <w:rPr>
          <w:lang w:val="en-GB"/>
        </w:rPr>
        <w:t>S. Fartoukh</w:t>
      </w:r>
      <w:r w:rsidR="00723892">
        <w:rPr>
          <w:lang w:val="en-GB"/>
        </w:rPr>
        <w:t xml:space="preserve"> reminded us to be careful with dumping only one beam, which will eliminate the beam-beam effects </w:t>
      </w:r>
      <w:r w:rsidR="00F836F6">
        <w:rPr>
          <w:lang w:val="en-GB"/>
        </w:rPr>
        <w:t>on</w:t>
      </w:r>
      <w:r w:rsidR="00723892">
        <w:rPr>
          <w:lang w:val="en-GB"/>
        </w:rPr>
        <w:t xml:space="preserve"> the other beam </w:t>
      </w:r>
      <w:r w:rsidR="00A900FB">
        <w:rPr>
          <w:lang w:val="en-GB"/>
        </w:rPr>
        <w:t>resulting in a close orbit jump.</w:t>
      </w:r>
    </w:p>
    <w:p w14:paraId="5F84B359" w14:textId="77777777" w:rsidR="000336AE" w:rsidRDefault="000336AE" w:rsidP="00CB1D0C">
      <w:pPr>
        <w:rPr>
          <w:lang w:val="en-GB"/>
        </w:rPr>
      </w:pPr>
    </w:p>
    <w:p w14:paraId="23EC140E" w14:textId="122E5955" w:rsidR="00904F63" w:rsidRDefault="00506B67" w:rsidP="00214551">
      <w:pPr>
        <w:outlineLvl w:val="0"/>
        <w:rPr>
          <w:i/>
          <w:lang w:val="en-GB"/>
        </w:rPr>
      </w:pPr>
      <w:r w:rsidRPr="00506B67">
        <w:rPr>
          <w:b/>
          <w:lang w:val="en-GB"/>
        </w:rPr>
        <w:t>DISCUSSION – POTENTIAL LIMITATIONS &amp; CONSTRAINTS</w:t>
      </w:r>
      <w:r>
        <w:rPr>
          <w:lang w:val="en-GB"/>
        </w:rPr>
        <w:t xml:space="preserve"> </w:t>
      </w:r>
      <w:r w:rsidRPr="00506B67">
        <w:rPr>
          <w:i/>
          <w:lang w:val="en-GB"/>
        </w:rPr>
        <w:t>(all)</w:t>
      </w:r>
    </w:p>
    <w:p w14:paraId="76196454" w14:textId="77777777" w:rsidR="00904F63" w:rsidRDefault="00904F63" w:rsidP="00904F63">
      <w:pPr>
        <w:rPr>
          <w:lang w:val="en-GB"/>
        </w:rPr>
      </w:pPr>
      <w:r>
        <w:rPr>
          <w:lang w:val="en-GB"/>
        </w:rPr>
        <w:t>H. Burkhardt showed one slide with points noted during the workshop.</w:t>
      </w:r>
    </w:p>
    <w:p w14:paraId="4B4A2279" w14:textId="01EBA3D5" w:rsidR="00904F63" w:rsidRDefault="00904F63" w:rsidP="00904F63">
      <w:pPr>
        <w:rPr>
          <w:lang w:val="en-GB"/>
        </w:rPr>
      </w:pPr>
      <w:r>
        <w:rPr>
          <w:lang w:val="en-GB"/>
        </w:rPr>
        <w:t>This was followed by a short discussion.  Many points will require close follow up.</w:t>
      </w:r>
    </w:p>
    <w:p w14:paraId="228EFD83" w14:textId="713CDEF8" w:rsidR="00904F63" w:rsidRDefault="00C75740" w:rsidP="00214551">
      <w:pPr>
        <w:outlineLvl w:val="0"/>
        <w:rPr>
          <w:lang w:val="en-GB"/>
        </w:rPr>
      </w:pPr>
      <w:r>
        <w:rPr>
          <w:lang w:val="en-GB"/>
        </w:rPr>
        <w:t>These include</w:t>
      </w:r>
    </w:p>
    <w:p w14:paraId="62A05451" w14:textId="77777777" w:rsidR="00904F63" w:rsidRDefault="00904F63" w:rsidP="00904F63">
      <w:pPr>
        <w:pStyle w:val="ListParagraph"/>
        <w:numPr>
          <w:ilvl w:val="0"/>
          <w:numId w:val="3"/>
        </w:numPr>
        <w:rPr>
          <w:lang w:val="en-GB"/>
        </w:rPr>
      </w:pPr>
      <w:r>
        <w:rPr>
          <w:lang w:val="en-GB"/>
        </w:rPr>
        <w:t>I</w:t>
      </w:r>
      <w:r w:rsidRPr="00C94E75">
        <w:rPr>
          <w:lang w:val="en-GB"/>
        </w:rPr>
        <w:t>mpedance and heating</w:t>
      </w:r>
    </w:p>
    <w:p w14:paraId="3BCF9D70" w14:textId="77777777" w:rsidR="00904F63" w:rsidRDefault="00904F63" w:rsidP="00904F63">
      <w:pPr>
        <w:pStyle w:val="ListParagraph"/>
        <w:numPr>
          <w:ilvl w:val="0"/>
          <w:numId w:val="3"/>
        </w:numPr>
        <w:rPr>
          <w:lang w:val="en-GB"/>
        </w:rPr>
      </w:pPr>
      <w:r>
        <w:rPr>
          <w:lang w:val="en-GB"/>
        </w:rPr>
        <w:t>Replacement of TAS and TAN devices</w:t>
      </w:r>
    </w:p>
    <w:p w14:paraId="26D7AEC0" w14:textId="77777777" w:rsidR="00904F63" w:rsidRDefault="00904F63" w:rsidP="00904F63">
      <w:pPr>
        <w:pStyle w:val="ListParagraph"/>
        <w:numPr>
          <w:ilvl w:val="0"/>
          <w:numId w:val="3"/>
        </w:numPr>
        <w:rPr>
          <w:lang w:val="en-GB"/>
        </w:rPr>
      </w:pPr>
      <w:r>
        <w:rPr>
          <w:lang w:val="en-GB"/>
        </w:rPr>
        <w:t>New TAS with larger aperture – Energy deposition</w:t>
      </w:r>
    </w:p>
    <w:p w14:paraId="3B57C628" w14:textId="20FC1613" w:rsidR="00904F63" w:rsidRDefault="00904F63" w:rsidP="00904F63">
      <w:pPr>
        <w:pStyle w:val="ListParagraph"/>
        <w:numPr>
          <w:ilvl w:val="0"/>
          <w:numId w:val="3"/>
        </w:numPr>
        <w:rPr>
          <w:lang w:val="en-GB"/>
        </w:rPr>
      </w:pPr>
      <w:r>
        <w:rPr>
          <w:lang w:val="en-GB"/>
        </w:rPr>
        <w:t>Small beam-pipes in the central part of the experiments</w:t>
      </w:r>
      <w:r w:rsidR="003C118E">
        <w:rPr>
          <w:lang w:val="en-GB"/>
        </w:rPr>
        <w:t>, consequences of larger TAS</w:t>
      </w:r>
    </w:p>
    <w:p w14:paraId="3159AE2B" w14:textId="5AE03953" w:rsidR="00904F63" w:rsidRDefault="00904F63" w:rsidP="00904F63">
      <w:pPr>
        <w:pStyle w:val="ListParagraph"/>
        <w:numPr>
          <w:ilvl w:val="0"/>
          <w:numId w:val="3"/>
        </w:numPr>
        <w:rPr>
          <w:lang w:val="en-GB"/>
        </w:rPr>
      </w:pPr>
      <w:r>
        <w:rPr>
          <w:lang w:val="en-GB"/>
        </w:rPr>
        <w:t>Quality of vacuum – Requirement for a</w:t>
      </w:r>
      <w:r w:rsidR="0063278F">
        <w:rPr>
          <w:lang w:val="en-GB"/>
        </w:rPr>
        <w:t xml:space="preserve"> </w:t>
      </w:r>
      <w:r>
        <w:rPr>
          <w:lang w:val="en-GB"/>
        </w:rPr>
        <w:t xml:space="preserve">very good vacuum around ALICE. </w:t>
      </w:r>
    </w:p>
    <w:p w14:paraId="587B85F4" w14:textId="210507FB" w:rsidR="00904F63" w:rsidRDefault="00A312FA" w:rsidP="00904F63">
      <w:pPr>
        <w:pStyle w:val="ListParagraph"/>
        <w:numPr>
          <w:ilvl w:val="0"/>
          <w:numId w:val="3"/>
        </w:numPr>
        <w:rPr>
          <w:lang w:val="en-GB"/>
        </w:rPr>
      </w:pPr>
      <w:r>
        <w:rPr>
          <w:lang w:val="en-GB"/>
        </w:rPr>
        <w:t>Further</w:t>
      </w:r>
      <w:r w:rsidR="00904F63">
        <w:rPr>
          <w:lang w:val="en-GB"/>
        </w:rPr>
        <w:t xml:space="preserve"> collimators</w:t>
      </w:r>
    </w:p>
    <w:p w14:paraId="15CED5C8" w14:textId="77777777" w:rsidR="00904F63" w:rsidRDefault="00904F63" w:rsidP="00904F63">
      <w:pPr>
        <w:pStyle w:val="ListParagraph"/>
        <w:numPr>
          <w:ilvl w:val="0"/>
          <w:numId w:val="3"/>
        </w:numPr>
        <w:rPr>
          <w:lang w:val="en-GB"/>
        </w:rPr>
      </w:pPr>
      <w:r>
        <w:rPr>
          <w:lang w:val="en-GB"/>
        </w:rPr>
        <w:t>Machine protection for crab cavities and larger TAS.</w:t>
      </w:r>
    </w:p>
    <w:p w14:paraId="3AEC21F6" w14:textId="6F6C6A5A" w:rsidR="00904F63" w:rsidRDefault="00904F63" w:rsidP="00904F63">
      <w:pPr>
        <w:pStyle w:val="ListParagraph"/>
        <w:numPr>
          <w:ilvl w:val="0"/>
          <w:numId w:val="3"/>
        </w:numPr>
        <w:rPr>
          <w:lang w:val="en-GB"/>
        </w:rPr>
      </w:pPr>
      <w:r>
        <w:rPr>
          <w:lang w:val="en-GB"/>
        </w:rPr>
        <w:t xml:space="preserve">Background </w:t>
      </w:r>
      <w:r w:rsidR="00A72CCF">
        <w:rPr>
          <w:lang w:val="en-GB"/>
        </w:rPr>
        <w:t xml:space="preserve">and radiation </w:t>
      </w:r>
      <w:r w:rsidR="00552C65">
        <w:rPr>
          <w:lang w:val="en-GB"/>
        </w:rPr>
        <w:t>from the machine in</w:t>
      </w:r>
      <w:r>
        <w:rPr>
          <w:lang w:val="en-GB"/>
        </w:rPr>
        <w:t xml:space="preserve"> the experimental areas</w:t>
      </w:r>
    </w:p>
    <w:p w14:paraId="0FDFBF13" w14:textId="77777777" w:rsidR="00904F63" w:rsidRDefault="00904F63" w:rsidP="00904F63">
      <w:pPr>
        <w:pStyle w:val="ListParagraph"/>
        <w:numPr>
          <w:ilvl w:val="0"/>
          <w:numId w:val="3"/>
        </w:numPr>
        <w:rPr>
          <w:lang w:val="en-GB"/>
        </w:rPr>
      </w:pPr>
      <w:r>
        <w:rPr>
          <w:lang w:val="en-GB"/>
        </w:rPr>
        <w:t>Radiation Protection issues</w:t>
      </w:r>
    </w:p>
    <w:p w14:paraId="1C8E64F0" w14:textId="189AF48C" w:rsidR="001742C1" w:rsidRDefault="00904F63" w:rsidP="001742C1">
      <w:pPr>
        <w:pStyle w:val="ListParagraph"/>
        <w:numPr>
          <w:ilvl w:val="0"/>
          <w:numId w:val="3"/>
        </w:numPr>
        <w:rPr>
          <w:lang w:val="en-GB"/>
        </w:rPr>
      </w:pPr>
      <w:r>
        <w:rPr>
          <w:lang w:val="en-GB"/>
        </w:rPr>
        <w:t>Remote handling &amp; Engineering</w:t>
      </w:r>
    </w:p>
    <w:p w14:paraId="0F94CFC7" w14:textId="57A98591" w:rsidR="004408AD" w:rsidRDefault="004408AD" w:rsidP="007506CF">
      <w:pPr>
        <w:rPr>
          <w:lang w:val="en-GB"/>
        </w:rPr>
      </w:pPr>
      <w:r>
        <w:rPr>
          <w:lang w:val="en-GB"/>
        </w:rPr>
        <w:t>A key point which requires close follow up are the consequence</w:t>
      </w:r>
      <w:r w:rsidR="00931798">
        <w:rPr>
          <w:lang w:val="en-GB"/>
        </w:rPr>
        <w:t xml:space="preserve">s </w:t>
      </w:r>
      <w:r>
        <w:rPr>
          <w:lang w:val="en-GB"/>
        </w:rPr>
        <w:t xml:space="preserve">of a new TAS geometry with larger radius </w:t>
      </w:r>
      <w:r w:rsidR="00931798">
        <w:rPr>
          <w:lang w:val="en-GB"/>
        </w:rPr>
        <w:t xml:space="preserve">combined </w:t>
      </w:r>
      <w:r w:rsidR="00617F84">
        <w:rPr>
          <w:lang w:val="en-GB"/>
        </w:rPr>
        <w:t xml:space="preserve">with the </w:t>
      </w:r>
      <w:r w:rsidR="00931798">
        <w:rPr>
          <w:lang w:val="en-GB"/>
        </w:rPr>
        <w:t xml:space="preserve">smaller radii </w:t>
      </w:r>
      <w:r w:rsidR="00814A80">
        <w:rPr>
          <w:lang w:val="en-GB"/>
        </w:rPr>
        <w:t xml:space="preserve">of the </w:t>
      </w:r>
      <w:r w:rsidR="00931798">
        <w:rPr>
          <w:lang w:val="en-GB"/>
        </w:rPr>
        <w:t>central beam-pipes.</w:t>
      </w:r>
    </w:p>
    <w:p w14:paraId="68768E1D" w14:textId="2A79061D" w:rsidR="00030AC2" w:rsidRDefault="001742C1" w:rsidP="007506CF">
      <w:pPr>
        <w:rPr>
          <w:lang w:val="en-GB"/>
        </w:rPr>
      </w:pPr>
      <w:r>
        <w:rPr>
          <w:lang w:val="en-GB"/>
        </w:rPr>
        <w:t xml:space="preserve">The list is non-exhaustive and </w:t>
      </w:r>
      <w:r w:rsidR="004E48DE">
        <w:rPr>
          <w:lang w:val="en-GB"/>
        </w:rPr>
        <w:t>subjects</w:t>
      </w:r>
      <w:r>
        <w:rPr>
          <w:lang w:val="en-GB"/>
        </w:rPr>
        <w:t xml:space="preserve"> like for example improved positioning and alignment </w:t>
      </w:r>
      <w:r w:rsidR="00276C21">
        <w:rPr>
          <w:lang w:val="en-GB"/>
        </w:rPr>
        <w:t xml:space="preserve">will have to be </w:t>
      </w:r>
      <w:r>
        <w:rPr>
          <w:lang w:val="en-GB"/>
        </w:rPr>
        <w:t>added to the list.</w:t>
      </w:r>
      <w:r w:rsidR="007506CF">
        <w:rPr>
          <w:lang w:val="en-GB"/>
        </w:rPr>
        <w:t xml:space="preserve"> </w:t>
      </w:r>
    </w:p>
    <w:p w14:paraId="4B310495" w14:textId="557B3E6F" w:rsidR="00CF7F9E" w:rsidRDefault="00853D6E" w:rsidP="00B6639D">
      <w:pPr>
        <w:rPr>
          <w:lang w:val="en-GB"/>
        </w:rPr>
      </w:pPr>
      <w:r>
        <w:rPr>
          <w:lang w:val="en-GB"/>
        </w:rPr>
        <w:t>The plan</w:t>
      </w:r>
      <w:r w:rsidR="0044768D">
        <w:rPr>
          <w:lang w:val="en-GB"/>
        </w:rPr>
        <w:t>ning</w:t>
      </w:r>
      <w:r>
        <w:rPr>
          <w:lang w:val="en-GB"/>
        </w:rPr>
        <w:t xml:space="preserve"> for forward detectors should be closely followed up to make sure they </w:t>
      </w:r>
      <w:r w:rsidR="00A753DC">
        <w:rPr>
          <w:lang w:val="en-GB"/>
        </w:rPr>
        <w:t>are either completed before LS3 or do not interfere with the performance increase required for the HL-LHC.</w:t>
      </w:r>
    </w:p>
    <w:p w14:paraId="76249C2F" w14:textId="1B0957F2" w:rsidR="002F39BE" w:rsidRDefault="002F39BE" w:rsidP="00B6639D">
      <w:pPr>
        <w:rPr>
          <w:lang w:val="en-GB"/>
        </w:rPr>
      </w:pPr>
      <w:r>
        <w:rPr>
          <w:lang w:val="en-GB"/>
        </w:rPr>
        <w:t>Detail</w:t>
      </w:r>
      <w:r w:rsidR="00127FA8">
        <w:rPr>
          <w:lang w:val="en-GB"/>
        </w:rPr>
        <w:t>ed</w:t>
      </w:r>
      <w:r>
        <w:rPr>
          <w:lang w:val="en-GB"/>
        </w:rPr>
        <w:t xml:space="preserve"> </w:t>
      </w:r>
      <w:r w:rsidR="003C7745">
        <w:rPr>
          <w:lang w:val="en-GB"/>
        </w:rPr>
        <w:t>considerations of the</w:t>
      </w:r>
      <w:r>
        <w:rPr>
          <w:lang w:val="en-GB"/>
        </w:rPr>
        <w:t xml:space="preserve"> interaction layout and geometry will have to be followed </w:t>
      </w:r>
      <w:r w:rsidR="00181022">
        <w:rPr>
          <w:lang w:val="en-GB"/>
        </w:rPr>
        <w:t xml:space="preserve">up closely </w:t>
      </w:r>
      <w:r w:rsidR="003E2503">
        <w:rPr>
          <w:lang w:val="en-GB"/>
        </w:rPr>
        <w:t>together with the</w:t>
      </w:r>
      <w:r w:rsidR="003D2A0B">
        <w:rPr>
          <w:lang w:val="en-GB"/>
        </w:rPr>
        <w:t xml:space="preserve"> optics design </w:t>
      </w:r>
      <w:r>
        <w:rPr>
          <w:lang w:val="en-GB"/>
        </w:rPr>
        <w:t>including crossing angles and plans for luminosity levelling.</w:t>
      </w:r>
    </w:p>
    <w:p w14:paraId="2792F708" w14:textId="77777777" w:rsidR="00506B67" w:rsidRDefault="00506B67" w:rsidP="00CB1D0C">
      <w:pPr>
        <w:rPr>
          <w:lang w:val="en-GB"/>
        </w:rPr>
      </w:pPr>
    </w:p>
    <w:p w14:paraId="5AB5955A" w14:textId="032F9031" w:rsidR="00506B67" w:rsidRDefault="00506B67" w:rsidP="00CB1D0C">
      <w:pPr>
        <w:rPr>
          <w:i/>
          <w:lang w:val="en-GB"/>
        </w:rPr>
      </w:pPr>
      <w:r w:rsidRPr="00506B67">
        <w:rPr>
          <w:b/>
          <w:lang w:val="en-GB"/>
        </w:rPr>
        <w:t>SUMMARY &amp; NEXT STEPS</w:t>
      </w:r>
      <w:r>
        <w:rPr>
          <w:lang w:val="en-GB"/>
        </w:rPr>
        <w:t xml:space="preserve"> </w:t>
      </w:r>
      <w:r w:rsidRPr="00506B67">
        <w:rPr>
          <w:i/>
          <w:lang w:val="en-GB"/>
        </w:rPr>
        <w:t>(Lucio Rossi)</w:t>
      </w:r>
    </w:p>
    <w:p w14:paraId="0C7CF9D2" w14:textId="1AA73574" w:rsidR="0062149F" w:rsidRPr="00506B67" w:rsidRDefault="0062149F" w:rsidP="00CB1D0C">
      <w:pPr>
        <w:rPr>
          <w:lang w:val="en-GB"/>
        </w:rPr>
      </w:pPr>
      <w:r>
        <w:rPr>
          <w:lang w:val="en-GB"/>
        </w:rPr>
        <w:t xml:space="preserve">Lucio Rossi closes the workshop </w:t>
      </w:r>
      <w:r w:rsidR="00377424">
        <w:rPr>
          <w:lang w:val="en-GB"/>
        </w:rPr>
        <w:t>with</w:t>
      </w:r>
      <w:r>
        <w:rPr>
          <w:lang w:val="en-GB"/>
        </w:rPr>
        <w:t xml:space="preserve"> a brief summary at 17:30. He takes </w:t>
      </w:r>
      <w:r w:rsidR="00424E6E">
        <w:rPr>
          <w:lang w:val="en-GB"/>
        </w:rPr>
        <w:t xml:space="preserve">the </w:t>
      </w:r>
      <w:r>
        <w:rPr>
          <w:lang w:val="en-GB"/>
        </w:rPr>
        <w:t>opportunity to thank all the speakers and the audience for their participation to this 1</w:t>
      </w:r>
      <w:r w:rsidRPr="007E77A8">
        <w:rPr>
          <w:vertAlign w:val="superscript"/>
          <w:lang w:val="en-GB"/>
        </w:rPr>
        <w:t>st</w:t>
      </w:r>
      <w:r>
        <w:rPr>
          <w:lang w:val="en-GB"/>
        </w:rPr>
        <w:t xml:space="preserve"> Workshop </w:t>
      </w:r>
      <w:r w:rsidR="0036676D">
        <w:rPr>
          <w:lang w:val="en-GB"/>
        </w:rPr>
        <w:t xml:space="preserve">of the </w:t>
      </w:r>
      <w:r>
        <w:rPr>
          <w:lang w:val="en-GB"/>
        </w:rPr>
        <w:t xml:space="preserve">Collider-Experiments Interface (WP8). The </w:t>
      </w:r>
      <w:r w:rsidR="001A20AE">
        <w:rPr>
          <w:lang w:val="en-GB"/>
        </w:rPr>
        <w:t>one day workshop</w:t>
      </w:r>
      <w:r w:rsidR="00F07011">
        <w:rPr>
          <w:lang w:val="en-GB"/>
        </w:rPr>
        <w:t xml:space="preserve"> gave a good overview of </w:t>
      </w:r>
      <w:r>
        <w:rPr>
          <w:lang w:val="en-GB"/>
        </w:rPr>
        <w:t>the “desiderata” from LHC experiments and the technical requirements</w:t>
      </w:r>
      <w:r w:rsidR="00D802F2">
        <w:rPr>
          <w:lang w:val="en-GB"/>
        </w:rPr>
        <w:t xml:space="preserve"> from the machine side</w:t>
      </w:r>
      <w:r>
        <w:rPr>
          <w:lang w:val="en-GB"/>
        </w:rPr>
        <w:t xml:space="preserve">. </w:t>
      </w:r>
      <w:r w:rsidR="00E224A1">
        <w:rPr>
          <w:lang w:val="en-GB"/>
        </w:rPr>
        <w:t xml:space="preserve">It will be challenging </w:t>
      </w:r>
      <w:r w:rsidR="00F450BD">
        <w:rPr>
          <w:lang w:val="en-GB"/>
        </w:rPr>
        <w:t>to</w:t>
      </w:r>
      <w:r>
        <w:rPr>
          <w:lang w:val="en-GB"/>
        </w:rPr>
        <w:t xml:space="preserve"> </w:t>
      </w:r>
      <w:r w:rsidR="00817229">
        <w:rPr>
          <w:lang w:val="en-GB"/>
        </w:rPr>
        <w:t>integrate these requirements in an optimal way into the design for an upgrade</w:t>
      </w:r>
      <w:r w:rsidR="00D47942">
        <w:rPr>
          <w:lang w:val="en-GB"/>
        </w:rPr>
        <w:t>d</w:t>
      </w:r>
      <w:r w:rsidR="00817229">
        <w:rPr>
          <w:lang w:val="en-GB"/>
        </w:rPr>
        <w:t xml:space="preserve"> LHC operating at higher intensities and luminosity</w:t>
      </w:r>
      <w:r>
        <w:rPr>
          <w:lang w:val="en-GB"/>
        </w:rPr>
        <w:t xml:space="preserve">. </w:t>
      </w:r>
      <w:r w:rsidR="00A85CEB">
        <w:rPr>
          <w:lang w:val="en-GB"/>
        </w:rPr>
        <w:t xml:space="preserve">The crucial points </w:t>
      </w:r>
      <w:r>
        <w:rPr>
          <w:lang w:val="en-GB"/>
        </w:rPr>
        <w:t xml:space="preserve">will be examined in </w:t>
      </w:r>
      <w:r w:rsidR="00BA1E12">
        <w:rPr>
          <w:lang w:val="en-GB"/>
        </w:rPr>
        <w:t>further meetings of</w:t>
      </w:r>
      <w:r>
        <w:rPr>
          <w:lang w:val="en-GB"/>
        </w:rPr>
        <w:t xml:space="preserve"> WP8 to define the best compromise for the challen</w:t>
      </w:r>
      <w:r w:rsidR="006F7FC7">
        <w:rPr>
          <w:lang w:val="en-GB"/>
        </w:rPr>
        <w:t>ging</w:t>
      </w:r>
      <w:r>
        <w:rPr>
          <w:lang w:val="en-GB"/>
        </w:rPr>
        <w:t xml:space="preserve"> HL-LHC programme.</w:t>
      </w:r>
    </w:p>
    <w:sectPr w:rsidR="0062149F" w:rsidRPr="00506B67" w:rsidSect="007B6B8C">
      <w:headerReference w:type="default" r:id="rId13"/>
      <w:footerReference w:type="default" r:id="rId14"/>
      <w:pgSz w:w="11900" w:h="16840"/>
      <w:pgMar w:top="2103" w:right="794" w:bottom="1440" w:left="794" w:header="709"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7A95AC" w14:textId="77777777" w:rsidR="00397027" w:rsidRDefault="00397027" w:rsidP="00AD232A">
      <w:r>
        <w:separator/>
      </w:r>
    </w:p>
  </w:endnote>
  <w:endnote w:type="continuationSeparator" w:id="0">
    <w:p w14:paraId="2140D1E5" w14:textId="77777777" w:rsidR="00397027" w:rsidRDefault="00397027" w:rsidP="00AD2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702495"/>
      <w:docPartObj>
        <w:docPartGallery w:val="Page Numbers (Bottom of Page)"/>
        <w:docPartUnique/>
      </w:docPartObj>
    </w:sdtPr>
    <w:sdtEndPr>
      <w:rPr>
        <w:noProof/>
      </w:rPr>
    </w:sdtEndPr>
    <w:sdtContent>
      <w:p w14:paraId="17ACC0CF" w14:textId="5AF17188" w:rsidR="00397027" w:rsidRDefault="00397027">
        <w:pPr>
          <w:pStyle w:val="Footer"/>
          <w:jc w:val="center"/>
        </w:pPr>
        <w:r>
          <w:fldChar w:fldCharType="begin"/>
        </w:r>
        <w:r>
          <w:instrText xml:space="preserve"> PAGE   \* MERGEFORMAT </w:instrText>
        </w:r>
        <w:r>
          <w:fldChar w:fldCharType="separate"/>
        </w:r>
        <w:r w:rsidR="00E00035">
          <w:rPr>
            <w:noProof/>
          </w:rPr>
          <w:t>1</w:t>
        </w:r>
        <w:r>
          <w:rPr>
            <w:noProof/>
          </w:rPr>
          <w:fldChar w:fldCharType="end"/>
        </w:r>
      </w:p>
    </w:sdtContent>
  </w:sdt>
  <w:p w14:paraId="22DBB188" w14:textId="77777777" w:rsidR="00397027" w:rsidRDefault="003970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C3B75B" w14:textId="77777777" w:rsidR="00397027" w:rsidRDefault="00397027" w:rsidP="00AD232A">
      <w:r>
        <w:separator/>
      </w:r>
    </w:p>
  </w:footnote>
  <w:footnote w:type="continuationSeparator" w:id="0">
    <w:p w14:paraId="0D782133" w14:textId="77777777" w:rsidR="00397027" w:rsidRDefault="00397027" w:rsidP="00AD23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4"/>
      <w:gridCol w:w="5264"/>
    </w:tblGrid>
    <w:tr w:rsidR="00397027" w14:paraId="7040057C" w14:textId="77777777" w:rsidTr="00AD2810">
      <w:tc>
        <w:tcPr>
          <w:tcW w:w="5264" w:type="dxa"/>
          <w:vAlign w:val="center"/>
        </w:tcPr>
        <w:p w14:paraId="5C6E2E7F" w14:textId="77777777" w:rsidR="00397027" w:rsidRDefault="00397027" w:rsidP="00AD2810">
          <w:pPr>
            <w:pStyle w:val="Header"/>
          </w:pPr>
          <w:r>
            <w:rPr>
              <w:noProof/>
              <w:lang w:val="en-GB" w:eastAsia="en-GB"/>
            </w:rPr>
            <w:drawing>
              <wp:inline distT="0" distB="0" distL="0" distR="0" wp14:anchorId="72D54BA2" wp14:editId="7BC373B1">
                <wp:extent cx="648000" cy="633600"/>
                <wp:effectExtent l="0" t="0" r="0"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l-pho-2007-046_01.jpg"/>
                        <pic:cNvPicPr/>
                      </pic:nvPicPr>
                      <pic:blipFill>
                        <a:blip r:embed="rId1">
                          <a:extLst>
                            <a:ext uri="{28A0092B-C50C-407E-A947-70E740481C1C}">
                              <a14:useLocalDpi xmlns:a14="http://schemas.microsoft.com/office/drawing/2010/main" val="0"/>
                            </a:ext>
                          </a:extLst>
                        </a:blip>
                        <a:stretch>
                          <a:fillRect/>
                        </a:stretch>
                      </pic:blipFill>
                      <pic:spPr>
                        <a:xfrm>
                          <a:off x="0" y="0"/>
                          <a:ext cx="648000" cy="633600"/>
                        </a:xfrm>
                        <a:prstGeom prst="rect">
                          <a:avLst/>
                        </a:prstGeom>
                      </pic:spPr>
                    </pic:pic>
                  </a:graphicData>
                </a:graphic>
              </wp:inline>
            </w:drawing>
          </w:r>
        </w:p>
      </w:tc>
      <w:tc>
        <w:tcPr>
          <w:tcW w:w="5264" w:type="dxa"/>
        </w:tcPr>
        <w:p w14:paraId="09FAA95D" w14:textId="77777777" w:rsidR="00397027" w:rsidRDefault="00397027" w:rsidP="00AD2810">
          <w:pPr>
            <w:pStyle w:val="Header"/>
            <w:jc w:val="right"/>
          </w:pPr>
          <w:r>
            <w:rPr>
              <w:noProof/>
              <w:lang w:val="en-GB" w:eastAsia="en-GB"/>
            </w:rPr>
            <w:drawing>
              <wp:inline distT="0" distB="0" distL="0" distR="0" wp14:anchorId="143A5898" wp14:editId="1D658C79">
                <wp:extent cx="1494000" cy="720000"/>
                <wp:effectExtent l="0" t="0" r="0" b="4445"/>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umi180px.jpg"/>
                        <pic:cNvPicPr/>
                      </pic:nvPicPr>
                      <pic:blipFill>
                        <a:blip r:embed="rId2">
                          <a:extLst>
                            <a:ext uri="{28A0092B-C50C-407E-A947-70E740481C1C}">
                              <a14:useLocalDpi xmlns:a14="http://schemas.microsoft.com/office/drawing/2010/main" val="0"/>
                            </a:ext>
                          </a:extLst>
                        </a:blip>
                        <a:stretch>
                          <a:fillRect/>
                        </a:stretch>
                      </pic:blipFill>
                      <pic:spPr>
                        <a:xfrm>
                          <a:off x="0" y="0"/>
                          <a:ext cx="1494000" cy="720000"/>
                        </a:xfrm>
                        <a:prstGeom prst="rect">
                          <a:avLst/>
                        </a:prstGeom>
                      </pic:spPr>
                    </pic:pic>
                  </a:graphicData>
                </a:graphic>
              </wp:inline>
            </w:drawing>
          </w:r>
        </w:p>
      </w:tc>
    </w:tr>
  </w:tbl>
  <w:p w14:paraId="631F68CC" w14:textId="77777777" w:rsidR="00397027" w:rsidRDefault="0039702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8B65DB"/>
    <w:multiLevelType w:val="hybridMultilevel"/>
    <w:tmpl w:val="9A1C8EA2"/>
    <w:lvl w:ilvl="0" w:tplc="B3229810">
      <w:start w:val="1"/>
      <w:numFmt w:val="decimal"/>
      <w:pStyle w:val="Heading2"/>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EBF417A"/>
    <w:multiLevelType w:val="hybridMultilevel"/>
    <w:tmpl w:val="12940DDC"/>
    <w:lvl w:ilvl="0" w:tplc="ADC015FE">
      <w:start w:val="30"/>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7F327B74"/>
    <w:multiLevelType w:val="hybridMultilevel"/>
    <w:tmpl w:val="F4702840"/>
    <w:lvl w:ilvl="0" w:tplc="59D60242">
      <w:start w:val="1"/>
      <w:numFmt w:val="decimal"/>
      <w:pStyle w:val="Heading1"/>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D48"/>
    <w:rsid w:val="000003E7"/>
    <w:rsid w:val="00006AFA"/>
    <w:rsid w:val="00006F77"/>
    <w:rsid w:val="00013847"/>
    <w:rsid w:val="0001583A"/>
    <w:rsid w:val="00021C88"/>
    <w:rsid w:val="000260A4"/>
    <w:rsid w:val="00026B50"/>
    <w:rsid w:val="00030AC2"/>
    <w:rsid w:val="0003113A"/>
    <w:rsid w:val="00031BA6"/>
    <w:rsid w:val="000320A2"/>
    <w:rsid w:val="000336AE"/>
    <w:rsid w:val="000345DC"/>
    <w:rsid w:val="00037ACA"/>
    <w:rsid w:val="000440B0"/>
    <w:rsid w:val="00044263"/>
    <w:rsid w:val="000520F1"/>
    <w:rsid w:val="00052348"/>
    <w:rsid w:val="000534A4"/>
    <w:rsid w:val="00054335"/>
    <w:rsid w:val="00056AAA"/>
    <w:rsid w:val="00057249"/>
    <w:rsid w:val="000610F4"/>
    <w:rsid w:val="0006491A"/>
    <w:rsid w:val="000705A0"/>
    <w:rsid w:val="00071A6E"/>
    <w:rsid w:val="00074045"/>
    <w:rsid w:val="00074AA2"/>
    <w:rsid w:val="00076404"/>
    <w:rsid w:val="00081EF9"/>
    <w:rsid w:val="000840E6"/>
    <w:rsid w:val="0009056F"/>
    <w:rsid w:val="000A5B85"/>
    <w:rsid w:val="000A6308"/>
    <w:rsid w:val="000A680C"/>
    <w:rsid w:val="000A71C6"/>
    <w:rsid w:val="000B0153"/>
    <w:rsid w:val="000B29AC"/>
    <w:rsid w:val="000B46B8"/>
    <w:rsid w:val="000B7459"/>
    <w:rsid w:val="000B75CB"/>
    <w:rsid w:val="000C0D40"/>
    <w:rsid w:val="000C518A"/>
    <w:rsid w:val="000E00A9"/>
    <w:rsid w:val="000E349F"/>
    <w:rsid w:val="000E5464"/>
    <w:rsid w:val="000E713E"/>
    <w:rsid w:val="000F02B9"/>
    <w:rsid w:val="000F2952"/>
    <w:rsid w:val="000F74EF"/>
    <w:rsid w:val="000F77F0"/>
    <w:rsid w:val="000F782B"/>
    <w:rsid w:val="00104A9C"/>
    <w:rsid w:val="0011131B"/>
    <w:rsid w:val="001126D7"/>
    <w:rsid w:val="0011411C"/>
    <w:rsid w:val="00125440"/>
    <w:rsid w:val="00127FA8"/>
    <w:rsid w:val="00130F0F"/>
    <w:rsid w:val="001341A3"/>
    <w:rsid w:val="001349BE"/>
    <w:rsid w:val="00135AFD"/>
    <w:rsid w:val="001407B8"/>
    <w:rsid w:val="00143C2D"/>
    <w:rsid w:val="00146302"/>
    <w:rsid w:val="00146B14"/>
    <w:rsid w:val="00150CFC"/>
    <w:rsid w:val="00152FCB"/>
    <w:rsid w:val="00155635"/>
    <w:rsid w:val="001629DE"/>
    <w:rsid w:val="001632F1"/>
    <w:rsid w:val="00164A8A"/>
    <w:rsid w:val="001658CE"/>
    <w:rsid w:val="00166A9D"/>
    <w:rsid w:val="001713CD"/>
    <w:rsid w:val="001742C1"/>
    <w:rsid w:val="00176C1D"/>
    <w:rsid w:val="00176E58"/>
    <w:rsid w:val="00181022"/>
    <w:rsid w:val="00184778"/>
    <w:rsid w:val="00187372"/>
    <w:rsid w:val="00190DD3"/>
    <w:rsid w:val="00192723"/>
    <w:rsid w:val="00194CE1"/>
    <w:rsid w:val="001A1748"/>
    <w:rsid w:val="001A20AE"/>
    <w:rsid w:val="001A2363"/>
    <w:rsid w:val="001A3CEB"/>
    <w:rsid w:val="001A47F0"/>
    <w:rsid w:val="001A5D04"/>
    <w:rsid w:val="001B1BA0"/>
    <w:rsid w:val="001C1DB7"/>
    <w:rsid w:val="001C2874"/>
    <w:rsid w:val="001C6A65"/>
    <w:rsid w:val="001C6FD9"/>
    <w:rsid w:val="001D2E8F"/>
    <w:rsid w:val="001E293F"/>
    <w:rsid w:val="001E4EC1"/>
    <w:rsid w:val="001E5694"/>
    <w:rsid w:val="001E59B4"/>
    <w:rsid w:val="001F2BA9"/>
    <w:rsid w:val="001F2F82"/>
    <w:rsid w:val="001F36B3"/>
    <w:rsid w:val="001F5453"/>
    <w:rsid w:val="00202B31"/>
    <w:rsid w:val="00210796"/>
    <w:rsid w:val="0021119F"/>
    <w:rsid w:val="00212E35"/>
    <w:rsid w:val="00214551"/>
    <w:rsid w:val="00214B2A"/>
    <w:rsid w:val="002268FB"/>
    <w:rsid w:val="00230142"/>
    <w:rsid w:val="00234558"/>
    <w:rsid w:val="00236788"/>
    <w:rsid w:val="0024486A"/>
    <w:rsid w:val="00245442"/>
    <w:rsid w:val="00250771"/>
    <w:rsid w:val="00257FA1"/>
    <w:rsid w:val="002648F1"/>
    <w:rsid w:val="00265353"/>
    <w:rsid w:val="00271400"/>
    <w:rsid w:val="00276C21"/>
    <w:rsid w:val="002772DA"/>
    <w:rsid w:val="00284C88"/>
    <w:rsid w:val="002878CB"/>
    <w:rsid w:val="00287DBA"/>
    <w:rsid w:val="00294082"/>
    <w:rsid w:val="002A1A71"/>
    <w:rsid w:val="002A5CA1"/>
    <w:rsid w:val="002B08B2"/>
    <w:rsid w:val="002B1766"/>
    <w:rsid w:val="002B333B"/>
    <w:rsid w:val="002B45DE"/>
    <w:rsid w:val="002C0713"/>
    <w:rsid w:val="002C503A"/>
    <w:rsid w:val="002C5DAC"/>
    <w:rsid w:val="002D3738"/>
    <w:rsid w:val="002D592B"/>
    <w:rsid w:val="002E00CC"/>
    <w:rsid w:val="002E2229"/>
    <w:rsid w:val="002E3708"/>
    <w:rsid w:val="002E4A45"/>
    <w:rsid w:val="002E5F92"/>
    <w:rsid w:val="002E6289"/>
    <w:rsid w:val="002E6302"/>
    <w:rsid w:val="002F003E"/>
    <w:rsid w:val="002F1443"/>
    <w:rsid w:val="002F32BC"/>
    <w:rsid w:val="002F39BE"/>
    <w:rsid w:val="002F77A4"/>
    <w:rsid w:val="002F7B34"/>
    <w:rsid w:val="003037C7"/>
    <w:rsid w:val="00303E1D"/>
    <w:rsid w:val="00304D58"/>
    <w:rsid w:val="00306E56"/>
    <w:rsid w:val="003076DB"/>
    <w:rsid w:val="00307769"/>
    <w:rsid w:val="0031058E"/>
    <w:rsid w:val="00312AEB"/>
    <w:rsid w:val="00313BF3"/>
    <w:rsid w:val="00315981"/>
    <w:rsid w:val="00316916"/>
    <w:rsid w:val="00316E6D"/>
    <w:rsid w:val="003362FF"/>
    <w:rsid w:val="00337605"/>
    <w:rsid w:val="00345268"/>
    <w:rsid w:val="003456E0"/>
    <w:rsid w:val="00347FE8"/>
    <w:rsid w:val="003505E0"/>
    <w:rsid w:val="003507A5"/>
    <w:rsid w:val="00350989"/>
    <w:rsid w:val="00355254"/>
    <w:rsid w:val="0036088D"/>
    <w:rsid w:val="0036676D"/>
    <w:rsid w:val="00373740"/>
    <w:rsid w:val="00377424"/>
    <w:rsid w:val="00377D85"/>
    <w:rsid w:val="003812BF"/>
    <w:rsid w:val="00396003"/>
    <w:rsid w:val="00396DC0"/>
    <w:rsid w:val="00397027"/>
    <w:rsid w:val="003A23A2"/>
    <w:rsid w:val="003A3CC1"/>
    <w:rsid w:val="003A6592"/>
    <w:rsid w:val="003B2979"/>
    <w:rsid w:val="003B4D4A"/>
    <w:rsid w:val="003B5B99"/>
    <w:rsid w:val="003B5C13"/>
    <w:rsid w:val="003C118E"/>
    <w:rsid w:val="003C54CD"/>
    <w:rsid w:val="003C7745"/>
    <w:rsid w:val="003D024D"/>
    <w:rsid w:val="003D1793"/>
    <w:rsid w:val="003D2A0B"/>
    <w:rsid w:val="003D4D6C"/>
    <w:rsid w:val="003D4EFF"/>
    <w:rsid w:val="003D5F9C"/>
    <w:rsid w:val="003E20C1"/>
    <w:rsid w:val="003E2503"/>
    <w:rsid w:val="003E2B1C"/>
    <w:rsid w:val="003E34D6"/>
    <w:rsid w:val="003E7989"/>
    <w:rsid w:val="003F277A"/>
    <w:rsid w:val="003F2CB2"/>
    <w:rsid w:val="003F2CCB"/>
    <w:rsid w:val="003F5C40"/>
    <w:rsid w:val="00410252"/>
    <w:rsid w:val="004105DE"/>
    <w:rsid w:val="0041255C"/>
    <w:rsid w:val="00414A22"/>
    <w:rsid w:val="004158C9"/>
    <w:rsid w:val="00417D33"/>
    <w:rsid w:val="0042165B"/>
    <w:rsid w:val="00424E6E"/>
    <w:rsid w:val="00425182"/>
    <w:rsid w:val="00426D46"/>
    <w:rsid w:val="00432535"/>
    <w:rsid w:val="0043412C"/>
    <w:rsid w:val="004408AD"/>
    <w:rsid w:val="004413AC"/>
    <w:rsid w:val="00443F46"/>
    <w:rsid w:val="0044768D"/>
    <w:rsid w:val="00453D7A"/>
    <w:rsid w:val="00455E5B"/>
    <w:rsid w:val="00456050"/>
    <w:rsid w:val="00456802"/>
    <w:rsid w:val="00456D83"/>
    <w:rsid w:val="004576FF"/>
    <w:rsid w:val="004608E1"/>
    <w:rsid w:val="004646CB"/>
    <w:rsid w:val="004750A4"/>
    <w:rsid w:val="00475816"/>
    <w:rsid w:val="00475C98"/>
    <w:rsid w:val="004761CB"/>
    <w:rsid w:val="00476D20"/>
    <w:rsid w:val="00477221"/>
    <w:rsid w:val="004779F8"/>
    <w:rsid w:val="00480143"/>
    <w:rsid w:val="00481362"/>
    <w:rsid w:val="0048669D"/>
    <w:rsid w:val="004904B2"/>
    <w:rsid w:val="00491C40"/>
    <w:rsid w:val="00495E0A"/>
    <w:rsid w:val="00496BC7"/>
    <w:rsid w:val="00497892"/>
    <w:rsid w:val="004A12FF"/>
    <w:rsid w:val="004A2DC3"/>
    <w:rsid w:val="004A456A"/>
    <w:rsid w:val="004A65F3"/>
    <w:rsid w:val="004A7F9D"/>
    <w:rsid w:val="004B1266"/>
    <w:rsid w:val="004B43B1"/>
    <w:rsid w:val="004B47CB"/>
    <w:rsid w:val="004C1541"/>
    <w:rsid w:val="004C28B0"/>
    <w:rsid w:val="004C42F8"/>
    <w:rsid w:val="004C49DE"/>
    <w:rsid w:val="004D1E59"/>
    <w:rsid w:val="004D3EBB"/>
    <w:rsid w:val="004D726F"/>
    <w:rsid w:val="004E0086"/>
    <w:rsid w:val="004E0404"/>
    <w:rsid w:val="004E04DD"/>
    <w:rsid w:val="004E17FB"/>
    <w:rsid w:val="004E48DE"/>
    <w:rsid w:val="004E4D91"/>
    <w:rsid w:val="004E7C49"/>
    <w:rsid w:val="00501570"/>
    <w:rsid w:val="00501CC6"/>
    <w:rsid w:val="00501D58"/>
    <w:rsid w:val="005039E8"/>
    <w:rsid w:val="0050545A"/>
    <w:rsid w:val="00506B67"/>
    <w:rsid w:val="005106B2"/>
    <w:rsid w:val="0051113A"/>
    <w:rsid w:val="005121AF"/>
    <w:rsid w:val="0051342D"/>
    <w:rsid w:val="00513DBC"/>
    <w:rsid w:val="005162B8"/>
    <w:rsid w:val="005170CB"/>
    <w:rsid w:val="00517768"/>
    <w:rsid w:val="00523669"/>
    <w:rsid w:val="005240D9"/>
    <w:rsid w:val="00524D9F"/>
    <w:rsid w:val="005251E2"/>
    <w:rsid w:val="00533ACC"/>
    <w:rsid w:val="005349CB"/>
    <w:rsid w:val="00535723"/>
    <w:rsid w:val="005376FD"/>
    <w:rsid w:val="00542133"/>
    <w:rsid w:val="00542243"/>
    <w:rsid w:val="005426A8"/>
    <w:rsid w:val="00550EEA"/>
    <w:rsid w:val="00552C65"/>
    <w:rsid w:val="005547E7"/>
    <w:rsid w:val="00557B18"/>
    <w:rsid w:val="00561E7B"/>
    <w:rsid w:val="00563BC6"/>
    <w:rsid w:val="00564510"/>
    <w:rsid w:val="005657E7"/>
    <w:rsid w:val="005676C8"/>
    <w:rsid w:val="00570373"/>
    <w:rsid w:val="00571D48"/>
    <w:rsid w:val="00575D33"/>
    <w:rsid w:val="00575F70"/>
    <w:rsid w:val="00576688"/>
    <w:rsid w:val="00581CF0"/>
    <w:rsid w:val="00587C99"/>
    <w:rsid w:val="00587D3D"/>
    <w:rsid w:val="005927C5"/>
    <w:rsid w:val="00596342"/>
    <w:rsid w:val="00596BE2"/>
    <w:rsid w:val="00597BDA"/>
    <w:rsid w:val="005B216B"/>
    <w:rsid w:val="005B2342"/>
    <w:rsid w:val="005B517E"/>
    <w:rsid w:val="005B5A00"/>
    <w:rsid w:val="005B6C74"/>
    <w:rsid w:val="005C1BF0"/>
    <w:rsid w:val="005C446F"/>
    <w:rsid w:val="005D35EA"/>
    <w:rsid w:val="005D7080"/>
    <w:rsid w:val="005E1E27"/>
    <w:rsid w:val="005E71B1"/>
    <w:rsid w:val="005F0E83"/>
    <w:rsid w:val="005F1FF6"/>
    <w:rsid w:val="005F3F13"/>
    <w:rsid w:val="005F48AB"/>
    <w:rsid w:val="00603D7D"/>
    <w:rsid w:val="00604E19"/>
    <w:rsid w:val="0061302F"/>
    <w:rsid w:val="00614C49"/>
    <w:rsid w:val="00617F84"/>
    <w:rsid w:val="006200A1"/>
    <w:rsid w:val="0062149F"/>
    <w:rsid w:val="006246AD"/>
    <w:rsid w:val="00624F62"/>
    <w:rsid w:val="00625C94"/>
    <w:rsid w:val="0063278F"/>
    <w:rsid w:val="00633044"/>
    <w:rsid w:val="006375A9"/>
    <w:rsid w:val="00643A6B"/>
    <w:rsid w:val="00643ED7"/>
    <w:rsid w:val="006446D9"/>
    <w:rsid w:val="00647F89"/>
    <w:rsid w:val="006502B8"/>
    <w:rsid w:val="00651581"/>
    <w:rsid w:val="0065520C"/>
    <w:rsid w:val="0065567D"/>
    <w:rsid w:val="006557A1"/>
    <w:rsid w:val="00655AD2"/>
    <w:rsid w:val="00660BA3"/>
    <w:rsid w:val="0066527E"/>
    <w:rsid w:val="00670478"/>
    <w:rsid w:val="0068258A"/>
    <w:rsid w:val="006836D2"/>
    <w:rsid w:val="006A100E"/>
    <w:rsid w:val="006A4CA3"/>
    <w:rsid w:val="006A7803"/>
    <w:rsid w:val="006B27FC"/>
    <w:rsid w:val="006B2DC1"/>
    <w:rsid w:val="006B3351"/>
    <w:rsid w:val="006B38AB"/>
    <w:rsid w:val="006B3ADC"/>
    <w:rsid w:val="006C283E"/>
    <w:rsid w:val="006C5BBD"/>
    <w:rsid w:val="006C6F89"/>
    <w:rsid w:val="006D36A7"/>
    <w:rsid w:val="006D4260"/>
    <w:rsid w:val="006D7425"/>
    <w:rsid w:val="006F242C"/>
    <w:rsid w:val="006F4D54"/>
    <w:rsid w:val="006F5CCD"/>
    <w:rsid w:val="006F7FC7"/>
    <w:rsid w:val="007020F9"/>
    <w:rsid w:val="007123FA"/>
    <w:rsid w:val="00712415"/>
    <w:rsid w:val="007175DD"/>
    <w:rsid w:val="007213E7"/>
    <w:rsid w:val="00723892"/>
    <w:rsid w:val="00730776"/>
    <w:rsid w:val="0073570C"/>
    <w:rsid w:val="00740D74"/>
    <w:rsid w:val="00741BAD"/>
    <w:rsid w:val="007439B2"/>
    <w:rsid w:val="007506CF"/>
    <w:rsid w:val="00751CA7"/>
    <w:rsid w:val="00751CB3"/>
    <w:rsid w:val="00752ABD"/>
    <w:rsid w:val="00753338"/>
    <w:rsid w:val="007566E2"/>
    <w:rsid w:val="007570A5"/>
    <w:rsid w:val="00764465"/>
    <w:rsid w:val="007670CA"/>
    <w:rsid w:val="0077201D"/>
    <w:rsid w:val="0077215A"/>
    <w:rsid w:val="00773773"/>
    <w:rsid w:val="00781A4C"/>
    <w:rsid w:val="0078239C"/>
    <w:rsid w:val="007833F1"/>
    <w:rsid w:val="0078572A"/>
    <w:rsid w:val="00786DB8"/>
    <w:rsid w:val="00787C0F"/>
    <w:rsid w:val="00792E40"/>
    <w:rsid w:val="007A061A"/>
    <w:rsid w:val="007A1CB7"/>
    <w:rsid w:val="007A25D2"/>
    <w:rsid w:val="007A6594"/>
    <w:rsid w:val="007B60DB"/>
    <w:rsid w:val="007B6B8C"/>
    <w:rsid w:val="007C33C2"/>
    <w:rsid w:val="007C3F79"/>
    <w:rsid w:val="007C481D"/>
    <w:rsid w:val="007C51B9"/>
    <w:rsid w:val="007D0032"/>
    <w:rsid w:val="007D2A75"/>
    <w:rsid w:val="007D2F52"/>
    <w:rsid w:val="007D3A23"/>
    <w:rsid w:val="007D476B"/>
    <w:rsid w:val="007D778C"/>
    <w:rsid w:val="007D7EC9"/>
    <w:rsid w:val="007E06C4"/>
    <w:rsid w:val="007E2763"/>
    <w:rsid w:val="007E5BE4"/>
    <w:rsid w:val="007F2081"/>
    <w:rsid w:val="007F79A4"/>
    <w:rsid w:val="00801DE1"/>
    <w:rsid w:val="00804A33"/>
    <w:rsid w:val="00807B23"/>
    <w:rsid w:val="008109E9"/>
    <w:rsid w:val="00814A80"/>
    <w:rsid w:val="00817229"/>
    <w:rsid w:val="00827CEE"/>
    <w:rsid w:val="00831021"/>
    <w:rsid w:val="0083303A"/>
    <w:rsid w:val="008362D1"/>
    <w:rsid w:val="00844F8F"/>
    <w:rsid w:val="00846439"/>
    <w:rsid w:val="008507C2"/>
    <w:rsid w:val="00853539"/>
    <w:rsid w:val="00853D6E"/>
    <w:rsid w:val="00856C43"/>
    <w:rsid w:val="00862E31"/>
    <w:rsid w:val="00865845"/>
    <w:rsid w:val="008660C0"/>
    <w:rsid w:val="008716D7"/>
    <w:rsid w:val="00880105"/>
    <w:rsid w:val="00880561"/>
    <w:rsid w:val="00884695"/>
    <w:rsid w:val="00884AE9"/>
    <w:rsid w:val="00885EB3"/>
    <w:rsid w:val="00887CA2"/>
    <w:rsid w:val="00890D1E"/>
    <w:rsid w:val="00891B07"/>
    <w:rsid w:val="008A0DD4"/>
    <w:rsid w:val="008A5328"/>
    <w:rsid w:val="008A7922"/>
    <w:rsid w:val="008B22DD"/>
    <w:rsid w:val="008B3317"/>
    <w:rsid w:val="008B368C"/>
    <w:rsid w:val="008B3E0A"/>
    <w:rsid w:val="008B7E93"/>
    <w:rsid w:val="008C170A"/>
    <w:rsid w:val="008C18F5"/>
    <w:rsid w:val="008C2F90"/>
    <w:rsid w:val="008C51E6"/>
    <w:rsid w:val="008C747B"/>
    <w:rsid w:val="008E170B"/>
    <w:rsid w:val="008E22C6"/>
    <w:rsid w:val="008E51ED"/>
    <w:rsid w:val="008E6E95"/>
    <w:rsid w:val="008F13E3"/>
    <w:rsid w:val="008F33B7"/>
    <w:rsid w:val="008F6A74"/>
    <w:rsid w:val="00904F63"/>
    <w:rsid w:val="009141BC"/>
    <w:rsid w:val="00914F3E"/>
    <w:rsid w:val="009156E8"/>
    <w:rsid w:val="00916E41"/>
    <w:rsid w:val="00920D64"/>
    <w:rsid w:val="00923035"/>
    <w:rsid w:val="009263A7"/>
    <w:rsid w:val="00926BDA"/>
    <w:rsid w:val="00931798"/>
    <w:rsid w:val="00940781"/>
    <w:rsid w:val="009437D8"/>
    <w:rsid w:val="00943A8C"/>
    <w:rsid w:val="00955AA5"/>
    <w:rsid w:val="00970631"/>
    <w:rsid w:val="0097327C"/>
    <w:rsid w:val="00974B2E"/>
    <w:rsid w:val="00985A10"/>
    <w:rsid w:val="009936F0"/>
    <w:rsid w:val="00993C04"/>
    <w:rsid w:val="009961E8"/>
    <w:rsid w:val="009A09CE"/>
    <w:rsid w:val="009A0A9B"/>
    <w:rsid w:val="009A2703"/>
    <w:rsid w:val="009A403C"/>
    <w:rsid w:val="009A45AD"/>
    <w:rsid w:val="009A5F13"/>
    <w:rsid w:val="009A6057"/>
    <w:rsid w:val="009A74F0"/>
    <w:rsid w:val="009C0267"/>
    <w:rsid w:val="009C0AD2"/>
    <w:rsid w:val="009C0B42"/>
    <w:rsid w:val="009C2AB7"/>
    <w:rsid w:val="009C4181"/>
    <w:rsid w:val="009C46EA"/>
    <w:rsid w:val="009D2703"/>
    <w:rsid w:val="009D27D4"/>
    <w:rsid w:val="009D283B"/>
    <w:rsid w:val="009E1CE0"/>
    <w:rsid w:val="009E6066"/>
    <w:rsid w:val="009E6F9C"/>
    <w:rsid w:val="009F3273"/>
    <w:rsid w:val="009F3647"/>
    <w:rsid w:val="00A00635"/>
    <w:rsid w:val="00A02404"/>
    <w:rsid w:val="00A03044"/>
    <w:rsid w:val="00A04593"/>
    <w:rsid w:val="00A047F0"/>
    <w:rsid w:val="00A11209"/>
    <w:rsid w:val="00A12C70"/>
    <w:rsid w:val="00A1606F"/>
    <w:rsid w:val="00A20B74"/>
    <w:rsid w:val="00A20E80"/>
    <w:rsid w:val="00A21E2B"/>
    <w:rsid w:val="00A25114"/>
    <w:rsid w:val="00A2661D"/>
    <w:rsid w:val="00A2666C"/>
    <w:rsid w:val="00A312FA"/>
    <w:rsid w:val="00A3457C"/>
    <w:rsid w:val="00A36EE7"/>
    <w:rsid w:val="00A47E5B"/>
    <w:rsid w:val="00A524E4"/>
    <w:rsid w:val="00A52BF6"/>
    <w:rsid w:val="00A52E59"/>
    <w:rsid w:val="00A531D6"/>
    <w:rsid w:val="00A572A8"/>
    <w:rsid w:val="00A6008B"/>
    <w:rsid w:val="00A612F7"/>
    <w:rsid w:val="00A61F3B"/>
    <w:rsid w:val="00A621CA"/>
    <w:rsid w:val="00A6300F"/>
    <w:rsid w:val="00A702BF"/>
    <w:rsid w:val="00A72CCF"/>
    <w:rsid w:val="00A753DC"/>
    <w:rsid w:val="00A76B2A"/>
    <w:rsid w:val="00A838D1"/>
    <w:rsid w:val="00A853A2"/>
    <w:rsid w:val="00A85966"/>
    <w:rsid w:val="00A85CEB"/>
    <w:rsid w:val="00A87EB3"/>
    <w:rsid w:val="00A900FB"/>
    <w:rsid w:val="00A94D66"/>
    <w:rsid w:val="00AA3079"/>
    <w:rsid w:val="00AA6ACE"/>
    <w:rsid w:val="00AB1AB5"/>
    <w:rsid w:val="00AB2D3D"/>
    <w:rsid w:val="00AC102B"/>
    <w:rsid w:val="00AC4780"/>
    <w:rsid w:val="00AD232A"/>
    <w:rsid w:val="00AD2810"/>
    <w:rsid w:val="00AD2AF0"/>
    <w:rsid w:val="00AD2C8F"/>
    <w:rsid w:val="00AD31F3"/>
    <w:rsid w:val="00AE00AF"/>
    <w:rsid w:val="00AE0CAC"/>
    <w:rsid w:val="00AE2DCE"/>
    <w:rsid w:val="00AE4A01"/>
    <w:rsid w:val="00AF2643"/>
    <w:rsid w:val="00AF319B"/>
    <w:rsid w:val="00AF60C1"/>
    <w:rsid w:val="00B00CDA"/>
    <w:rsid w:val="00B034EC"/>
    <w:rsid w:val="00B169CB"/>
    <w:rsid w:val="00B20DBC"/>
    <w:rsid w:val="00B218DC"/>
    <w:rsid w:val="00B32002"/>
    <w:rsid w:val="00B32F91"/>
    <w:rsid w:val="00B3620D"/>
    <w:rsid w:val="00B443F6"/>
    <w:rsid w:val="00B5014F"/>
    <w:rsid w:val="00B506E0"/>
    <w:rsid w:val="00B5116F"/>
    <w:rsid w:val="00B52EE1"/>
    <w:rsid w:val="00B61ED8"/>
    <w:rsid w:val="00B6238C"/>
    <w:rsid w:val="00B64A82"/>
    <w:rsid w:val="00B6639D"/>
    <w:rsid w:val="00B672B9"/>
    <w:rsid w:val="00B71321"/>
    <w:rsid w:val="00B7346B"/>
    <w:rsid w:val="00B737C4"/>
    <w:rsid w:val="00B74759"/>
    <w:rsid w:val="00B759F5"/>
    <w:rsid w:val="00B84343"/>
    <w:rsid w:val="00B845CB"/>
    <w:rsid w:val="00B92295"/>
    <w:rsid w:val="00B944E1"/>
    <w:rsid w:val="00B955F0"/>
    <w:rsid w:val="00B95698"/>
    <w:rsid w:val="00B974E8"/>
    <w:rsid w:val="00BA1E12"/>
    <w:rsid w:val="00BA28E9"/>
    <w:rsid w:val="00BA37E4"/>
    <w:rsid w:val="00BA607B"/>
    <w:rsid w:val="00BB0D45"/>
    <w:rsid w:val="00BB7D39"/>
    <w:rsid w:val="00BC7686"/>
    <w:rsid w:val="00BD06A1"/>
    <w:rsid w:val="00BD088B"/>
    <w:rsid w:val="00BD1920"/>
    <w:rsid w:val="00BD3364"/>
    <w:rsid w:val="00BD465A"/>
    <w:rsid w:val="00BD4666"/>
    <w:rsid w:val="00BD6211"/>
    <w:rsid w:val="00BD6B01"/>
    <w:rsid w:val="00BD6CC7"/>
    <w:rsid w:val="00BD7A4A"/>
    <w:rsid w:val="00BE0AE0"/>
    <w:rsid w:val="00BE1903"/>
    <w:rsid w:val="00BE3716"/>
    <w:rsid w:val="00BE4316"/>
    <w:rsid w:val="00BE7BCD"/>
    <w:rsid w:val="00BF083A"/>
    <w:rsid w:val="00C0127A"/>
    <w:rsid w:val="00C02F0F"/>
    <w:rsid w:val="00C07B4C"/>
    <w:rsid w:val="00C07B4E"/>
    <w:rsid w:val="00C10905"/>
    <w:rsid w:val="00C13BA8"/>
    <w:rsid w:val="00C14352"/>
    <w:rsid w:val="00C250B7"/>
    <w:rsid w:val="00C251AB"/>
    <w:rsid w:val="00C25477"/>
    <w:rsid w:val="00C25739"/>
    <w:rsid w:val="00C2667E"/>
    <w:rsid w:val="00C31512"/>
    <w:rsid w:val="00C40DCE"/>
    <w:rsid w:val="00C411AE"/>
    <w:rsid w:val="00C43A08"/>
    <w:rsid w:val="00C51313"/>
    <w:rsid w:val="00C534A6"/>
    <w:rsid w:val="00C61834"/>
    <w:rsid w:val="00C63830"/>
    <w:rsid w:val="00C6466F"/>
    <w:rsid w:val="00C65C74"/>
    <w:rsid w:val="00C70F80"/>
    <w:rsid w:val="00C75740"/>
    <w:rsid w:val="00C861C8"/>
    <w:rsid w:val="00C87899"/>
    <w:rsid w:val="00C945FB"/>
    <w:rsid w:val="00C969D0"/>
    <w:rsid w:val="00CA0644"/>
    <w:rsid w:val="00CA22E8"/>
    <w:rsid w:val="00CA3FFC"/>
    <w:rsid w:val="00CA4046"/>
    <w:rsid w:val="00CB019C"/>
    <w:rsid w:val="00CB1D0C"/>
    <w:rsid w:val="00CB2F5B"/>
    <w:rsid w:val="00CB504D"/>
    <w:rsid w:val="00CB7E66"/>
    <w:rsid w:val="00CC2102"/>
    <w:rsid w:val="00CC2271"/>
    <w:rsid w:val="00CC3280"/>
    <w:rsid w:val="00CC4D0C"/>
    <w:rsid w:val="00CC6C2A"/>
    <w:rsid w:val="00CD487C"/>
    <w:rsid w:val="00CE0D82"/>
    <w:rsid w:val="00CE2632"/>
    <w:rsid w:val="00CE3EAC"/>
    <w:rsid w:val="00CE7960"/>
    <w:rsid w:val="00CF05BE"/>
    <w:rsid w:val="00CF460D"/>
    <w:rsid w:val="00CF5210"/>
    <w:rsid w:val="00CF763A"/>
    <w:rsid w:val="00CF7F9E"/>
    <w:rsid w:val="00D1068B"/>
    <w:rsid w:val="00D12443"/>
    <w:rsid w:val="00D16284"/>
    <w:rsid w:val="00D172BA"/>
    <w:rsid w:val="00D20037"/>
    <w:rsid w:val="00D2079D"/>
    <w:rsid w:val="00D23993"/>
    <w:rsid w:val="00D24EBB"/>
    <w:rsid w:val="00D253C3"/>
    <w:rsid w:val="00D26E81"/>
    <w:rsid w:val="00D3170E"/>
    <w:rsid w:val="00D40797"/>
    <w:rsid w:val="00D42CB8"/>
    <w:rsid w:val="00D47942"/>
    <w:rsid w:val="00D50984"/>
    <w:rsid w:val="00D55BC0"/>
    <w:rsid w:val="00D619D2"/>
    <w:rsid w:val="00D674A1"/>
    <w:rsid w:val="00D678BC"/>
    <w:rsid w:val="00D7716C"/>
    <w:rsid w:val="00D77C36"/>
    <w:rsid w:val="00D802F2"/>
    <w:rsid w:val="00D846E0"/>
    <w:rsid w:val="00D8691A"/>
    <w:rsid w:val="00D92E98"/>
    <w:rsid w:val="00D93028"/>
    <w:rsid w:val="00D948D0"/>
    <w:rsid w:val="00D9527F"/>
    <w:rsid w:val="00D95E23"/>
    <w:rsid w:val="00DB3B32"/>
    <w:rsid w:val="00DB5F1D"/>
    <w:rsid w:val="00DC0BC2"/>
    <w:rsid w:val="00DC2850"/>
    <w:rsid w:val="00DC319D"/>
    <w:rsid w:val="00DC6C3D"/>
    <w:rsid w:val="00DD0B8E"/>
    <w:rsid w:val="00DD117B"/>
    <w:rsid w:val="00DD1251"/>
    <w:rsid w:val="00DD3D3C"/>
    <w:rsid w:val="00DD5635"/>
    <w:rsid w:val="00DE13AB"/>
    <w:rsid w:val="00DE22D6"/>
    <w:rsid w:val="00DE2463"/>
    <w:rsid w:val="00DE49E5"/>
    <w:rsid w:val="00DE5C66"/>
    <w:rsid w:val="00DF17AB"/>
    <w:rsid w:val="00DF32B1"/>
    <w:rsid w:val="00DF4091"/>
    <w:rsid w:val="00DF7B42"/>
    <w:rsid w:val="00DF7FCA"/>
    <w:rsid w:val="00E00035"/>
    <w:rsid w:val="00E00A90"/>
    <w:rsid w:val="00E02217"/>
    <w:rsid w:val="00E03038"/>
    <w:rsid w:val="00E037AF"/>
    <w:rsid w:val="00E04B13"/>
    <w:rsid w:val="00E05115"/>
    <w:rsid w:val="00E12214"/>
    <w:rsid w:val="00E1319C"/>
    <w:rsid w:val="00E13D7B"/>
    <w:rsid w:val="00E148D8"/>
    <w:rsid w:val="00E1689C"/>
    <w:rsid w:val="00E16CB7"/>
    <w:rsid w:val="00E224A1"/>
    <w:rsid w:val="00E231A0"/>
    <w:rsid w:val="00E2578C"/>
    <w:rsid w:val="00E30156"/>
    <w:rsid w:val="00E34647"/>
    <w:rsid w:val="00E41FF8"/>
    <w:rsid w:val="00E43D13"/>
    <w:rsid w:val="00E50782"/>
    <w:rsid w:val="00E56B54"/>
    <w:rsid w:val="00E62A10"/>
    <w:rsid w:val="00E65CA7"/>
    <w:rsid w:val="00E67B9C"/>
    <w:rsid w:val="00E7024F"/>
    <w:rsid w:val="00E71DD5"/>
    <w:rsid w:val="00E74E82"/>
    <w:rsid w:val="00E816C8"/>
    <w:rsid w:val="00E82387"/>
    <w:rsid w:val="00E8263F"/>
    <w:rsid w:val="00E83DAC"/>
    <w:rsid w:val="00E83DC5"/>
    <w:rsid w:val="00E8481E"/>
    <w:rsid w:val="00E869DE"/>
    <w:rsid w:val="00E92DA9"/>
    <w:rsid w:val="00E92F61"/>
    <w:rsid w:val="00E979A2"/>
    <w:rsid w:val="00EA7813"/>
    <w:rsid w:val="00EB5738"/>
    <w:rsid w:val="00EC1C24"/>
    <w:rsid w:val="00EC38A2"/>
    <w:rsid w:val="00EC3A44"/>
    <w:rsid w:val="00EC3EB8"/>
    <w:rsid w:val="00EC4570"/>
    <w:rsid w:val="00EC53AB"/>
    <w:rsid w:val="00ED11DB"/>
    <w:rsid w:val="00ED20A5"/>
    <w:rsid w:val="00ED271E"/>
    <w:rsid w:val="00ED2E35"/>
    <w:rsid w:val="00ED50D5"/>
    <w:rsid w:val="00ED55C4"/>
    <w:rsid w:val="00EE5131"/>
    <w:rsid w:val="00EE5599"/>
    <w:rsid w:val="00EE57ED"/>
    <w:rsid w:val="00EF0B22"/>
    <w:rsid w:val="00EF2C8D"/>
    <w:rsid w:val="00EF3187"/>
    <w:rsid w:val="00EF452C"/>
    <w:rsid w:val="00F07011"/>
    <w:rsid w:val="00F11874"/>
    <w:rsid w:val="00F13BFE"/>
    <w:rsid w:val="00F13DB7"/>
    <w:rsid w:val="00F14D7C"/>
    <w:rsid w:val="00F15D69"/>
    <w:rsid w:val="00F24F3F"/>
    <w:rsid w:val="00F32722"/>
    <w:rsid w:val="00F3738F"/>
    <w:rsid w:val="00F42964"/>
    <w:rsid w:val="00F43825"/>
    <w:rsid w:val="00F450BD"/>
    <w:rsid w:val="00F52A0D"/>
    <w:rsid w:val="00F54851"/>
    <w:rsid w:val="00F56152"/>
    <w:rsid w:val="00F60C82"/>
    <w:rsid w:val="00F6454E"/>
    <w:rsid w:val="00F66E11"/>
    <w:rsid w:val="00F67FEC"/>
    <w:rsid w:val="00F70ADF"/>
    <w:rsid w:val="00F724E9"/>
    <w:rsid w:val="00F751FD"/>
    <w:rsid w:val="00F76F29"/>
    <w:rsid w:val="00F805E4"/>
    <w:rsid w:val="00F836F6"/>
    <w:rsid w:val="00F845B5"/>
    <w:rsid w:val="00F863A8"/>
    <w:rsid w:val="00F91224"/>
    <w:rsid w:val="00F95045"/>
    <w:rsid w:val="00F96CB5"/>
    <w:rsid w:val="00F97C31"/>
    <w:rsid w:val="00FA0E5A"/>
    <w:rsid w:val="00FA5BF0"/>
    <w:rsid w:val="00FB0A19"/>
    <w:rsid w:val="00FB0B21"/>
    <w:rsid w:val="00FC0675"/>
    <w:rsid w:val="00FC1023"/>
    <w:rsid w:val="00FC1648"/>
    <w:rsid w:val="00FC469C"/>
    <w:rsid w:val="00FD05E0"/>
    <w:rsid w:val="00FD40F1"/>
    <w:rsid w:val="00FD4238"/>
    <w:rsid w:val="00FD60EC"/>
    <w:rsid w:val="00FD65F4"/>
    <w:rsid w:val="00FE7D31"/>
    <w:rsid w:val="00FF0378"/>
    <w:rsid w:val="00FF1226"/>
    <w:rsid w:val="00FF230F"/>
    <w:rsid w:val="00FF2F7C"/>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04E7C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B14"/>
    <w:pPr>
      <w:spacing w:before="60" w:after="60"/>
      <w:jc w:val="both"/>
    </w:pPr>
    <w:rPr>
      <w:rFonts w:ascii="Calibri" w:hAnsi="Calibri"/>
    </w:rPr>
  </w:style>
  <w:style w:type="paragraph" w:styleId="Heading1">
    <w:name w:val="heading 1"/>
    <w:basedOn w:val="Normal"/>
    <w:next w:val="Normal"/>
    <w:link w:val="Heading1Char"/>
    <w:uiPriority w:val="9"/>
    <w:qFormat/>
    <w:rsid w:val="00146B14"/>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46B14"/>
    <w:pPr>
      <w:keepNext/>
      <w:keepLines/>
      <w:numPr>
        <w:numId w:val="2"/>
      </w:numPr>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87C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7CA2"/>
    <w:rPr>
      <w:rFonts w:ascii="Lucida Grande" w:hAnsi="Lucida Grande" w:cs="Lucida Grande"/>
      <w:sz w:val="18"/>
      <w:szCs w:val="18"/>
    </w:rPr>
  </w:style>
  <w:style w:type="paragraph" w:styleId="Header">
    <w:name w:val="header"/>
    <w:basedOn w:val="Normal"/>
    <w:link w:val="HeaderChar"/>
    <w:uiPriority w:val="99"/>
    <w:unhideWhenUsed/>
    <w:rsid w:val="00AD232A"/>
    <w:pPr>
      <w:tabs>
        <w:tab w:val="center" w:pos="4320"/>
        <w:tab w:val="right" w:pos="8640"/>
      </w:tabs>
    </w:pPr>
  </w:style>
  <w:style w:type="character" w:customStyle="1" w:styleId="HeaderChar">
    <w:name w:val="Header Char"/>
    <w:basedOn w:val="DefaultParagraphFont"/>
    <w:link w:val="Header"/>
    <w:uiPriority w:val="99"/>
    <w:rsid w:val="00AD232A"/>
  </w:style>
  <w:style w:type="paragraph" w:styleId="Footer">
    <w:name w:val="footer"/>
    <w:basedOn w:val="Normal"/>
    <w:link w:val="FooterChar"/>
    <w:uiPriority w:val="99"/>
    <w:unhideWhenUsed/>
    <w:rsid w:val="00AD232A"/>
    <w:pPr>
      <w:tabs>
        <w:tab w:val="center" w:pos="4320"/>
        <w:tab w:val="right" w:pos="8640"/>
      </w:tabs>
    </w:pPr>
  </w:style>
  <w:style w:type="character" w:customStyle="1" w:styleId="FooterChar">
    <w:name w:val="Footer Char"/>
    <w:basedOn w:val="DefaultParagraphFont"/>
    <w:link w:val="Footer"/>
    <w:uiPriority w:val="99"/>
    <w:rsid w:val="00AD232A"/>
  </w:style>
  <w:style w:type="table" w:styleId="TableGrid">
    <w:name w:val="Table Grid"/>
    <w:basedOn w:val="TableNormal"/>
    <w:uiPriority w:val="59"/>
    <w:rsid w:val="00AD28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46B14"/>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146B14"/>
    <w:pPr>
      <w:pBdr>
        <w:bottom w:val="single" w:sz="8" w:space="4" w:color="4F81BD" w:themeColor="accent1"/>
      </w:pBdr>
      <w:spacing w:before="0" w:after="300"/>
      <w:contextualSpacing/>
      <w:jc w:val="center"/>
    </w:pPr>
    <w:rPr>
      <w:rFonts w:asciiTheme="majorHAnsi" w:eastAsiaTheme="majorEastAsia" w:hAnsiTheme="majorHAnsi" w:cstheme="majorBidi"/>
      <w:color w:val="17365D" w:themeColor="text2" w:themeShade="BF"/>
      <w:spacing w:val="5"/>
      <w:kern w:val="28"/>
      <w:sz w:val="32"/>
      <w:szCs w:val="52"/>
    </w:rPr>
  </w:style>
  <w:style w:type="character" w:customStyle="1" w:styleId="TitleChar">
    <w:name w:val="Title Char"/>
    <w:basedOn w:val="DefaultParagraphFont"/>
    <w:link w:val="Title"/>
    <w:uiPriority w:val="10"/>
    <w:rsid w:val="00146B14"/>
    <w:rPr>
      <w:rFonts w:asciiTheme="majorHAnsi" w:eastAsiaTheme="majorEastAsia" w:hAnsiTheme="majorHAnsi" w:cstheme="majorBidi"/>
      <w:color w:val="17365D" w:themeColor="text2" w:themeShade="BF"/>
      <w:spacing w:val="5"/>
      <w:kern w:val="28"/>
      <w:sz w:val="32"/>
      <w:szCs w:val="52"/>
    </w:rPr>
  </w:style>
  <w:style w:type="paragraph" w:styleId="ListParagraph">
    <w:name w:val="List Paragraph"/>
    <w:basedOn w:val="Normal"/>
    <w:uiPriority w:val="34"/>
    <w:qFormat/>
    <w:rsid w:val="00146B14"/>
    <w:pPr>
      <w:ind w:left="720"/>
      <w:contextualSpacing/>
    </w:pPr>
  </w:style>
  <w:style w:type="character" w:customStyle="1" w:styleId="Heading2Char">
    <w:name w:val="Heading 2 Char"/>
    <w:basedOn w:val="DefaultParagraphFont"/>
    <w:link w:val="Heading2"/>
    <w:uiPriority w:val="9"/>
    <w:rsid w:val="00146B14"/>
    <w:rPr>
      <w:rFonts w:asciiTheme="majorHAnsi" w:eastAsiaTheme="majorEastAsia" w:hAnsiTheme="majorHAnsi" w:cstheme="majorBidi"/>
      <w:b/>
      <w:bCs/>
      <w:color w:val="4F81BD" w:themeColor="accent1"/>
      <w:sz w:val="26"/>
      <w:szCs w:val="26"/>
    </w:rPr>
  </w:style>
  <w:style w:type="paragraph" w:styleId="Subtitle">
    <w:name w:val="Subtitle"/>
    <w:basedOn w:val="Normal"/>
    <w:next w:val="Normal"/>
    <w:link w:val="SubtitleChar"/>
    <w:uiPriority w:val="11"/>
    <w:qFormat/>
    <w:rsid w:val="00146B14"/>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146B14"/>
    <w:rPr>
      <w:rFonts w:asciiTheme="majorHAnsi" w:eastAsiaTheme="majorEastAsia" w:hAnsiTheme="majorHAnsi" w:cstheme="majorBidi"/>
      <w:i/>
      <w:iCs/>
      <w:color w:val="4F81BD" w:themeColor="accent1"/>
      <w:spacing w:val="15"/>
    </w:rPr>
  </w:style>
  <w:style w:type="character" w:styleId="Hyperlink">
    <w:name w:val="Hyperlink"/>
    <w:basedOn w:val="DefaultParagraphFont"/>
    <w:uiPriority w:val="99"/>
    <w:unhideWhenUsed/>
    <w:rsid w:val="00EB5738"/>
    <w:rPr>
      <w:color w:val="0000FF" w:themeColor="hyperlink"/>
      <w:u w:val="single"/>
    </w:rPr>
  </w:style>
  <w:style w:type="character" w:styleId="FollowedHyperlink">
    <w:name w:val="FollowedHyperlink"/>
    <w:basedOn w:val="DefaultParagraphFont"/>
    <w:uiPriority w:val="99"/>
    <w:semiHidden/>
    <w:unhideWhenUsed/>
    <w:rsid w:val="00B759F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B14"/>
    <w:pPr>
      <w:spacing w:before="60" w:after="60"/>
      <w:jc w:val="both"/>
    </w:pPr>
    <w:rPr>
      <w:rFonts w:ascii="Calibri" w:hAnsi="Calibri"/>
    </w:rPr>
  </w:style>
  <w:style w:type="paragraph" w:styleId="Heading1">
    <w:name w:val="heading 1"/>
    <w:basedOn w:val="Normal"/>
    <w:next w:val="Normal"/>
    <w:link w:val="Heading1Char"/>
    <w:uiPriority w:val="9"/>
    <w:qFormat/>
    <w:rsid w:val="00146B14"/>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46B14"/>
    <w:pPr>
      <w:keepNext/>
      <w:keepLines/>
      <w:numPr>
        <w:numId w:val="2"/>
      </w:numPr>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87C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7CA2"/>
    <w:rPr>
      <w:rFonts w:ascii="Lucida Grande" w:hAnsi="Lucida Grande" w:cs="Lucida Grande"/>
      <w:sz w:val="18"/>
      <w:szCs w:val="18"/>
    </w:rPr>
  </w:style>
  <w:style w:type="paragraph" w:styleId="Header">
    <w:name w:val="header"/>
    <w:basedOn w:val="Normal"/>
    <w:link w:val="HeaderChar"/>
    <w:uiPriority w:val="99"/>
    <w:unhideWhenUsed/>
    <w:rsid w:val="00AD232A"/>
    <w:pPr>
      <w:tabs>
        <w:tab w:val="center" w:pos="4320"/>
        <w:tab w:val="right" w:pos="8640"/>
      </w:tabs>
    </w:pPr>
  </w:style>
  <w:style w:type="character" w:customStyle="1" w:styleId="HeaderChar">
    <w:name w:val="Header Char"/>
    <w:basedOn w:val="DefaultParagraphFont"/>
    <w:link w:val="Header"/>
    <w:uiPriority w:val="99"/>
    <w:rsid w:val="00AD232A"/>
  </w:style>
  <w:style w:type="paragraph" w:styleId="Footer">
    <w:name w:val="footer"/>
    <w:basedOn w:val="Normal"/>
    <w:link w:val="FooterChar"/>
    <w:uiPriority w:val="99"/>
    <w:unhideWhenUsed/>
    <w:rsid w:val="00AD232A"/>
    <w:pPr>
      <w:tabs>
        <w:tab w:val="center" w:pos="4320"/>
        <w:tab w:val="right" w:pos="8640"/>
      </w:tabs>
    </w:pPr>
  </w:style>
  <w:style w:type="character" w:customStyle="1" w:styleId="FooterChar">
    <w:name w:val="Footer Char"/>
    <w:basedOn w:val="DefaultParagraphFont"/>
    <w:link w:val="Footer"/>
    <w:uiPriority w:val="99"/>
    <w:rsid w:val="00AD232A"/>
  </w:style>
  <w:style w:type="table" w:styleId="TableGrid">
    <w:name w:val="Table Grid"/>
    <w:basedOn w:val="TableNormal"/>
    <w:uiPriority w:val="59"/>
    <w:rsid w:val="00AD28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46B14"/>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146B14"/>
    <w:pPr>
      <w:pBdr>
        <w:bottom w:val="single" w:sz="8" w:space="4" w:color="4F81BD" w:themeColor="accent1"/>
      </w:pBdr>
      <w:spacing w:before="0" w:after="300"/>
      <w:contextualSpacing/>
      <w:jc w:val="center"/>
    </w:pPr>
    <w:rPr>
      <w:rFonts w:asciiTheme="majorHAnsi" w:eastAsiaTheme="majorEastAsia" w:hAnsiTheme="majorHAnsi" w:cstheme="majorBidi"/>
      <w:color w:val="17365D" w:themeColor="text2" w:themeShade="BF"/>
      <w:spacing w:val="5"/>
      <w:kern w:val="28"/>
      <w:sz w:val="32"/>
      <w:szCs w:val="52"/>
    </w:rPr>
  </w:style>
  <w:style w:type="character" w:customStyle="1" w:styleId="TitleChar">
    <w:name w:val="Title Char"/>
    <w:basedOn w:val="DefaultParagraphFont"/>
    <w:link w:val="Title"/>
    <w:uiPriority w:val="10"/>
    <w:rsid w:val="00146B14"/>
    <w:rPr>
      <w:rFonts w:asciiTheme="majorHAnsi" w:eastAsiaTheme="majorEastAsia" w:hAnsiTheme="majorHAnsi" w:cstheme="majorBidi"/>
      <w:color w:val="17365D" w:themeColor="text2" w:themeShade="BF"/>
      <w:spacing w:val="5"/>
      <w:kern w:val="28"/>
      <w:sz w:val="32"/>
      <w:szCs w:val="52"/>
    </w:rPr>
  </w:style>
  <w:style w:type="paragraph" w:styleId="ListParagraph">
    <w:name w:val="List Paragraph"/>
    <w:basedOn w:val="Normal"/>
    <w:uiPriority w:val="34"/>
    <w:qFormat/>
    <w:rsid w:val="00146B14"/>
    <w:pPr>
      <w:ind w:left="720"/>
      <w:contextualSpacing/>
    </w:pPr>
  </w:style>
  <w:style w:type="character" w:customStyle="1" w:styleId="Heading2Char">
    <w:name w:val="Heading 2 Char"/>
    <w:basedOn w:val="DefaultParagraphFont"/>
    <w:link w:val="Heading2"/>
    <w:uiPriority w:val="9"/>
    <w:rsid w:val="00146B14"/>
    <w:rPr>
      <w:rFonts w:asciiTheme="majorHAnsi" w:eastAsiaTheme="majorEastAsia" w:hAnsiTheme="majorHAnsi" w:cstheme="majorBidi"/>
      <w:b/>
      <w:bCs/>
      <w:color w:val="4F81BD" w:themeColor="accent1"/>
      <w:sz w:val="26"/>
      <w:szCs w:val="26"/>
    </w:rPr>
  </w:style>
  <w:style w:type="paragraph" w:styleId="Subtitle">
    <w:name w:val="Subtitle"/>
    <w:basedOn w:val="Normal"/>
    <w:next w:val="Normal"/>
    <w:link w:val="SubtitleChar"/>
    <w:uiPriority w:val="11"/>
    <w:qFormat/>
    <w:rsid w:val="00146B14"/>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146B14"/>
    <w:rPr>
      <w:rFonts w:asciiTheme="majorHAnsi" w:eastAsiaTheme="majorEastAsia" w:hAnsiTheme="majorHAnsi" w:cstheme="majorBidi"/>
      <w:i/>
      <w:iCs/>
      <w:color w:val="4F81BD" w:themeColor="accent1"/>
      <w:spacing w:val="15"/>
    </w:rPr>
  </w:style>
  <w:style w:type="character" w:styleId="Hyperlink">
    <w:name w:val="Hyperlink"/>
    <w:basedOn w:val="DefaultParagraphFont"/>
    <w:uiPriority w:val="99"/>
    <w:unhideWhenUsed/>
    <w:rsid w:val="00EB5738"/>
    <w:rPr>
      <w:color w:val="0000FF" w:themeColor="hyperlink"/>
      <w:u w:val="single"/>
    </w:rPr>
  </w:style>
  <w:style w:type="character" w:styleId="FollowedHyperlink">
    <w:name w:val="FollowedHyperlink"/>
    <w:basedOn w:val="DefaultParagraphFont"/>
    <w:uiPriority w:val="99"/>
    <w:semiHidden/>
    <w:unhideWhenUsed/>
    <w:rsid w:val="00B759F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6397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dms.cern.ch/document/1065775/4"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s://indico.cern.ch/conferenceDisplay.py?confId=214361"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65F00B9AFF9D4DB8D423D62D364FE5" ma:contentTypeVersion="0" ma:contentTypeDescription="Create a new document." ma:contentTypeScope="" ma:versionID="1f5c5222447e6795847028ce554a3f68">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14B676-E2DA-4CAA-A2A1-FE11DACCF3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4A1D4-842E-4D9A-A53C-31A4FD696C06}">
  <ds:schemaRefs>
    <ds:schemaRef ds:uri="http://schemas.microsoft.com/sharepoint/v3/contenttype/forms"/>
  </ds:schemaRefs>
</ds:datastoreItem>
</file>

<file path=customXml/itemProps3.xml><?xml version="1.0" encoding="utf-8"?>
<ds:datastoreItem xmlns:ds="http://schemas.openxmlformats.org/officeDocument/2006/customXml" ds:itemID="{A5F390D1-A06A-4D1F-AA1D-6F91116256F5}">
  <ds:schemaRefs>
    <ds:schemaRef ds:uri="http://schemas.microsoft.com/office/2006/documentManagement/types"/>
    <ds:schemaRef ds:uri="http://purl.org/dc/dcmitype/"/>
    <ds:schemaRef ds:uri="http://schemas.openxmlformats.org/package/2006/metadata/core-properties"/>
    <ds:schemaRef ds:uri="http://purl.org/dc/elements/1.1/"/>
    <ds:schemaRef ds:uri="http://www.w3.org/XML/1998/namespace"/>
    <ds:schemaRef ds:uri="http://schemas.microsoft.com/office/2006/metadata/properties"/>
    <ds:schemaRef ds:uri="http://purl.org/dc/term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3044</Words>
  <Characters>17352</Characters>
  <Application>Microsoft Office Word</Application>
  <DocSecurity>4</DocSecurity>
  <Lines>144</Lines>
  <Paragraphs>40</Paragraphs>
  <ScaleCrop>false</ScaleCrop>
  <HeadingPairs>
    <vt:vector size="2" baseType="variant">
      <vt:variant>
        <vt:lpstr>Title</vt:lpstr>
      </vt:variant>
      <vt:variant>
        <vt:i4>1</vt:i4>
      </vt:variant>
    </vt:vector>
  </HeadingPairs>
  <TitlesOfParts>
    <vt:vector size="1" baseType="lpstr">
      <vt:lpstr>Memo or Minute</vt:lpstr>
    </vt:vector>
  </TitlesOfParts>
  <Company>CERN</Company>
  <LinksUpToDate>false</LinksUpToDate>
  <CharactersWithSpaces>20356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 or Minute</dc:title>
  <dc:creator>Helmut</dc:creator>
  <cp:lastModifiedBy>Julia Double</cp:lastModifiedBy>
  <cp:revision>2</cp:revision>
  <cp:lastPrinted>2013-01-11T16:01:00Z</cp:lastPrinted>
  <dcterms:created xsi:type="dcterms:W3CDTF">2013-01-14T09:42:00Z</dcterms:created>
  <dcterms:modified xsi:type="dcterms:W3CDTF">2013-01-14T09:42:00Z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0x0101003D65F00B9AFF9D4DB8D423D62D364FE5</vt:lpwstr>
  </property>
</Properties>
</file>