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9C2538" w14:textId="4AE46325" w:rsidR="00976CEB" w:rsidRPr="008C4672" w:rsidRDefault="00976CEB" w:rsidP="00976CEB">
      <w:pPr>
        <w:rPr>
          <w:b/>
          <w:sz w:val="28"/>
        </w:rPr>
      </w:pPr>
      <w:bookmarkStart w:id="0" w:name="_GoBack"/>
      <w:bookmarkEnd w:id="0"/>
      <w:r>
        <w:rPr>
          <w:b/>
          <w:sz w:val="28"/>
        </w:rPr>
        <w:t xml:space="preserve">DRAFT </w:t>
      </w:r>
      <w:r w:rsidRPr="008C4672">
        <w:rPr>
          <w:b/>
          <w:sz w:val="28"/>
        </w:rPr>
        <w:t>M</w:t>
      </w:r>
      <w:r w:rsidR="00D60066">
        <w:rPr>
          <w:b/>
          <w:sz w:val="28"/>
        </w:rPr>
        <w:t>in</w:t>
      </w:r>
      <w:r w:rsidR="00DF2FB9">
        <w:rPr>
          <w:b/>
          <w:sz w:val="28"/>
        </w:rPr>
        <w:t xml:space="preserve">utes of the CLIC </w:t>
      </w:r>
      <w:r w:rsidR="004F0BFB">
        <w:rPr>
          <w:b/>
          <w:sz w:val="28"/>
        </w:rPr>
        <w:t>project meeting of 24</w:t>
      </w:r>
      <w:r w:rsidR="00DF2FB9">
        <w:rPr>
          <w:b/>
          <w:sz w:val="28"/>
        </w:rPr>
        <w:t>.</w:t>
      </w:r>
      <w:r w:rsidR="004F0BFB">
        <w:rPr>
          <w:b/>
          <w:sz w:val="28"/>
        </w:rPr>
        <w:t>1</w:t>
      </w:r>
      <w:r w:rsidR="00561B6A">
        <w:rPr>
          <w:b/>
          <w:sz w:val="28"/>
        </w:rPr>
        <w:t>0</w:t>
      </w:r>
      <w:r w:rsidR="004F0BFB">
        <w:rPr>
          <w:b/>
          <w:sz w:val="28"/>
        </w:rPr>
        <w:t>.2012</w:t>
      </w:r>
      <w:r w:rsidR="00655B7C">
        <w:rPr>
          <w:b/>
          <w:sz w:val="28"/>
        </w:rPr>
        <w:br/>
        <w:t>(during the LCWS12 in Arlington, Texas)</w:t>
      </w:r>
    </w:p>
    <w:p w14:paraId="2B4CA059" w14:textId="77777777" w:rsidR="00976CEB" w:rsidRDefault="00976CEB" w:rsidP="00976CEB">
      <w:pPr>
        <w:jc w:val="both"/>
      </w:pPr>
    </w:p>
    <w:p w14:paraId="35B0495B" w14:textId="77777777" w:rsidR="002215E0" w:rsidRPr="002215E0" w:rsidRDefault="002215E0" w:rsidP="00D60066">
      <w:pPr>
        <w:jc w:val="both"/>
      </w:pPr>
      <w:r>
        <w:t>The program and transparencies can be found here:</w:t>
      </w:r>
    </w:p>
    <w:p w14:paraId="6AA963CC" w14:textId="4F9F67FD" w:rsidR="00535E25" w:rsidRDefault="0039580F" w:rsidP="00D60066">
      <w:pPr>
        <w:jc w:val="both"/>
      </w:pPr>
      <w:hyperlink r:id="rId6" w:history="1">
        <w:r w:rsidR="00535E25" w:rsidRPr="00820B56">
          <w:rPr>
            <w:rStyle w:val="Hyperlink"/>
          </w:rPr>
          <w:t>https://indico.cern.ch/conferenceDisplay.py?confId=211166</w:t>
        </w:r>
      </w:hyperlink>
    </w:p>
    <w:p w14:paraId="2240575F" w14:textId="4D472694" w:rsidR="00976CEB" w:rsidRDefault="004B6B96" w:rsidP="00D60066">
      <w:pPr>
        <w:jc w:val="both"/>
      </w:pPr>
      <w:r w:rsidRPr="004B6B96">
        <w:rPr>
          <w:b/>
        </w:rPr>
        <w:t>Steinar</w:t>
      </w:r>
      <w:r>
        <w:t xml:space="preserve"> presents</w:t>
      </w:r>
      <w:r w:rsidR="00D968BD">
        <w:t xml:space="preserve"> the minutes from the previous meeting. </w:t>
      </w:r>
    </w:p>
    <w:p w14:paraId="1964AA03" w14:textId="77777777" w:rsidR="00D968BD" w:rsidRPr="002215E0" w:rsidRDefault="00D968BD" w:rsidP="00D60066">
      <w:pPr>
        <w:jc w:val="both"/>
      </w:pPr>
    </w:p>
    <w:p w14:paraId="45DAE80B" w14:textId="77777777" w:rsidR="00976CEB" w:rsidRDefault="00976CEB" w:rsidP="00D60066">
      <w:pPr>
        <w:jc w:val="both"/>
      </w:pPr>
      <w:r w:rsidRPr="000C171A">
        <w:rPr>
          <w:u w:val="single"/>
        </w:rPr>
        <w:t>News</w:t>
      </w:r>
      <w:r>
        <w:t>:</w:t>
      </w:r>
    </w:p>
    <w:p w14:paraId="7A04B540" w14:textId="47B46DE0" w:rsidR="00976CEB" w:rsidRDefault="00941A94" w:rsidP="00D60066">
      <w:pPr>
        <w:jc w:val="both"/>
      </w:pPr>
      <w:r>
        <w:t xml:space="preserve">The three CDR volumes are </w:t>
      </w:r>
      <w:r w:rsidR="00535E25">
        <w:t>finished; V</w:t>
      </w:r>
      <w:r>
        <w:t xml:space="preserve">ol. 1 </w:t>
      </w:r>
      <w:r w:rsidR="004B6B96">
        <w:t xml:space="preserve">still </w:t>
      </w:r>
      <w:r>
        <w:t>i</w:t>
      </w:r>
      <w:r w:rsidR="00535E25">
        <w:t>s in final checks for the image quality</w:t>
      </w:r>
      <w:r>
        <w:t>. Copies can be ordered (up to Dec 14) at</w:t>
      </w:r>
    </w:p>
    <w:p w14:paraId="21AA4E7D" w14:textId="77777777" w:rsidR="00941A94" w:rsidRDefault="00941A94" w:rsidP="00D60066">
      <w:pPr>
        <w:jc w:val="both"/>
      </w:pPr>
      <w:r w:rsidRPr="00941A94">
        <w:t>https://indico.cern.ch/confRegistrationFormDisplay.py/display</w:t>
      </w:r>
      <w:proofErr w:type="gramStart"/>
      <w:r w:rsidRPr="00941A94">
        <w:t>?confId</w:t>
      </w:r>
      <w:proofErr w:type="gramEnd"/>
      <w:r w:rsidRPr="00941A94">
        <w:t>=206903</w:t>
      </w:r>
    </w:p>
    <w:p w14:paraId="1D91DD2A" w14:textId="2A14AD0D" w:rsidR="00941A94" w:rsidRDefault="00941A94" w:rsidP="00D60066">
      <w:pPr>
        <w:jc w:val="both"/>
      </w:pPr>
      <w:r w:rsidRPr="00535E25">
        <w:rPr>
          <w:b/>
        </w:rPr>
        <w:t>Action:</w:t>
      </w:r>
      <w:r>
        <w:t xml:space="preserve"> </w:t>
      </w:r>
      <w:r w:rsidR="00535E25">
        <w:t>a reminder will be sent</w:t>
      </w:r>
      <w:r>
        <w:t xml:space="preserve"> out </w:t>
      </w:r>
    </w:p>
    <w:p w14:paraId="7FDE603B" w14:textId="77777777" w:rsidR="00941A94" w:rsidRDefault="00941A94" w:rsidP="00D60066">
      <w:pPr>
        <w:jc w:val="both"/>
      </w:pPr>
      <w:r>
        <w:t>Several collaboration proposals are in preparation and under discussion. The SLAC collaboration agreement needs to be renewed.</w:t>
      </w:r>
    </w:p>
    <w:p w14:paraId="111EBEAF" w14:textId="763F8F74" w:rsidR="00941A94" w:rsidRDefault="00535E25" w:rsidP="00D60066">
      <w:pPr>
        <w:jc w:val="both"/>
      </w:pPr>
      <w:r>
        <w:t xml:space="preserve">A </w:t>
      </w:r>
      <w:proofErr w:type="spellStart"/>
      <w:r w:rsidR="00941A94">
        <w:t>MoA</w:t>
      </w:r>
      <w:proofErr w:type="spellEnd"/>
      <w:r w:rsidR="00941A94">
        <w:t xml:space="preserve"> (Memorandum of </w:t>
      </w:r>
      <w:r w:rsidR="001535D1">
        <w:t>Agreement) is drafted for physics and detector studies.</w:t>
      </w:r>
    </w:p>
    <w:p w14:paraId="4EE306BC" w14:textId="605402BD" w:rsidR="003434C9" w:rsidRDefault="00535E25" w:rsidP="00D60066">
      <w:pPr>
        <w:jc w:val="both"/>
      </w:pPr>
      <w:r>
        <w:t>Steinar summarizes</w:t>
      </w:r>
      <w:r w:rsidR="001535D1">
        <w:t xml:space="preserve"> his impressions from the European Strategy session in Krakow. </w:t>
      </w:r>
      <w:r w:rsidR="00186A67">
        <w:t>He gi</w:t>
      </w:r>
      <w:r w:rsidR="001535D1">
        <w:t>ve</w:t>
      </w:r>
      <w:r w:rsidR="00186A67">
        <w:t>s</w:t>
      </w:r>
      <w:r w:rsidR="001535D1">
        <w:t xml:space="preserve"> a summary of the LCWS</w:t>
      </w:r>
      <w:r w:rsidR="001A1DB9">
        <w:t xml:space="preserve"> plenary talks and the</w:t>
      </w:r>
      <w:r w:rsidR="00E06165">
        <w:t xml:space="preserve"> accelerator session. C</w:t>
      </w:r>
      <w:r w:rsidR="001A1DB9">
        <w:t xml:space="preserve">ommon sessions covered emittance preservation, power consumption, </w:t>
      </w:r>
      <w:r>
        <w:t xml:space="preserve">and </w:t>
      </w:r>
      <w:r w:rsidR="001A1DB9">
        <w:t>system tests. There is a Higgs-factory session and working group sessions followed by summaries on Friday.</w:t>
      </w:r>
      <w:r w:rsidR="00A85C82">
        <w:t xml:space="preserve"> </w:t>
      </w:r>
      <w:r w:rsidR="001A1DB9">
        <w:t xml:space="preserve">A special linear collider event </w:t>
      </w:r>
      <w:r w:rsidR="00A85C82">
        <w:t xml:space="preserve">in Anaheim </w:t>
      </w:r>
      <w:r w:rsidR="001A1DB9">
        <w:t>will follow the workshop.</w:t>
      </w:r>
    </w:p>
    <w:p w14:paraId="768634A8" w14:textId="77777777" w:rsidR="003434C9" w:rsidRDefault="003434C9" w:rsidP="00D60066">
      <w:pPr>
        <w:jc w:val="both"/>
      </w:pPr>
    </w:p>
    <w:p w14:paraId="159F137C" w14:textId="00171FC0" w:rsidR="003434C9" w:rsidRDefault="00186A67" w:rsidP="00D60066">
      <w:pPr>
        <w:jc w:val="both"/>
      </w:pPr>
      <w:r w:rsidRPr="00E06165">
        <w:rPr>
          <w:b/>
        </w:rPr>
        <w:t>Piotr</w:t>
      </w:r>
      <w:r>
        <w:t xml:space="preserve"> presents</w:t>
      </w:r>
      <w:r w:rsidR="003434C9">
        <w:t xml:space="preserve"> the recent progress at CTF3. New 12 GHz accelerating structures and phase monitors were installed. A klystron tube change and vacuum leaks reduced significantly the operation time. The new structures have </w:t>
      </w:r>
      <w:r w:rsidR="00E06165">
        <w:t xml:space="preserve">been </w:t>
      </w:r>
      <w:r w:rsidR="003434C9">
        <w:t>conditioned and reached an acceleration of 16 MeV so far. First breakdowns have been recorded and show a possible coupling between the two structures.</w:t>
      </w:r>
    </w:p>
    <w:p w14:paraId="12BB38AB" w14:textId="33CA09C1" w:rsidR="00186A67" w:rsidRDefault="003434C9" w:rsidP="00D60066">
      <w:pPr>
        <w:jc w:val="both"/>
      </w:pPr>
      <w:r>
        <w:t xml:space="preserve">The drive beam recombination has been improved for a factor 4 beam in the CR and a new optics was commissioned in the TL2 line. </w:t>
      </w:r>
      <w:r w:rsidR="00186A67">
        <w:t>A new R</w:t>
      </w:r>
      <w:r w:rsidR="00186A67" w:rsidRPr="00E06165">
        <w:rPr>
          <w:vertAlign w:val="subscript"/>
        </w:rPr>
        <w:t>56</w:t>
      </w:r>
      <w:r w:rsidR="00186A67">
        <w:t xml:space="preserve">=0 optics was commissioned in the </w:t>
      </w:r>
      <w:proofErr w:type="spellStart"/>
      <w:r w:rsidR="00186A67">
        <w:t>Frascati</w:t>
      </w:r>
      <w:proofErr w:type="spellEnd"/>
      <w:r w:rsidR="00186A67">
        <w:t xml:space="preserve"> chicane. The BPR </w:t>
      </w:r>
      <w:r w:rsidR="00E06165">
        <w:t xml:space="preserve">waveguide </w:t>
      </w:r>
      <w:r w:rsidR="00186A67">
        <w:t xml:space="preserve">signals show a shorter bunch length but Streak Camera measurements </w:t>
      </w:r>
      <w:r w:rsidR="00E06165">
        <w:t xml:space="preserve">further downstream </w:t>
      </w:r>
      <w:r w:rsidR="00186A67">
        <w:t>in the D</w:t>
      </w:r>
      <w:r w:rsidR="00E06165">
        <w:t xml:space="preserve">elay </w:t>
      </w:r>
      <w:r w:rsidR="00186A67">
        <w:t>L</w:t>
      </w:r>
      <w:r w:rsidR="00E06165">
        <w:t>oop</w:t>
      </w:r>
      <w:r w:rsidR="00186A67">
        <w:t xml:space="preserve"> show no difference compared to the R</w:t>
      </w:r>
      <w:r w:rsidR="00186A67" w:rsidRPr="00E06165">
        <w:rPr>
          <w:vertAlign w:val="subscript"/>
        </w:rPr>
        <w:t>56</w:t>
      </w:r>
      <w:r w:rsidR="00186A67">
        <w:t xml:space="preserve">=0.45 optics. </w:t>
      </w:r>
    </w:p>
    <w:p w14:paraId="3379A993" w14:textId="387584B7" w:rsidR="00186A67" w:rsidRDefault="00186A67" w:rsidP="00D60066">
      <w:pPr>
        <w:jc w:val="both"/>
      </w:pPr>
      <w:r>
        <w:t>The regulation of the CTF3 water station was disturbed by the mains voltage variation induced by the AD cycle. The regulation of the water station was improved to take into account the voltage variation</w:t>
      </w:r>
      <w:r w:rsidR="00337A92">
        <w:t>,</w:t>
      </w:r>
      <w:r>
        <w:t xml:space="preserve"> and th</w:t>
      </w:r>
      <w:r w:rsidR="00337A92">
        <w:t>e temperature regulation is significantly</w:t>
      </w:r>
      <w:r>
        <w:t xml:space="preserve"> better</w:t>
      </w:r>
      <w:r w:rsidR="00337A92">
        <w:t xml:space="preserve"> now</w:t>
      </w:r>
      <w:r>
        <w:t>.</w:t>
      </w:r>
    </w:p>
    <w:p w14:paraId="5D6B41BF" w14:textId="0F713514" w:rsidR="00186A67" w:rsidRDefault="006309C6" w:rsidP="00D60066">
      <w:pPr>
        <w:jc w:val="both"/>
      </w:pPr>
      <w:r>
        <w:t>Discussion: Roberto (inaudible</w:t>
      </w:r>
      <w:r w:rsidR="00337A92">
        <w:t xml:space="preserve"> at CERN</w:t>
      </w:r>
      <w:r w:rsidR="00186A67">
        <w:t>)</w:t>
      </w:r>
    </w:p>
    <w:p w14:paraId="76C611F4" w14:textId="77777777" w:rsidR="00186A67" w:rsidRDefault="00186A67" w:rsidP="00D60066">
      <w:pPr>
        <w:jc w:val="both"/>
      </w:pPr>
    </w:p>
    <w:p w14:paraId="27ABA81E" w14:textId="77777777" w:rsidR="007E22FF" w:rsidRDefault="00186A67" w:rsidP="00D60066">
      <w:pPr>
        <w:jc w:val="both"/>
      </w:pPr>
      <w:r w:rsidRPr="00FA6AE8">
        <w:rPr>
          <w:b/>
        </w:rPr>
        <w:t>Roberto</w:t>
      </w:r>
      <w:r>
        <w:t xml:space="preserve"> shows the CTF3 experimental program for the end of 2012. The first priority is the drive beam quality, which is estimated to take 4-6 weeks. </w:t>
      </w:r>
      <w:r w:rsidR="007E22FF">
        <w:t>A reference setting for the different types of beam needs to be established</w:t>
      </w:r>
      <w:r>
        <w:t>.</w:t>
      </w:r>
      <w:r w:rsidR="007E22FF">
        <w:t xml:space="preserve"> The TBTS structure is carefully conditioned, wake-field monitor tests are important. Breakdown kick studies are lower priority for the moment.</w:t>
      </w:r>
    </w:p>
    <w:p w14:paraId="7F5D3EB7" w14:textId="050DF685" w:rsidR="00976CEB" w:rsidRDefault="007E22FF" w:rsidP="00D60066">
      <w:pPr>
        <w:jc w:val="both"/>
      </w:pPr>
      <w:r>
        <w:t xml:space="preserve">TBL </w:t>
      </w:r>
      <w:r w:rsidR="00FA6AE8">
        <w:t xml:space="preserve">has </w:t>
      </w:r>
      <w:r>
        <w:t xml:space="preserve">high priority for </w:t>
      </w:r>
      <w:r w:rsidR="00337A92">
        <w:t xml:space="preserve">a </w:t>
      </w:r>
      <w:r>
        <w:t xml:space="preserve">deceleration </w:t>
      </w:r>
      <w:r w:rsidR="00FA6AE8">
        <w:t xml:space="preserve">goal of </w:t>
      </w:r>
      <w:r>
        <w:t>30-50%. Phase monitor measurements</w:t>
      </w:r>
      <w:r w:rsidR="00FA6AE8">
        <w:t xml:space="preserve"> have also high priority</w:t>
      </w:r>
      <w:r>
        <w:t>.</w:t>
      </w:r>
      <w:r w:rsidR="00186A67">
        <w:t xml:space="preserve"> </w:t>
      </w:r>
    </w:p>
    <w:p w14:paraId="373BFF0C" w14:textId="77777777" w:rsidR="007E22FF" w:rsidRDefault="007E22FF" w:rsidP="00D60066">
      <w:pPr>
        <w:jc w:val="both"/>
      </w:pPr>
      <w:r>
        <w:t>The winter shutdown will be short (two-weeks in Jan) and CTF3 will run until end of April, followed by a shutdown until August.</w:t>
      </w:r>
    </w:p>
    <w:p w14:paraId="13B43FE9" w14:textId="03B6ECEA" w:rsidR="007E22FF" w:rsidRDefault="007934FA" w:rsidP="00D60066">
      <w:pPr>
        <w:jc w:val="both"/>
      </w:pPr>
      <w:proofErr w:type="gramStart"/>
      <w:r>
        <w:t>Some discussion about the dogleg line (</w:t>
      </w:r>
      <w:r w:rsidR="006309C6">
        <w:t>inaudible</w:t>
      </w:r>
      <w:r>
        <w:t>)</w:t>
      </w:r>
      <w:r w:rsidR="00337A92">
        <w:t>.</w:t>
      </w:r>
      <w:proofErr w:type="gramEnd"/>
    </w:p>
    <w:p w14:paraId="0428DCA0" w14:textId="77777777" w:rsidR="007934FA" w:rsidRDefault="007934FA" w:rsidP="00D60066">
      <w:pPr>
        <w:jc w:val="both"/>
      </w:pPr>
    </w:p>
    <w:p w14:paraId="52D3F6EB" w14:textId="1D8105D1" w:rsidR="00E91F74" w:rsidRDefault="007934FA" w:rsidP="00FA6AE8">
      <w:pPr>
        <w:jc w:val="both"/>
      </w:pPr>
      <w:r w:rsidRPr="00FA6AE8">
        <w:rPr>
          <w:b/>
        </w:rPr>
        <w:lastRenderedPageBreak/>
        <w:t>Jan</w:t>
      </w:r>
      <w:r>
        <w:t xml:space="preserve"> gives an update on </w:t>
      </w:r>
      <w:r w:rsidR="00FA6AE8">
        <w:t>‘</w:t>
      </w:r>
      <w:r w:rsidRPr="007934FA">
        <w:t>Structure testing and RF tests stands</w:t>
      </w:r>
      <w:r w:rsidR="00FA6AE8">
        <w:t>’</w:t>
      </w:r>
      <w:r>
        <w:t xml:space="preserve">. </w:t>
      </w:r>
      <w:r w:rsidR="00FA6AE8">
        <w:t>The m</w:t>
      </w:r>
      <w:r>
        <w:t xml:space="preserve">odulator pulse-to-pulse variation </w:t>
      </w:r>
      <w:r w:rsidR="00FA6AE8">
        <w:t xml:space="preserve">is </w:t>
      </w:r>
      <w:r>
        <w:t xml:space="preserve">at </w:t>
      </w:r>
      <w:r w:rsidR="00FA6AE8">
        <w:t xml:space="preserve">the </w:t>
      </w:r>
      <w:r>
        <w:t>10</w:t>
      </w:r>
      <w:r w:rsidRPr="00FA6AE8">
        <w:rPr>
          <w:vertAlign w:val="superscript"/>
        </w:rPr>
        <w:t>-4</w:t>
      </w:r>
      <w:r w:rsidR="00FA6AE8">
        <w:t xml:space="preserve"> level. Conditioning,</w:t>
      </w:r>
      <w:r>
        <w:t xml:space="preserve"> control and DAQ software development are ongoing. </w:t>
      </w:r>
      <w:r w:rsidR="00FA6AE8">
        <w:t>The p</w:t>
      </w:r>
      <w:r>
        <w:t>ulse compressor conditioning was long. The T24 reached 80MV/m</w:t>
      </w:r>
      <w:r w:rsidR="00FA6AE8" w:rsidRPr="00FA6AE8">
        <w:t xml:space="preserve"> </w:t>
      </w:r>
      <w:r w:rsidR="00FA6AE8">
        <w:t>at a BDR of 10</w:t>
      </w:r>
      <w:r w:rsidR="00FA6AE8" w:rsidRPr="00FA6AE8">
        <w:rPr>
          <w:vertAlign w:val="superscript"/>
        </w:rPr>
        <w:t>-6</w:t>
      </w:r>
      <w:r w:rsidR="00337A92">
        <w:t>/pulse and 170ns pulse width</w:t>
      </w:r>
      <w:r>
        <w:t xml:space="preserve">. </w:t>
      </w:r>
      <w:r w:rsidR="00FA6AE8">
        <w:t>The present g</w:t>
      </w:r>
      <w:r>
        <w:t xml:space="preserve">oal </w:t>
      </w:r>
      <w:r w:rsidR="00FA6AE8">
        <w:t xml:space="preserve">is </w:t>
      </w:r>
      <w:r>
        <w:t xml:space="preserve">to reach 24/7 </w:t>
      </w:r>
      <w:proofErr w:type="gramStart"/>
      <w:r>
        <w:t>operation</w:t>
      </w:r>
      <w:proofErr w:type="gramEnd"/>
      <w:r>
        <w:t xml:space="preserve">. </w:t>
      </w:r>
      <w:r w:rsidR="00B60A76">
        <w:t>The accumulation of n</w:t>
      </w:r>
      <w:r w:rsidR="00E91F74">
        <w:t xml:space="preserve">etwork and structure breakdowns follow each other closely, </w:t>
      </w:r>
      <w:r w:rsidR="00B60A76">
        <w:t xml:space="preserve">the </w:t>
      </w:r>
      <w:r w:rsidR="00E91F74">
        <w:t xml:space="preserve">detection </w:t>
      </w:r>
      <w:r w:rsidR="00B60A76">
        <w:t xml:space="preserve">method </w:t>
      </w:r>
      <w:r w:rsidR="00E91F74">
        <w:t xml:space="preserve">needs to be verified. </w:t>
      </w:r>
      <w:r w:rsidR="00B60A76">
        <w:t xml:space="preserve">The </w:t>
      </w:r>
      <w:r w:rsidR="00E91F74">
        <w:t xml:space="preserve">DAQ development </w:t>
      </w:r>
      <w:r w:rsidR="00B60A76">
        <w:t xml:space="preserve">is </w:t>
      </w:r>
      <w:r w:rsidR="00E91F74">
        <w:t>not finished but first results are available. Logarit</w:t>
      </w:r>
      <w:r w:rsidR="00B60A76">
        <w:t>hmic power detectors with</w:t>
      </w:r>
      <w:r w:rsidR="00E91F74">
        <w:t xml:space="preserve"> a high dynamic range</w:t>
      </w:r>
      <w:r w:rsidR="00B60A76">
        <w:t xml:space="preserve"> obtain a good power resolution</w:t>
      </w:r>
      <w:r w:rsidR="00E91F74">
        <w:t xml:space="preserve">. </w:t>
      </w:r>
      <w:r w:rsidR="00B60A76">
        <w:t xml:space="preserve">Jan shows some </w:t>
      </w:r>
      <w:proofErr w:type="spellStart"/>
      <w:r w:rsidR="00B60A76">
        <w:t>LabV</w:t>
      </w:r>
      <w:r w:rsidR="00E91F74">
        <w:t>iew</w:t>
      </w:r>
      <w:proofErr w:type="spellEnd"/>
      <w:r w:rsidR="00E91F74">
        <w:t xml:space="preserve"> </w:t>
      </w:r>
      <w:r w:rsidR="00B60A76">
        <w:t xml:space="preserve">DAQ </w:t>
      </w:r>
      <w:r w:rsidR="00E91F74">
        <w:t xml:space="preserve">examples. An improved DAQ system is being developed for new X-band test stands. </w:t>
      </w:r>
    </w:p>
    <w:p w14:paraId="6946380C" w14:textId="13FB8FF2" w:rsidR="007C6F2A" w:rsidRDefault="00E91F74" w:rsidP="00B60A76">
      <w:pPr>
        <w:jc w:val="both"/>
      </w:pPr>
      <w:r w:rsidRPr="00B60A76">
        <w:rPr>
          <w:b/>
        </w:rPr>
        <w:t>Igor</w:t>
      </w:r>
      <w:r>
        <w:t xml:space="preserve"> </w:t>
      </w:r>
      <w:r w:rsidR="00B60A76">
        <w:t>reports on the f</w:t>
      </w:r>
      <w:r w:rsidR="00B60A76" w:rsidRPr="00B60A76">
        <w:t>uture CERN RF test-stands progress</w:t>
      </w:r>
      <w:r w:rsidR="00B60A76">
        <w:t>.</w:t>
      </w:r>
      <w:r w:rsidR="00B60A76" w:rsidRPr="00B60A76">
        <w:t xml:space="preserve"> </w:t>
      </w:r>
      <w:r w:rsidR="00B60A76">
        <w:t>T</w:t>
      </w:r>
      <w:r>
        <w:t>he 50MW CPI klystron is slightly delayed</w:t>
      </w:r>
      <w:r w:rsidR="007C6F2A">
        <w:t xml:space="preserve"> (brazing not successfully finished)</w:t>
      </w:r>
      <w:r>
        <w:t xml:space="preserve"> but should be still in time for delivery in March 2013. The </w:t>
      </w:r>
      <w:proofErr w:type="spellStart"/>
      <w:r>
        <w:t>ScandiNova</w:t>
      </w:r>
      <w:proofErr w:type="spellEnd"/>
      <w:r>
        <w:t xml:space="preserve"> modulator should also be delivered by March.</w:t>
      </w:r>
      <w:r w:rsidR="007C6F2A">
        <w:t xml:space="preserve"> No final location </w:t>
      </w:r>
      <w:r w:rsidR="00B60A76">
        <w:t xml:space="preserve">has been </w:t>
      </w:r>
      <w:r w:rsidR="007C6F2A">
        <w:t>found yet.</w:t>
      </w:r>
    </w:p>
    <w:p w14:paraId="2EA4AA63" w14:textId="256998C4" w:rsidR="007934FA" w:rsidRDefault="00B60A76" w:rsidP="00D60066">
      <w:pPr>
        <w:jc w:val="both"/>
      </w:pPr>
      <w:r>
        <w:t xml:space="preserve">The </w:t>
      </w:r>
      <w:r w:rsidR="007C6F2A">
        <w:t xml:space="preserve">Market survey for </w:t>
      </w:r>
      <w:r>
        <w:t xml:space="preserve">a </w:t>
      </w:r>
      <w:r w:rsidR="007C6F2A">
        <w:t>low power cluster station is completed. Delivery</w:t>
      </w:r>
      <w:r>
        <w:t xml:space="preserve"> </w:t>
      </w:r>
      <w:r w:rsidR="006C5AB2">
        <w:t>is planned</w:t>
      </w:r>
      <w:r>
        <w:t xml:space="preserve"> for Q2/Q3 2015. The location still needs to be defined</w:t>
      </w:r>
      <w:r w:rsidR="007C6F2A">
        <w:t>.</w:t>
      </w:r>
    </w:p>
    <w:p w14:paraId="159110E9" w14:textId="49FCBC29" w:rsidR="007C6F2A" w:rsidRDefault="007C6F2A" w:rsidP="00D60066">
      <w:pPr>
        <w:jc w:val="both"/>
      </w:pPr>
      <w:r>
        <w:t xml:space="preserve">The </w:t>
      </w:r>
      <w:r w:rsidR="00B60A76">
        <w:t xml:space="preserve">CTF3 </w:t>
      </w:r>
      <w:r>
        <w:t>dogleg components will be installed in the winter shutdown, so the beam can be run through the structure. The connection to the klystron is foreseen for May 2013.</w:t>
      </w:r>
    </w:p>
    <w:p w14:paraId="590B52EB" w14:textId="5F16564B" w:rsidR="007C6F2A" w:rsidRDefault="00B60A76" w:rsidP="00D60066">
      <w:pPr>
        <w:jc w:val="both"/>
      </w:pPr>
      <w:r>
        <w:t>On the question of h</w:t>
      </w:r>
      <w:r w:rsidR="007C6F2A">
        <w:t xml:space="preserve">ow much room is </w:t>
      </w:r>
      <w:r>
        <w:t xml:space="preserve">available in building 150, Igor replied </w:t>
      </w:r>
      <w:r w:rsidR="006C5AB2">
        <w:t>that there are 6x8m</w:t>
      </w:r>
      <w:r w:rsidR="007C6F2A">
        <w:t>. Xbox 2 and 3 could be placed there together. Infrastructure</w:t>
      </w:r>
      <w:r w:rsidR="006C5AB2">
        <w:t xml:space="preserve"> is</w:t>
      </w:r>
      <w:r w:rsidR="007C6F2A">
        <w:t xml:space="preserve"> available and </w:t>
      </w:r>
      <w:r w:rsidR="006C5AB2">
        <w:t xml:space="preserve">the </w:t>
      </w:r>
      <w:r w:rsidR="007C6F2A">
        <w:t>noise level</w:t>
      </w:r>
      <w:r w:rsidR="006C5AB2">
        <w:t>,</w:t>
      </w:r>
      <w:r w:rsidR="007C6F2A">
        <w:t xml:space="preserve"> etc. </w:t>
      </w:r>
      <w:r w:rsidR="006C5AB2">
        <w:t xml:space="preserve">is </w:t>
      </w:r>
      <w:r w:rsidR="007C6F2A">
        <w:t>acceptable.</w:t>
      </w:r>
    </w:p>
    <w:p w14:paraId="3DA14F3B" w14:textId="77777777" w:rsidR="007C6F2A" w:rsidRDefault="007C6F2A" w:rsidP="00D60066">
      <w:pPr>
        <w:jc w:val="both"/>
      </w:pPr>
    </w:p>
    <w:p w14:paraId="716EDAF7" w14:textId="719B93AD" w:rsidR="00F957AE" w:rsidRDefault="00F957AE" w:rsidP="00D60066">
      <w:pPr>
        <w:jc w:val="both"/>
      </w:pPr>
      <w:r>
        <w:t>Coffee break</w:t>
      </w:r>
    </w:p>
    <w:p w14:paraId="44D31A0F" w14:textId="77777777" w:rsidR="00F957AE" w:rsidRDefault="00F957AE" w:rsidP="00D60066">
      <w:pPr>
        <w:jc w:val="both"/>
      </w:pPr>
    </w:p>
    <w:p w14:paraId="3D9543D3" w14:textId="3893AC05" w:rsidR="009239B5" w:rsidRDefault="00F957AE" w:rsidP="00905289">
      <w:pPr>
        <w:jc w:val="both"/>
      </w:pPr>
      <w:r w:rsidRPr="006C5AB2">
        <w:rPr>
          <w:b/>
        </w:rPr>
        <w:t>Daniel</w:t>
      </w:r>
      <w:r w:rsidR="00337A92">
        <w:t xml:space="preserve"> gives an outlook on s</w:t>
      </w:r>
      <w:r>
        <w:t>taging. The proposed stages are 375 </w:t>
      </w:r>
      <w:proofErr w:type="spellStart"/>
      <w:r>
        <w:t>GeV</w:t>
      </w:r>
      <w:proofErr w:type="spellEnd"/>
      <w:r>
        <w:t>, ~1 </w:t>
      </w:r>
      <w:proofErr w:type="spellStart"/>
      <w:r>
        <w:t>TeV</w:t>
      </w:r>
      <w:proofErr w:type="spellEnd"/>
      <w:r>
        <w:t xml:space="preserve"> and 3 </w:t>
      </w:r>
      <w:proofErr w:type="spellStart"/>
      <w:r>
        <w:t>TeV</w:t>
      </w:r>
      <w:proofErr w:type="spellEnd"/>
      <w:r w:rsidR="00905289">
        <w:t xml:space="preserve"> and a klystron based first stage. The stages are not optimized, </w:t>
      </w:r>
      <w:r w:rsidR="009239B5">
        <w:t xml:space="preserve">only </w:t>
      </w:r>
      <w:r w:rsidR="00905289">
        <w:t>the RF is</w:t>
      </w:r>
      <w:r w:rsidR="009239B5">
        <w:t>, and</w:t>
      </w:r>
      <w:r w:rsidR="00337A92">
        <w:t xml:space="preserve"> in many other parts</w:t>
      </w:r>
      <w:r w:rsidR="00905289">
        <w:t xml:space="preserve"> optimization can be done. </w:t>
      </w:r>
      <w:r w:rsidR="009239B5">
        <w:t xml:space="preserve">The main costs </w:t>
      </w:r>
      <w:r w:rsidR="00905289">
        <w:t>re</w:t>
      </w:r>
      <w:r w:rsidR="009239B5">
        <w:t>sult</w:t>
      </w:r>
      <w:r w:rsidR="00905289">
        <w:t xml:space="preserve"> from Main Beam generation, Drive Beam generation and Main </w:t>
      </w:r>
      <w:proofErr w:type="spellStart"/>
      <w:r w:rsidR="00905289">
        <w:t>Linac</w:t>
      </w:r>
      <w:proofErr w:type="spellEnd"/>
      <w:r w:rsidR="00905289">
        <w:t xml:space="preserve">. These systems are relatively independent and can be </w:t>
      </w:r>
      <w:r w:rsidR="009239B5">
        <w:t xml:space="preserve">separately </w:t>
      </w:r>
      <w:r w:rsidR="00905289">
        <w:t xml:space="preserve">optimized first. The animators </w:t>
      </w:r>
      <w:r w:rsidR="009239B5">
        <w:t xml:space="preserve">of these optimizations </w:t>
      </w:r>
      <w:r w:rsidR="00905289">
        <w:t xml:space="preserve">are: </w:t>
      </w:r>
    </w:p>
    <w:p w14:paraId="0B71AA32" w14:textId="77777777" w:rsidR="009239B5" w:rsidRDefault="009239B5" w:rsidP="009239B5">
      <w:pPr>
        <w:pStyle w:val="ListParagraph"/>
        <w:numPr>
          <w:ilvl w:val="0"/>
          <w:numId w:val="1"/>
        </w:numPr>
        <w:jc w:val="both"/>
      </w:pPr>
      <w:r w:rsidRPr="00905289">
        <w:t xml:space="preserve">Main beam sources: </w:t>
      </w:r>
      <w:proofErr w:type="spellStart"/>
      <w:r w:rsidRPr="00905289">
        <w:t>Yannis</w:t>
      </w:r>
      <w:proofErr w:type="spellEnd"/>
      <w:r w:rsidRPr="00905289">
        <w:t xml:space="preserve"> </w:t>
      </w:r>
      <w:proofErr w:type="spellStart"/>
      <w:r w:rsidRPr="00905289">
        <w:t>Papaphilippou</w:t>
      </w:r>
      <w:proofErr w:type="spellEnd"/>
    </w:p>
    <w:p w14:paraId="0FE4BEF0" w14:textId="15CD085B" w:rsidR="009239B5" w:rsidRDefault="009239B5" w:rsidP="009239B5">
      <w:pPr>
        <w:pStyle w:val="ListParagraph"/>
        <w:numPr>
          <w:ilvl w:val="0"/>
          <w:numId w:val="1"/>
        </w:numPr>
        <w:jc w:val="both"/>
      </w:pPr>
      <w:r w:rsidRPr="009239B5">
        <w:t xml:space="preserve">Drive beam generation: Roberto </w:t>
      </w:r>
      <w:proofErr w:type="spellStart"/>
      <w:r w:rsidRPr="009239B5">
        <w:t>Corsini</w:t>
      </w:r>
      <w:proofErr w:type="spellEnd"/>
    </w:p>
    <w:p w14:paraId="7E942F32" w14:textId="5851FD9E" w:rsidR="009239B5" w:rsidRDefault="009239B5" w:rsidP="009239B5">
      <w:pPr>
        <w:pStyle w:val="ListParagraph"/>
        <w:numPr>
          <w:ilvl w:val="0"/>
          <w:numId w:val="1"/>
        </w:numPr>
        <w:jc w:val="both"/>
      </w:pPr>
      <w:r>
        <w:t xml:space="preserve">Two-beam acceleration: </w:t>
      </w:r>
      <w:proofErr w:type="spellStart"/>
      <w:r>
        <w:t>Alexej</w:t>
      </w:r>
      <w:proofErr w:type="spellEnd"/>
      <w:r>
        <w:t xml:space="preserve"> </w:t>
      </w:r>
      <w:proofErr w:type="spellStart"/>
      <w:r>
        <w:t>Grudiev</w:t>
      </w:r>
      <w:proofErr w:type="spellEnd"/>
    </w:p>
    <w:p w14:paraId="28E686D2" w14:textId="092B0FDF" w:rsidR="009239B5" w:rsidRPr="00905289" w:rsidRDefault="009239B5" w:rsidP="009239B5">
      <w:pPr>
        <w:pStyle w:val="ListParagraph"/>
        <w:numPr>
          <w:ilvl w:val="0"/>
          <w:numId w:val="1"/>
        </w:numPr>
        <w:jc w:val="both"/>
      </w:pPr>
      <w:r>
        <w:t xml:space="preserve">Klystron-based first stage: Igor </w:t>
      </w:r>
      <w:proofErr w:type="spellStart"/>
      <w:r>
        <w:t>Syratchev</w:t>
      </w:r>
      <w:proofErr w:type="spellEnd"/>
    </w:p>
    <w:p w14:paraId="286267A0" w14:textId="7C0CE0E4" w:rsidR="00905289" w:rsidRDefault="00905289" w:rsidP="00D60066">
      <w:pPr>
        <w:jc w:val="both"/>
      </w:pPr>
      <w:r>
        <w:t xml:space="preserve">Daniel gives </w:t>
      </w:r>
      <w:r w:rsidR="003A3661">
        <w:t>some example ideas</w:t>
      </w:r>
      <w:r>
        <w:t xml:space="preserve"> of saving options. First results will be presented at the January WS.</w:t>
      </w:r>
    </w:p>
    <w:p w14:paraId="370170F5" w14:textId="77777777" w:rsidR="002A3512" w:rsidRDefault="002A3512" w:rsidP="00D60066">
      <w:pPr>
        <w:jc w:val="both"/>
      </w:pPr>
    </w:p>
    <w:p w14:paraId="4D57342E" w14:textId="7D74B9EE" w:rsidR="002A3512" w:rsidRDefault="002A3512" w:rsidP="00BA6724">
      <w:pPr>
        <w:jc w:val="both"/>
      </w:pPr>
      <w:r w:rsidRPr="009239B5">
        <w:rPr>
          <w:b/>
        </w:rPr>
        <w:t xml:space="preserve">Steinar </w:t>
      </w:r>
      <w:r w:rsidR="009239B5">
        <w:t>shows the EU projects where f</w:t>
      </w:r>
      <w:r>
        <w:t xml:space="preserve">our Mari-Curie Networks </w:t>
      </w:r>
      <w:r w:rsidR="00BA6724">
        <w:t xml:space="preserve">with relevance for CLIC </w:t>
      </w:r>
      <w:r>
        <w:t xml:space="preserve">are being prepared. </w:t>
      </w:r>
      <w:r w:rsidR="00BA6724">
        <w:t>One is on ‘Structures and modules’ (lead: Helsinki), one on ‘RF power sources’ (lead: Lancaster) and two others presented below.</w:t>
      </w:r>
    </w:p>
    <w:p w14:paraId="68314D8D" w14:textId="77777777" w:rsidR="002A3512" w:rsidRDefault="002A3512" w:rsidP="00D60066">
      <w:pPr>
        <w:jc w:val="both"/>
      </w:pPr>
    </w:p>
    <w:p w14:paraId="0DD39E26" w14:textId="3F29CE08" w:rsidR="002A3512" w:rsidRDefault="002A3512" w:rsidP="002A3512">
      <w:pPr>
        <w:jc w:val="both"/>
      </w:pPr>
      <w:r w:rsidRPr="009239B5">
        <w:rPr>
          <w:b/>
        </w:rPr>
        <w:t xml:space="preserve">Markus </w:t>
      </w:r>
      <w:proofErr w:type="spellStart"/>
      <w:r w:rsidRPr="009239B5">
        <w:rPr>
          <w:b/>
        </w:rPr>
        <w:t>Aicheler</w:t>
      </w:r>
      <w:proofErr w:type="spellEnd"/>
      <w:r>
        <w:t xml:space="preserve"> </w:t>
      </w:r>
      <w:r w:rsidR="00BA6724">
        <w:t>presents the CLIMB network (</w:t>
      </w:r>
      <w:r>
        <w:t>Colliders Linking Initiative to</w:t>
      </w:r>
    </w:p>
    <w:p w14:paraId="4678F9AE" w14:textId="2AE65738" w:rsidR="002A3512" w:rsidRDefault="00BA6724" w:rsidP="002A3512">
      <w:pPr>
        <w:jc w:val="both"/>
      </w:pPr>
      <w:r>
        <w:t>Medical applications and Beyond)</w:t>
      </w:r>
      <w:r w:rsidR="002A3512">
        <w:t xml:space="preserve">, </w:t>
      </w:r>
      <w:r w:rsidR="009239B5">
        <w:t>which combines</w:t>
      </w:r>
      <w:r w:rsidR="002A3512">
        <w:t xml:space="preserve"> medical accelerators, general RF technology and CLIC.</w:t>
      </w:r>
      <w:r w:rsidR="006A4D6B">
        <w:t xml:space="preserve"> The plan includes 13 </w:t>
      </w:r>
      <w:proofErr w:type="spellStart"/>
      <w:r w:rsidR="006A4D6B">
        <w:t>EarlyStageResearchers</w:t>
      </w:r>
      <w:proofErr w:type="spellEnd"/>
      <w:r w:rsidR="006A4D6B">
        <w:t xml:space="preserve"> (</w:t>
      </w:r>
      <w:proofErr w:type="spellStart"/>
      <w:r w:rsidR="006A4D6B">
        <w:t>Ph.D</w:t>
      </w:r>
      <w:proofErr w:type="spellEnd"/>
      <w:r w:rsidR="006A4D6B">
        <w:t xml:space="preserve"> students) (one unsure for the moment, 2 foreseen in industry), with 10 level 1 partners from 7 countries.</w:t>
      </w:r>
    </w:p>
    <w:p w14:paraId="10245E86" w14:textId="77777777" w:rsidR="006A4D6B" w:rsidRDefault="006A4D6B" w:rsidP="002A3512">
      <w:pPr>
        <w:jc w:val="both"/>
      </w:pPr>
    </w:p>
    <w:p w14:paraId="5E4AFECA" w14:textId="2EC7E628" w:rsidR="006A4D6B" w:rsidRDefault="006A4D6B" w:rsidP="006A4D6B">
      <w:pPr>
        <w:jc w:val="both"/>
      </w:pPr>
      <w:r w:rsidRPr="00E24A0A">
        <w:rPr>
          <w:b/>
        </w:rPr>
        <w:t xml:space="preserve">Helene </w:t>
      </w:r>
      <w:proofErr w:type="spellStart"/>
      <w:r w:rsidRPr="00E24A0A">
        <w:rPr>
          <w:b/>
        </w:rPr>
        <w:t>Mainaud</w:t>
      </w:r>
      <w:proofErr w:type="spellEnd"/>
      <w:r w:rsidRPr="00E24A0A">
        <w:rPr>
          <w:b/>
        </w:rPr>
        <w:t xml:space="preserve"> Durand</w:t>
      </w:r>
      <w:r>
        <w:t xml:space="preserve"> presents the PACMAN (</w:t>
      </w:r>
      <w:r w:rsidRPr="006A4D6B">
        <w:t>Particle Accelerator Components Metrology and Alignment to the</w:t>
      </w:r>
      <w:r>
        <w:t xml:space="preserve"> </w:t>
      </w:r>
      <w:r w:rsidRPr="006A4D6B">
        <w:t>Nanometer scale</w:t>
      </w:r>
      <w:r>
        <w:t>) network.</w:t>
      </w:r>
    </w:p>
    <w:p w14:paraId="267D61A7" w14:textId="77777777" w:rsidR="008E1A17" w:rsidRDefault="008E1A17" w:rsidP="006A4D6B">
      <w:pPr>
        <w:jc w:val="both"/>
      </w:pPr>
    </w:p>
    <w:p w14:paraId="5BD22CD1" w14:textId="7E41A44B" w:rsidR="008E1A17" w:rsidRDefault="008E1A17" w:rsidP="00CB1820">
      <w:pPr>
        <w:jc w:val="both"/>
      </w:pPr>
      <w:r w:rsidRPr="00BA6724">
        <w:rPr>
          <w:b/>
        </w:rPr>
        <w:t>Steinar</w:t>
      </w:r>
      <w:r>
        <w:t xml:space="preserve"> shows the planning of the CLIC workshop </w:t>
      </w:r>
      <w:r w:rsidR="003A3661">
        <w:t>on Jan 28 to Feb 1st</w:t>
      </w:r>
      <w:r>
        <w:t xml:space="preserve">. An X-band day (Thursday) will focus on X-band technologies, structures/modules, </w:t>
      </w:r>
      <w:proofErr w:type="gramStart"/>
      <w:r>
        <w:t>power units</w:t>
      </w:r>
      <w:proofErr w:type="gramEnd"/>
      <w:r>
        <w:t xml:space="preserve"> (also </w:t>
      </w:r>
      <w:r w:rsidR="00CB1820">
        <w:t xml:space="preserve">including </w:t>
      </w:r>
      <w:r>
        <w:t>1 GHz power needs)</w:t>
      </w:r>
      <w:r w:rsidR="00014F95">
        <w:t xml:space="preserve"> with general discussions in the morning</w:t>
      </w:r>
      <w:r w:rsidR="003A3661">
        <w:t>,</w:t>
      </w:r>
      <w:r w:rsidR="00014F95">
        <w:t xml:space="preserve"> and parallel sessions on </w:t>
      </w:r>
      <w:r w:rsidR="00014F95" w:rsidRPr="00014F95">
        <w:t>st</w:t>
      </w:r>
      <w:r w:rsidR="00014F95">
        <w:t>ructures/modules, and</w:t>
      </w:r>
      <w:r w:rsidR="00014F95" w:rsidRPr="00014F95">
        <w:t xml:space="preserve"> RF power development </w:t>
      </w:r>
      <w:r w:rsidR="00014F95">
        <w:t>in the afternoon.</w:t>
      </w:r>
      <w:r w:rsidR="00CB1820" w:rsidRPr="00CB1820">
        <w:t xml:space="preserve"> </w:t>
      </w:r>
      <w:r w:rsidR="00697049">
        <w:t>The purpose is to o</w:t>
      </w:r>
      <w:r w:rsidR="00CB1820">
        <w:t xml:space="preserve">utline common projects </w:t>
      </w:r>
      <w:r w:rsidR="00697049">
        <w:t xml:space="preserve">for these two areas </w:t>
      </w:r>
      <w:r w:rsidR="00CB1820">
        <w:t>with potential users, and possibl</w:t>
      </w:r>
      <w:r w:rsidR="00697049">
        <w:t>y industry</w:t>
      </w:r>
      <w:r w:rsidR="00CB1820">
        <w:t>.</w:t>
      </w:r>
      <w:r w:rsidR="00014F95">
        <w:t xml:space="preserve"> (</w:t>
      </w:r>
      <w:proofErr w:type="gramStart"/>
      <w:r w:rsidR="00CB1820">
        <w:t>followed</w:t>
      </w:r>
      <w:proofErr w:type="gramEnd"/>
      <w:r w:rsidR="00CB1820">
        <w:t xml:space="preserve"> by </w:t>
      </w:r>
      <w:r w:rsidR="006309C6">
        <w:t>inaudible</w:t>
      </w:r>
      <w:r w:rsidR="00014F95">
        <w:t xml:space="preserve"> discussion)</w:t>
      </w:r>
    </w:p>
    <w:p w14:paraId="1A5E627A" w14:textId="77777777" w:rsidR="00976CEB" w:rsidRDefault="00976CEB" w:rsidP="00D60066">
      <w:pPr>
        <w:jc w:val="both"/>
      </w:pPr>
    </w:p>
    <w:p w14:paraId="11EF4495" w14:textId="1B543936" w:rsidR="00D60066" w:rsidRPr="003A3661" w:rsidRDefault="00976CEB" w:rsidP="003A3661">
      <w:pPr>
        <w:jc w:val="both"/>
        <w:rPr>
          <w:u w:val="single"/>
        </w:rPr>
      </w:pPr>
      <w:r w:rsidRPr="00976CEB">
        <w:rPr>
          <w:u w:val="single"/>
        </w:rPr>
        <w:t>A.O.B.:</w:t>
      </w:r>
      <w:r w:rsidR="003A3661">
        <w:t xml:space="preserve">  -</w:t>
      </w:r>
    </w:p>
    <w:p w14:paraId="12214510" w14:textId="77777777" w:rsidR="003A3661" w:rsidRDefault="003A3661"/>
    <w:p w14:paraId="2326C4D3" w14:textId="1C27D327" w:rsidR="00D968BD" w:rsidRPr="00D60066" w:rsidRDefault="00D60066">
      <w:pPr>
        <w:rPr>
          <w:i/>
        </w:rPr>
      </w:pPr>
      <w:r>
        <w:tab/>
      </w:r>
      <w:r>
        <w:tab/>
      </w:r>
      <w:r>
        <w:tab/>
      </w:r>
      <w:r>
        <w:tab/>
      </w:r>
      <w:r>
        <w:tab/>
      </w:r>
      <w:r>
        <w:tab/>
      </w:r>
      <w:r w:rsidR="00CB1820">
        <w:tab/>
      </w:r>
      <w:r w:rsidR="00941A94">
        <w:rPr>
          <w:i/>
        </w:rPr>
        <w:t xml:space="preserve">Frank </w:t>
      </w:r>
      <w:proofErr w:type="spellStart"/>
      <w:r w:rsidR="00941A94">
        <w:rPr>
          <w:i/>
        </w:rPr>
        <w:t>Tecker</w:t>
      </w:r>
      <w:proofErr w:type="spellEnd"/>
      <w:r w:rsidR="00941A94">
        <w:rPr>
          <w:i/>
        </w:rPr>
        <w:t xml:space="preserve">, </w:t>
      </w:r>
      <w:r w:rsidR="00CB1820">
        <w:rPr>
          <w:i/>
        </w:rPr>
        <w:t>20/11/</w:t>
      </w:r>
      <w:r w:rsidR="00941A94">
        <w:rPr>
          <w:i/>
        </w:rPr>
        <w:t>2012</w:t>
      </w:r>
    </w:p>
    <w:sectPr w:rsidR="00D968BD" w:rsidRPr="00D60066" w:rsidSect="00D968BD">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E276F4"/>
    <w:multiLevelType w:val="hybridMultilevel"/>
    <w:tmpl w:val="773E29B4"/>
    <w:lvl w:ilvl="0" w:tplc="54E402DC">
      <w:start w:val="1"/>
      <w:numFmt w:val="bullet"/>
      <w:lvlText w:val="–"/>
      <w:lvlJc w:val="left"/>
      <w:pPr>
        <w:tabs>
          <w:tab w:val="num" w:pos="928"/>
        </w:tabs>
        <w:ind w:left="928" w:hanging="360"/>
      </w:pPr>
      <w:rPr>
        <w:rFonts w:ascii="Arial" w:hAnsi="Arial" w:hint="default"/>
      </w:rPr>
    </w:lvl>
    <w:lvl w:ilvl="1" w:tplc="1C96FAB0">
      <w:start w:val="1"/>
      <w:numFmt w:val="bullet"/>
      <w:lvlText w:val="–"/>
      <w:lvlJc w:val="left"/>
      <w:pPr>
        <w:tabs>
          <w:tab w:val="num" w:pos="994"/>
        </w:tabs>
        <w:ind w:left="994" w:hanging="360"/>
      </w:pPr>
      <w:rPr>
        <w:rFonts w:ascii="Arial" w:hAnsi="Arial" w:hint="default"/>
      </w:rPr>
    </w:lvl>
    <w:lvl w:ilvl="2" w:tplc="CCDED862" w:tentative="1">
      <w:start w:val="1"/>
      <w:numFmt w:val="bullet"/>
      <w:lvlText w:val="–"/>
      <w:lvlJc w:val="left"/>
      <w:pPr>
        <w:tabs>
          <w:tab w:val="num" w:pos="2368"/>
        </w:tabs>
        <w:ind w:left="2368" w:hanging="360"/>
      </w:pPr>
      <w:rPr>
        <w:rFonts w:ascii="Arial" w:hAnsi="Arial" w:hint="default"/>
      </w:rPr>
    </w:lvl>
    <w:lvl w:ilvl="3" w:tplc="C77201B8" w:tentative="1">
      <w:start w:val="1"/>
      <w:numFmt w:val="bullet"/>
      <w:lvlText w:val="–"/>
      <w:lvlJc w:val="left"/>
      <w:pPr>
        <w:tabs>
          <w:tab w:val="num" w:pos="3088"/>
        </w:tabs>
        <w:ind w:left="3088" w:hanging="360"/>
      </w:pPr>
      <w:rPr>
        <w:rFonts w:ascii="Arial" w:hAnsi="Arial" w:hint="default"/>
      </w:rPr>
    </w:lvl>
    <w:lvl w:ilvl="4" w:tplc="5DEA6FB2" w:tentative="1">
      <w:start w:val="1"/>
      <w:numFmt w:val="bullet"/>
      <w:lvlText w:val="–"/>
      <w:lvlJc w:val="left"/>
      <w:pPr>
        <w:tabs>
          <w:tab w:val="num" w:pos="3808"/>
        </w:tabs>
        <w:ind w:left="3808" w:hanging="360"/>
      </w:pPr>
      <w:rPr>
        <w:rFonts w:ascii="Arial" w:hAnsi="Arial" w:hint="default"/>
      </w:rPr>
    </w:lvl>
    <w:lvl w:ilvl="5" w:tplc="86DC2B1A" w:tentative="1">
      <w:start w:val="1"/>
      <w:numFmt w:val="bullet"/>
      <w:lvlText w:val="–"/>
      <w:lvlJc w:val="left"/>
      <w:pPr>
        <w:tabs>
          <w:tab w:val="num" w:pos="4528"/>
        </w:tabs>
        <w:ind w:left="4528" w:hanging="360"/>
      </w:pPr>
      <w:rPr>
        <w:rFonts w:ascii="Arial" w:hAnsi="Arial" w:hint="default"/>
      </w:rPr>
    </w:lvl>
    <w:lvl w:ilvl="6" w:tplc="EF785326" w:tentative="1">
      <w:start w:val="1"/>
      <w:numFmt w:val="bullet"/>
      <w:lvlText w:val="–"/>
      <w:lvlJc w:val="left"/>
      <w:pPr>
        <w:tabs>
          <w:tab w:val="num" w:pos="5248"/>
        </w:tabs>
        <w:ind w:left="5248" w:hanging="360"/>
      </w:pPr>
      <w:rPr>
        <w:rFonts w:ascii="Arial" w:hAnsi="Arial" w:hint="default"/>
      </w:rPr>
    </w:lvl>
    <w:lvl w:ilvl="7" w:tplc="6B66A7F8" w:tentative="1">
      <w:start w:val="1"/>
      <w:numFmt w:val="bullet"/>
      <w:lvlText w:val="–"/>
      <w:lvlJc w:val="left"/>
      <w:pPr>
        <w:tabs>
          <w:tab w:val="num" w:pos="5968"/>
        </w:tabs>
        <w:ind w:left="5968" w:hanging="360"/>
      </w:pPr>
      <w:rPr>
        <w:rFonts w:ascii="Arial" w:hAnsi="Arial" w:hint="default"/>
      </w:rPr>
    </w:lvl>
    <w:lvl w:ilvl="8" w:tplc="4FC46E04" w:tentative="1">
      <w:start w:val="1"/>
      <w:numFmt w:val="bullet"/>
      <w:lvlText w:val="–"/>
      <w:lvlJc w:val="left"/>
      <w:pPr>
        <w:tabs>
          <w:tab w:val="num" w:pos="6688"/>
        </w:tabs>
        <w:ind w:left="6688"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3"/>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6CEB"/>
    <w:rsid w:val="00014F95"/>
    <w:rsid w:val="001535D1"/>
    <w:rsid w:val="00186A67"/>
    <w:rsid w:val="001A1DB9"/>
    <w:rsid w:val="001C6B5D"/>
    <w:rsid w:val="002215E0"/>
    <w:rsid w:val="002A3512"/>
    <w:rsid w:val="00337A92"/>
    <w:rsid w:val="003434C9"/>
    <w:rsid w:val="0039580F"/>
    <w:rsid w:val="003A3661"/>
    <w:rsid w:val="003E251C"/>
    <w:rsid w:val="00475F44"/>
    <w:rsid w:val="004B6B96"/>
    <w:rsid w:val="004D5AE7"/>
    <w:rsid w:val="004F0BFB"/>
    <w:rsid w:val="00535E25"/>
    <w:rsid w:val="00561B6A"/>
    <w:rsid w:val="006309C6"/>
    <w:rsid w:val="00655B7C"/>
    <w:rsid w:val="00697049"/>
    <w:rsid w:val="006A4D6B"/>
    <w:rsid w:val="006C5AB2"/>
    <w:rsid w:val="00735911"/>
    <w:rsid w:val="00756AFC"/>
    <w:rsid w:val="00783ABB"/>
    <w:rsid w:val="007934FA"/>
    <w:rsid w:val="007C6F2A"/>
    <w:rsid w:val="007E22FF"/>
    <w:rsid w:val="008E1A17"/>
    <w:rsid w:val="00905289"/>
    <w:rsid w:val="009239B5"/>
    <w:rsid w:val="00941A94"/>
    <w:rsid w:val="00976CEB"/>
    <w:rsid w:val="00A85C82"/>
    <w:rsid w:val="00B60A76"/>
    <w:rsid w:val="00BA6724"/>
    <w:rsid w:val="00BD6E29"/>
    <w:rsid w:val="00CB1820"/>
    <w:rsid w:val="00D25205"/>
    <w:rsid w:val="00D60066"/>
    <w:rsid w:val="00D968BD"/>
    <w:rsid w:val="00DF2FB9"/>
    <w:rsid w:val="00E06165"/>
    <w:rsid w:val="00E24A0A"/>
    <w:rsid w:val="00E91F74"/>
    <w:rsid w:val="00F957AE"/>
    <w:rsid w:val="00FA6AE8"/>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33929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6CEB"/>
    <w:rPr>
      <w:rFonts w:ascii="Cambria" w:eastAsia="Cambria" w:hAnsi="Cambria"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215E0"/>
    <w:rPr>
      <w:color w:val="0000FF" w:themeColor="hyperlink"/>
      <w:u w:val="single"/>
    </w:rPr>
  </w:style>
  <w:style w:type="paragraph" w:styleId="ListParagraph">
    <w:name w:val="List Paragraph"/>
    <w:basedOn w:val="Normal"/>
    <w:uiPriority w:val="34"/>
    <w:qFormat/>
    <w:rsid w:val="009239B5"/>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6CEB"/>
    <w:rPr>
      <w:rFonts w:ascii="Cambria" w:eastAsia="Cambria" w:hAnsi="Cambria"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215E0"/>
    <w:rPr>
      <w:color w:val="0000FF" w:themeColor="hyperlink"/>
      <w:u w:val="single"/>
    </w:rPr>
  </w:style>
  <w:style w:type="paragraph" w:styleId="ListParagraph">
    <w:name w:val="List Paragraph"/>
    <w:basedOn w:val="Normal"/>
    <w:uiPriority w:val="34"/>
    <w:qFormat/>
    <w:rsid w:val="009239B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053111">
      <w:bodyDiv w:val="1"/>
      <w:marLeft w:val="0"/>
      <w:marRight w:val="0"/>
      <w:marTop w:val="0"/>
      <w:marBottom w:val="0"/>
      <w:divBdr>
        <w:top w:val="none" w:sz="0" w:space="0" w:color="auto"/>
        <w:left w:val="none" w:sz="0" w:space="0" w:color="auto"/>
        <w:bottom w:val="none" w:sz="0" w:space="0" w:color="auto"/>
        <w:right w:val="none" w:sz="0" w:space="0" w:color="auto"/>
      </w:divBdr>
      <w:divsChild>
        <w:div w:id="1393384718">
          <w:marLeft w:val="1166"/>
          <w:marRight w:val="0"/>
          <w:marTop w:val="115"/>
          <w:marBottom w:val="0"/>
          <w:divBdr>
            <w:top w:val="none" w:sz="0" w:space="0" w:color="auto"/>
            <w:left w:val="none" w:sz="0" w:space="0" w:color="auto"/>
            <w:bottom w:val="none" w:sz="0" w:space="0" w:color="auto"/>
            <w:right w:val="none" w:sz="0" w:space="0" w:color="auto"/>
          </w:divBdr>
        </w:div>
        <w:div w:id="251939505">
          <w:marLeft w:val="1166"/>
          <w:marRight w:val="0"/>
          <w:marTop w:val="115"/>
          <w:marBottom w:val="0"/>
          <w:divBdr>
            <w:top w:val="none" w:sz="0" w:space="0" w:color="auto"/>
            <w:left w:val="none" w:sz="0" w:space="0" w:color="auto"/>
            <w:bottom w:val="none" w:sz="0" w:space="0" w:color="auto"/>
            <w:right w:val="none" w:sz="0" w:space="0" w:color="auto"/>
          </w:divBdr>
        </w:div>
        <w:div w:id="1958297996">
          <w:marLeft w:val="1166"/>
          <w:marRight w:val="0"/>
          <w:marTop w:val="115"/>
          <w:marBottom w:val="0"/>
          <w:divBdr>
            <w:top w:val="none" w:sz="0" w:space="0" w:color="auto"/>
            <w:left w:val="none" w:sz="0" w:space="0" w:color="auto"/>
            <w:bottom w:val="none" w:sz="0" w:space="0" w:color="auto"/>
            <w:right w:val="none" w:sz="0" w:space="0" w:color="auto"/>
          </w:divBdr>
        </w:div>
        <w:div w:id="1394963465">
          <w:marLeft w:val="1166"/>
          <w:marRight w:val="0"/>
          <w:marTop w:val="115"/>
          <w:marBottom w:val="0"/>
          <w:divBdr>
            <w:top w:val="none" w:sz="0" w:space="0" w:color="auto"/>
            <w:left w:val="none" w:sz="0" w:space="0" w:color="auto"/>
            <w:bottom w:val="none" w:sz="0" w:space="0" w:color="auto"/>
            <w:right w:val="none" w:sz="0" w:space="0" w:color="auto"/>
          </w:divBdr>
        </w:div>
      </w:divsChild>
    </w:div>
    <w:div w:id="1249537245">
      <w:bodyDiv w:val="1"/>
      <w:marLeft w:val="0"/>
      <w:marRight w:val="0"/>
      <w:marTop w:val="0"/>
      <w:marBottom w:val="0"/>
      <w:divBdr>
        <w:top w:val="none" w:sz="0" w:space="0" w:color="auto"/>
        <w:left w:val="none" w:sz="0" w:space="0" w:color="auto"/>
        <w:bottom w:val="none" w:sz="0" w:space="0" w:color="auto"/>
        <w:right w:val="none" w:sz="0" w:space="0" w:color="auto"/>
      </w:divBdr>
      <w:divsChild>
        <w:div w:id="1563130133">
          <w:marLeft w:val="720"/>
          <w:marRight w:val="0"/>
          <w:marTop w:val="0"/>
          <w:marBottom w:val="0"/>
          <w:divBdr>
            <w:top w:val="none" w:sz="0" w:space="0" w:color="auto"/>
            <w:left w:val="none" w:sz="0" w:space="0" w:color="auto"/>
            <w:bottom w:val="none" w:sz="0" w:space="0" w:color="auto"/>
            <w:right w:val="none" w:sz="0" w:space="0" w:color="auto"/>
          </w:divBdr>
        </w:div>
      </w:divsChild>
    </w:div>
    <w:div w:id="1314023476">
      <w:bodyDiv w:val="1"/>
      <w:marLeft w:val="0"/>
      <w:marRight w:val="0"/>
      <w:marTop w:val="0"/>
      <w:marBottom w:val="0"/>
      <w:divBdr>
        <w:top w:val="none" w:sz="0" w:space="0" w:color="auto"/>
        <w:left w:val="none" w:sz="0" w:space="0" w:color="auto"/>
        <w:bottom w:val="none" w:sz="0" w:space="0" w:color="auto"/>
        <w:right w:val="none" w:sz="0" w:space="0" w:color="auto"/>
      </w:divBdr>
      <w:divsChild>
        <w:div w:id="887766945">
          <w:marLeft w:val="1166"/>
          <w:marRight w:val="0"/>
          <w:marTop w:val="115"/>
          <w:marBottom w:val="0"/>
          <w:divBdr>
            <w:top w:val="none" w:sz="0" w:space="0" w:color="auto"/>
            <w:left w:val="none" w:sz="0" w:space="0" w:color="auto"/>
            <w:bottom w:val="none" w:sz="0" w:space="0" w:color="auto"/>
            <w:right w:val="none" w:sz="0" w:space="0" w:color="auto"/>
          </w:divBdr>
        </w:div>
        <w:div w:id="440495082">
          <w:marLeft w:val="1166"/>
          <w:marRight w:val="0"/>
          <w:marTop w:val="115"/>
          <w:marBottom w:val="0"/>
          <w:divBdr>
            <w:top w:val="none" w:sz="0" w:space="0" w:color="auto"/>
            <w:left w:val="none" w:sz="0" w:space="0" w:color="auto"/>
            <w:bottom w:val="none" w:sz="0" w:space="0" w:color="auto"/>
            <w:right w:val="none" w:sz="0" w:space="0" w:color="auto"/>
          </w:divBdr>
        </w:div>
        <w:div w:id="1020476098">
          <w:marLeft w:val="1166"/>
          <w:marRight w:val="0"/>
          <w:marTop w:val="115"/>
          <w:marBottom w:val="0"/>
          <w:divBdr>
            <w:top w:val="none" w:sz="0" w:space="0" w:color="auto"/>
            <w:left w:val="none" w:sz="0" w:space="0" w:color="auto"/>
            <w:bottom w:val="none" w:sz="0" w:space="0" w:color="auto"/>
            <w:right w:val="none" w:sz="0" w:space="0" w:color="auto"/>
          </w:divBdr>
        </w:div>
        <w:div w:id="1537497446">
          <w:marLeft w:val="1166"/>
          <w:marRight w:val="0"/>
          <w:marTop w:val="115"/>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s://indico.cern.ch/conferenceDisplay.py?confId=211166"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949</Words>
  <Characters>5414</Characters>
  <Application>Microsoft Macintosh Word</Application>
  <DocSecurity>0</DocSecurity>
  <Lines>45</Lines>
  <Paragraphs>12</Paragraphs>
  <ScaleCrop>false</ScaleCrop>
  <Company>CERN</Company>
  <LinksUpToDate>false</LinksUpToDate>
  <CharactersWithSpaces>6351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 Tecker</dc:creator>
  <cp:keywords/>
  <cp:lastModifiedBy>Steinar Stapnes</cp:lastModifiedBy>
  <cp:revision>2</cp:revision>
  <dcterms:created xsi:type="dcterms:W3CDTF">2012-12-10T10:17:00Z</dcterms:created>
  <dcterms:modified xsi:type="dcterms:W3CDTF">2012-12-10T10:17:00Z</dcterms:modified>
</cp:coreProperties>
</file>