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B6" w:rsidRDefault="00FD67B6" w:rsidP="00FD67B6">
      <w:r>
        <w:t>MPP workshop, 11-13 March 2013</w:t>
      </w:r>
    </w:p>
    <w:p w:rsidR="00FD67B6" w:rsidRDefault="00FD67B6" w:rsidP="00FD67B6">
      <w:bookmarkStart w:id="0" w:name="_GoBack"/>
      <w:bookmarkEnd w:id="0"/>
      <w:r>
        <w:t>Injection abstract:</w:t>
      </w:r>
    </w:p>
    <w:p w:rsidR="00916476" w:rsidRDefault="00FD67B6" w:rsidP="00FD67B6">
      <w:r>
        <w:t>Foreseen hardware changes in LS1 of the injection and injection protection systems are shown. Proposals for improving the protection logic of the abort gap keeper, ensuring correct TDI and TCDI settings and its validation, avoiding SPS-LHC timing issues and the need for BLM sunglasses after LS1 are discussed. Suggestions for safely steering the transfer line trajectories and improving the role of IQC as an operational tool are presented.</w:t>
      </w:r>
    </w:p>
    <w:sectPr w:rsidR="00916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B6"/>
    <w:rsid w:val="00656A1E"/>
    <w:rsid w:val="00B64677"/>
    <w:rsid w:val="00FD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wbartman</dc:creator>
  <cp:lastModifiedBy>wbartman</cp:lastModifiedBy>
  <cp:revision>1</cp:revision>
  <dcterms:created xsi:type="dcterms:W3CDTF">2013-03-01T09:46:00Z</dcterms:created>
  <dcterms:modified xsi:type="dcterms:W3CDTF">2013-03-01T09:48:00Z</dcterms:modified>
</cp:coreProperties>
</file>