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C9" w:rsidRDefault="009D3C27">
      <w:r>
        <w:t>Astronomy at some wavelengths can only be performed above the Earth’s atmosphere. Some principles of detector instrumentation and associated technologies are presented, using examples of recent ESA science missions. Constraints of mass, power and engineering difficulties are highlighted.</w:t>
      </w:r>
      <w:bookmarkStart w:id="0" w:name="_GoBack"/>
      <w:bookmarkEnd w:id="0"/>
    </w:p>
    <w:sectPr w:rsidR="00CF7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27"/>
    <w:rsid w:val="00462BAA"/>
    <w:rsid w:val="009D3C27"/>
    <w:rsid w:val="00C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244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Lumb</dc:creator>
  <cp:lastModifiedBy>David Lumb</cp:lastModifiedBy>
  <cp:revision>1</cp:revision>
  <dcterms:created xsi:type="dcterms:W3CDTF">2013-05-01T15:07:00Z</dcterms:created>
  <dcterms:modified xsi:type="dcterms:W3CDTF">2013-05-01T15:10:00Z</dcterms:modified>
</cp:coreProperties>
</file>