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665" w:rsidRDefault="002F6A0A" w:rsidP="00165665">
      <w:pPr>
        <w:pStyle w:val="Heading1"/>
      </w:pPr>
      <w:r>
        <w:t>LHC TRANSVERSE FEEDBACK</w:t>
      </w:r>
    </w:p>
    <w:p w:rsidR="00617E72" w:rsidRDefault="00617E72" w:rsidP="00617E72">
      <w:pPr>
        <w:pStyle w:val="AuthorList"/>
      </w:pPr>
      <w:r w:rsidRPr="00617E72">
        <w:t xml:space="preserve">W. </w:t>
      </w:r>
      <w:proofErr w:type="spellStart"/>
      <w:r w:rsidRPr="00617E72">
        <w:t>Höfle</w:t>
      </w:r>
      <w:proofErr w:type="spellEnd"/>
      <w:r w:rsidRPr="00617E72">
        <w:t xml:space="preserve">, G. </w:t>
      </w:r>
      <w:proofErr w:type="spellStart"/>
      <w:r w:rsidRPr="00617E72">
        <w:t>Kotzian</w:t>
      </w:r>
      <w:proofErr w:type="spellEnd"/>
      <w:r w:rsidRPr="00617E72">
        <w:t xml:space="preserve">, T. </w:t>
      </w:r>
      <w:proofErr w:type="spellStart"/>
      <w:r w:rsidRPr="00617E72">
        <w:t>Levens</w:t>
      </w:r>
      <w:proofErr w:type="spellEnd"/>
      <w:r w:rsidRPr="00617E72">
        <w:t xml:space="preserve">, D. </w:t>
      </w:r>
      <w:proofErr w:type="spellStart"/>
      <w:r w:rsidRPr="00617E72">
        <w:t>Valuch</w:t>
      </w:r>
      <w:proofErr w:type="spellEnd"/>
      <w:r w:rsidRPr="00617E72">
        <w:t>,</w:t>
      </w:r>
      <w:r w:rsidR="00165665" w:rsidRPr="00617E72">
        <w:t xml:space="preserve"> CERN, Geneva, Switzerland</w:t>
      </w:r>
    </w:p>
    <w:p w:rsidR="00165665" w:rsidRPr="00617E72" w:rsidRDefault="00165665" w:rsidP="00617E72">
      <w:pPr>
        <w:pStyle w:val="AuthorList"/>
        <w:sectPr w:rsidR="00165665" w:rsidRPr="00617E72" w:rsidSect="007F325F">
          <w:footnotePr>
            <w:pos w:val="beneathText"/>
            <w:numFmt w:val="chicago"/>
          </w:footnotePr>
          <w:endnotePr>
            <w:numFmt w:val="decimal"/>
          </w:endnotePr>
          <w:type w:val="continuous"/>
          <w:pgSz w:w="11909" w:h="16834" w:code="9"/>
          <w:pgMar w:top="2102" w:right="1138" w:bottom="1080" w:left="1138" w:header="1080" w:footer="1080" w:gutter="0"/>
          <w:cols w:space="720"/>
          <w:titlePg/>
          <w:docGrid w:linePitch="360"/>
        </w:sectPr>
      </w:pPr>
      <w:r w:rsidRPr="00617E72">
        <w:br/>
      </w:r>
    </w:p>
    <w:p w:rsidR="00165665" w:rsidRDefault="00165665" w:rsidP="00165665">
      <w:pPr>
        <w:pStyle w:val="AbstractTitle"/>
        <w:rPr>
          <w:kern w:val="16"/>
        </w:rPr>
      </w:pPr>
      <w:r>
        <w:rPr>
          <w:kern w:val="16"/>
        </w:rPr>
        <w:lastRenderedPageBreak/>
        <w:t>Abstract</w:t>
      </w:r>
    </w:p>
    <w:p w:rsidR="00453FD1" w:rsidRDefault="00463850" w:rsidP="00A444B7">
      <w:pPr>
        <w:autoSpaceDE w:val="0"/>
        <w:autoSpaceDN w:val="0"/>
        <w:adjustRightInd w:val="0"/>
        <w:ind w:firstLine="187"/>
        <w:rPr>
          <w:rFonts w:ascii="Times New Roman" w:hAnsi="Times New Roman"/>
          <w:szCs w:val="20"/>
        </w:rPr>
      </w:pPr>
      <w:r>
        <w:rPr>
          <w:rFonts w:ascii="Times New Roman" w:hAnsi="Times New Roman"/>
          <w:szCs w:val="20"/>
        </w:rPr>
        <w:t xml:space="preserve">The </w:t>
      </w:r>
      <w:r w:rsidR="00A444B7" w:rsidRPr="00A444B7">
        <w:rPr>
          <w:rFonts w:ascii="Times New Roman" w:hAnsi="Times New Roman"/>
          <w:szCs w:val="20"/>
        </w:rPr>
        <w:t xml:space="preserve">LHC Transverse feedback system (ADT) </w:t>
      </w:r>
      <w:r w:rsidR="00EF1406">
        <w:rPr>
          <w:rFonts w:ascii="Times New Roman" w:hAnsi="Times New Roman"/>
          <w:szCs w:val="20"/>
        </w:rPr>
        <w:t xml:space="preserve">is </w:t>
      </w:r>
      <w:r w:rsidR="00A444B7" w:rsidRPr="00A444B7">
        <w:rPr>
          <w:rFonts w:ascii="Times New Roman" w:hAnsi="Times New Roman"/>
          <w:szCs w:val="20"/>
        </w:rPr>
        <w:t>undergo</w:t>
      </w:r>
      <w:r w:rsidR="00EF1406">
        <w:rPr>
          <w:rFonts w:ascii="Times New Roman" w:hAnsi="Times New Roman"/>
          <w:szCs w:val="20"/>
        </w:rPr>
        <w:t>ing</w:t>
      </w:r>
      <w:r w:rsidR="00A444B7" w:rsidRPr="00A444B7">
        <w:rPr>
          <w:rFonts w:ascii="Times New Roman" w:hAnsi="Times New Roman"/>
          <w:szCs w:val="20"/>
        </w:rPr>
        <w:t xml:space="preserve"> a major upgrade during LS1. In an effort to</w:t>
      </w:r>
      <w:r w:rsidR="00A444B7">
        <w:rPr>
          <w:rFonts w:ascii="Times New Roman" w:hAnsi="Times New Roman"/>
          <w:szCs w:val="20"/>
        </w:rPr>
        <w:t xml:space="preserve"> </w:t>
      </w:r>
      <w:r w:rsidR="00A444B7" w:rsidRPr="00A444B7">
        <w:rPr>
          <w:rFonts w:ascii="Times New Roman" w:hAnsi="Times New Roman"/>
          <w:szCs w:val="20"/>
        </w:rPr>
        <w:t xml:space="preserve">further reduce the noise floor of the system, the total number of pickups </w:t>
      </w:r>
      <w:r w:rsidR="00EF1406">
        <w:rPr>
          <w:rFonts w:ascii="Times New Roman" w:hAnsi="Times New Roman"/>
          <w:szCs w:val="20"/>
        </w:rPr>
        <w:t xml:space="preserve">has been </w:t>
      </w:r>
      <w:r w:rsidR="00A444B7" w:rsidRPr="00A444B7">
        <w:rPr>
          <w:rFonts w:ascii="Times New Roman" w:hAnsi="Times New Roman"/>
          <w:szCs w:val="20"/>
        </w:rPr>
        <w:t>doubled. New</w:t>
      </w:r>
      <w:r w:rsidR="00A444B7">
        <w:rPr>
          <w:rFonts w:ascii="Times New Roman" w:hAnsi="Times New Roman"/>
          <w:szCs w:val="20"/>
        </w:rPr>
        <w:t xml:space="preserve"> </w:t>
      </w:r>
      <w:r w:rsidR="00A444B7" w:rsidRPr="00A444B7">
        <w:rPr>
          <w:rFonts w:ascii="Times New Roman" w:hAnsi="Times New Roman"/>
          <w:szCs w:val="20"/>
        </w:rPr>
        <w:t>beam position electronics</w:t>
      </w:r>
      <w:r w:rsidR="00EF1406">
        <w:rPr>
          <w:rFonts w:ascii="Times New Roman" w:hAnsi="Times New Roman"/>
          <w:szCs w:val="20"/>
        </w:rPr>
        <w:t xml:space="preserve"> are</w:t>
      </w:r>
      <w:r w:rsidR="00A444B7" w:rsidRPr="00A444B7">
        <w:rPr>
          <w:rFonts w:ascii="Times New Roman" w:hAnsi="Times New Roman"/>
          <w:szCs w:val="20"/>
        </w:rPr>
        <w:t xml:space="preserve"> being designed using current, state of the </w:t>
      </w:r>
      <w:r w:rsidR="00EF1406">
        <w:rPr>
          <w:rFonts w:ascii="Times New Roman" w:hAnsi="Times New Roman"/>
          <w:szCs w:val="20"/>
        </w:rPr>
        <w:t>a</w:t>
      </w:r>
      <w:r w:rsidR="00A444B7" w:rsidRPr="00A444B7">
        <w:rPr>
          <w:rFonts w:ascii="Times New Roman" w:hAnsi="Times New Roman"/>
          <w:szCs w:val="20"/>
        </w:rPr>
        <w:t xml:space="preserve">rt components. </w:t>
      </w:r>
      <w:r w:rsidR="00EF1406">
        <w:rPr>
          <w:rFonts w:ascii="Times New Roman" w:hAnsi="Times New Roman"/>
          <w:szCs w:val="20"/>
        </w:rPr>
        <w:t>An u</w:t>
      </w:r>
      <w:r w:rsidR="00A444B7" w:rsidRPr="00A444B7">
        <w:rPr>
          <w:rFonts w:ascii="Times New Roman" w:hAnsi="Times New Roman"/>
          <w:szCs w:val="20"/>
        </w:rPr>
        <w:t>pgrade</w:t>
      </w:r>
      <w:r w:rsidR="00A444B7">
        <w:rPr>
          <w:rFonts w:ascii="Times New Roman" w:hAnsi="Times New Roman"/>
          <w:szCs w:val="20"/>
        </w:rPr>
        <w:t xml:space="preserve"> </w:t>
      </w:r>
      <w:r w:rsidR="00A444B7" w:rsidRPr="00A444B7">
        <w:rPr>
          <w:rFonts w:ascii="Times New Roman" w:hAnsi="Times New Roman"/>
          <w:szCs w:val="20"/>
        </w:rPr>
        <w:t>of the digital signal processing</w:t>
      </w:r>
      <w:r w:rsidR="0026063F">
        <w:rPr>
          <w:rFonts w:ascii="Times New Roman" w:hAnsi="Times New Roman"/>
          <w:szCs w:val="20"/>
        </w:rPr>
        <w:t xml:space="preserve"> </w:t>
      </w:r>
      <w:r w:rsidR="00EF1406">
        <w:rPr>
          <w:rFonts w:ascii="Times New Roman" w:hAnsi="Times New Roman"/>
          <w:szCs w:val="20"/>
        </w:rPr>
        <w:t xml:space="preserve">system </w:t>
      </w:r>
      <w:r w:rsidR="00A444B7">
        <w:rPr>
          <w:rFonts w:ascii="Times New Roman" w:hAnsi="Times New Roman"/>
          <w:szCs w:val="20"/>
        </w:rPr>
        <w:t>a</w:t>
      </w:r>
      <w:r w:rsidR="00A444B7" w:rsidRPr="00A444B7">
        <w:rPr>
          <w:rFonts w:ascii="Times New Roman" w:hAnsi="Times New Roman"/>
          <w:szCs w:val="20"/>
        </w:rPr>
        <w:t>ccom</w:t>
      </w:r>
      <w:r w:rsidR="00453FD1">
        <w:rPr>
          <w:rFonts w:ascii="Times New Roman" w:hAnsi="Times New Roman"/>
          <w:szCs w:val="20"/>
        </w:rPr>
        <w:t>m</w:t>
      </w:r>
      <w:r w:rsidR="00A444B7" w:rsidRPr="00A444B7">
        <w:rPr>
          <w:rFonts w:ascii="Times New Roman" w:hAnsi="Times New Roman"/>
          <w:szCs w:val="20"/>
        </w:rPr>
        <w:t xml:space="preserve">odates all </w:t>
      </w:r>
      <w:r w:rsidR="00EF1406">
        <w:rPr>
          <w:rFonts w:ascii="Times New Roman" w:hAnsi="Times New Roman"/>
          <w:szCs w:val="20"/>
        </w:rPr>
        <w:t xml:space="preserve">of the </w:t>
      </w:r>
      <w:r w:rsidR="00A444B7" w:rsidRPr="00A444B7">
        <w:rPr>
          <w:rFonts w:ascii="Times New Roman" w:hAnsi="Times New Roman"/>
          <w:szCs w:val="20"/>
        </w:rPr>
        <w:t xml:space="preserve">extra functionality </w:t>
      </w:r>
      <w:r w:rsidR="00EF1406">
        <w:rPr>
          <w:rFonts w:ascii="Times New Roman" w:hAnsi="Times New Roman"/>
          <w:szCs w:val="20"/>
        </w:rPr>
        <w:t xml:space="preserve">that had </w:t>
      </w:r>
      <w:r w:rsidR="00A444B7" w:rsidRPr="00A444B7">
        <w:rPr>
          <w:rFonts w:ascii="Times New Roman" w:hAnsi="Times New Roman"/>
          <w:szCs w:val="20"/>
        </w:rPr>
        <w:t>been</w:t>
      </w:r>
      <w:r w:rsidR="00A444B7">
        <w:rPr>
          <w:rFonts w:ascii="Times New Roman" w:hAnsi="Times New Roman"/>
          <w:szCs w:val="20"/>
        </w:rPr>
        <w:t xml:space="preserve"> </w:t>
      </w:r>
      <w:r w:rsidR="00A444B7" w:rsidRPr="00A444B7">
        <w:rPr>
          <w:rFonts w:ascii="Times New Roman" w:hAnsi="Times New Roman"/>
          <w:szCs w:val="20"/>
        </w:rPr>
        <w:t xml:space="preserve">introduced during the LHC run I. Use of </w:t>
      </w:r>
      <w:r w:rsidR="00EF1406">
        <w:rPr>
          <w:rFonts w:ascii="Times New Roman" w:hAnsi="Times New Roman"/>
          <w:szCs w:val="20"/>
        </w:rPr>
        <w:t xml:space="preserve">the </w:t>
      </w:r>
      <w:r w:rsidR="00A444B7" w:rsidRPr="00A444B7">
        <w:rPr>
          <w:rFonts w:ascii="Times New Roman" w:hAnsi="Times New Roman"/>
          <w:szCs w:val="20"/>
        </w:rPr>
        <w:t>most recent FPGAs will allow more sophisticated</w:t>
      </w:r>
      <w:r w:rsidR="00A444B7">
        <w:rPr>
          <w:rFonts w:ascii="Times New Roman" w:hAnsi="Times New Roman"/>
          <w:szCs w:val="20"/>
        </w:rPr>
        <w:t xml:space="preserve"> </w:t>
      </w:r>
      <w:r w:rsidR="00A444B7" w:rsidRPr="00A444B7">
        <w:rPr>
          <w:rFonts w:ascii="Times New Roman" w:hAnsi="Times New Roman"/>
          <w:szCs w:val="20"/>
        </w:rPr>
        <w:t>signal processing algorithms to be deployed for run II.</w:t>
      </w:r>
      <w:r w:rsidR="00A444B7">
        <w:rPr>
          <w:rFonts w:ascii="Times New Roman" w:hAnsi="Times New Roman"/>
          <w:szCs w:val="20"/>
        </w:rPr>
        <w:t xml:space="preserve"> </w:t>
      </w:r>
    </w:p>
    <w:p w:rsidR="00A444B7" w:rsidRPr="00A444B7" w:rsidRDefault="00A444B7" w:rsidP="00A444B7">
      <w:pPr>
        <w:autoSpaceDE w:val="0"/>
        <w:autoSpaceDN w:val="0"/>
        <w:adjustRightInd w:val="0"/>
        <w:ind w:firstLine="187"/>
        <w:rPr>
          <w:rFonts w:ascii="Times New Roman" w:hAnsi="Times New Roman"/>
          <w:szCs w:val="20"/>
        </w:rPr>
      </w:pPr>
      <w:r w:rsidRPr="00A444B7">
        <w:rPr>
          <w:rFonts w:ascii="Times New Roman" w:hAnsi="Times New Roman"/>
          <w:szCs w:val="20"/>
        </w:rPr>
        <w:t>The upgraded ADT will also feature multiple, fully dedicated signal paths with independent gain</w:t>
      </w:r>
      <w:r>
        <w:rPr>
          <w:rFonts w:ascii="Times New Roman" w:hAnsi="Times New Roman"/>
          <w:szCs w:val="20"/>
        </w:rPr>
        <w:t xml:space="preserve"> </w:t>
      </w:r>
      <w:r w:rsidRPr="00A444B7">
        <w:rPr>
          <w:rFonts w:ascii="Times New Roman" w:hAnsi="Times New Roman"/>
          <w:szCs w:val="20"/>
        </w:rPr>
        <w:t>and bandwidth control for treatment of witness bunches, the abort/injection gap cleaning pulses</w:t>
      </w:r>
      <w:r w:rsidR="00463850">
        <w:rPr>
          <w:rFonts w:ascii="Times New Roman" w:hAnsi="Times New Roman"/>
          <w:szCs w:val="20"/>
        </w:rPr>
        <w:t xml:space="preserve">, </w:t>
      </w:r>
      <w:r w:rsidRPr="00A444B7">
        <w:rPr>
          <w:rFonts w:ascii="Times New Roman" w:hAnsi="Times New Roman"/>
          <w:szCs w:val="20"/>
        </w:rPr>
        <w:t>and for the main feedback. The cleaning process will be fully automated.</w:t>
      </w:r>
      <w:r>
        <w:rPr>
          <w:rFonts w:ascii="Times New Roman" w:hAnsi="Times New Roman"/>
          <w:szCs w:val="20"/>
        </w:rPr>
        <w:t xml:space="preserve"> </w:t>
      </w:r>
      <w:r w:rsidR="008F1C1E">
        <w:rPr>
          <w:rFonts w:ascii="Times New Roman" w:hAnsi="Times New Roman"/>
          <w:szCs w:val="20"/>
        </w:rPr>
        <w:t>An a</w:t>
      </w:r>
      <w:r w:rsidRPr="00A444B7">
        <w:rPr>
          <w:rFonts w:ascii="Times New Roman" w:hAnsi="Times New Roman"/>
          <w:szCs w:val="20"/>
        </w:rPr>
        <w:t>dditional, alternative data processing algorithm can detect anti-symmetric intra-bunch</w:t>
      </w:r>
      <w:r>
        <w:rPr>
          <w:rFonts w:ascii="Times New Roman" w:hAnsi="Times New Roman"/>
          <w:szCs w:val="20"/>
        </w:rPr>
        <w:t xml:space="preserve"> </w:t>
      </w:r>
      <w:r w:rsidRPr="00A444B7">
        <w:rPr>
          <w:rFonts w:ascii="Times New Roman" w:hAnsi="Times New Roman"/>
          <w:szCs w:val="20"/>
        </w:rPr>
        <w:t>oscillations. An instability trigger network is being deployed in</w:t>
      </w:r>
      <w:r w:rsidR="00463850">
        <w:rPr>
          <w:rFonts w:ascii="Times New Roman" w:hAnsi="Times New Roman"/>
          <w:szCs w:val="20"/>
        </w:rPr>
        <w:t xml:space="preserve"> LHC</w:t>
      </w:r>
      <w:r w:rsidRPr="00A444B7">
        <w:rPr>
          <w:rFonts w:ascii="Times New Roman" w:hAnsi="Times New Roman"/>
          <w:szCs w:val="20"/>
        </w:rPr>
        <w:t xml:space="preserve"> point</w:t>
      </w:r>
      <w:r w:rsidR="00EF1406">
        <w:rPr>
          <w:rFonts w:ascii="Times New Roman" w:hAnsi="Times New Roman"/>
          <w:szCs w:val="20"/>
        </w:rPr>
        <w:t> </w:t>
      </w:r>
      <w:r w:rsidRPr="00A444B7">
        <w:rPr>
          <w:rFonts w:ascii="Times New Roman" w:hAnsi="Times New Roman"/>
          <w:szCs w:val="20"/>
        </w:rPr>
        <w:t>4 to interconnect</w:t>
      </w:r>
      <w:r>
        <w:rPr>
          <w:rFonts w:ascii="Times New Roman" w:hAnsi="Times New Roman"/>
          <w:szCs w:val="20"/>
        </w:rPr>
        <w:t xml:space="preserve"> </w:t>
      </w:r>
      <w:r w:rsidRPr="00A444B7">
        <w:rPr>
          <w:rFonts w:ascii="Times New Roman" w:hAnsi="Times New Roman"/>
          <w:szCs w:val="20"/>
        </w:rPr>
        <w:t>systems</w:t>
      </w:r>
      <w:r>
        <w:rPr>
          <w:rFonts w:ascii="Times New Roman" w:hAnsi="Times New Roman"/>
          <w:szCs w:val="20"/>
        </w:rPr>
        <w:t xml:space="preserve"> </w:t>
      </w:r>
      <w:r w:rsidRPr="00A444B7">
        <w:rPr>
          <w:rFonts w:ascii="Times New Roman" w:hAnsi="Times New Roman"/>
          <w:szCs w:val="20"/>
        </w:rPr>
        <w:t>and instrume</w:t>
      </w:r>
      <w:r w:rsidR="00EF1406">
        <w:rPr>
          <w:rFonts w:ascii="Times New Roman" w:hAnsi="Times New Roman"/>
          <w:szCs w:val="20"/>
        </w:rPr>
        <w:t>nts which can detect instabilities</w:t>
      </w:r>
      <w:r w:rsidRPr="00A444B7">
        <w:rPr>
          <w:rFonts w:ascii="Times New Roman" w:hAnsi="Times New Roman"/>
          <w:szCs w:val="20"/>
        </w:rPr>
        <w:t xml:space="preserve"> and those which can provide observation buffer</w:t>
      </w:r>
      <w:r>
        <w:rPr>
          <w:rFonts w:ascii="Times New Roman" w:hAnsi="Times New Roman"/>
          <w:szCs w:val="20"/>
        </w:rPr>
        <w:t xml:space="preserve"> </w:t>
      </w:r>
      <w:r w:rsidRPr="00A444B7">
        <w:rPr>
          <w:rFonts w:ascii="Times New Roman" w:hAnsi="Times New Roman"/>
          <w:szCs w:val="20"/>
        </w:rPr>
        <w:t>data. Feasibility of an external “observation box” to record transverse and longitudinal data from</w:t>
      </w:r>
      <w:r>
        <w:rPr>
          <w:rFonts w:ascii="Times New Roman" w:hAnsi="Times New Roman"/>
          <w:szCs w:val="20"/>
        </w:rPr>
        <w:t xml:space="preserve"> </w:t>
      </w:r>
      <w:r w:rsidRPr="00A444B7">
        <w:rPr>
          <w:rFonts w:ascii="Times New Roman" w:hAnsi="Times New Roman"/>
          <w:szCs w:val="20"/>
        </w:rPr>
        <w:t xml:space="preserve">the RF and ADT systems </w:t>
      </w:r>
      <w:r w:rsidR="00EF1406">
        <w:rPr>
          <w:rFonts w:ascii="Times New Roman" w:hAnsi="Times New Roman"/>
          <w:szCs w:val="20"/>
        </w:rPr>
        <w:t>has been</w:t>
      </w:r>
      <w:r w:rsidRPr="00A444B7">
        <w:rPr>
          <w:rFonts w:ascii="Times New Roman" w:hAnsi="Times New Roman"/>
          <w:szCs w:val="20"/>
        </w:rPr>
        <w:t xml:space="preserve"> demonstrated and work </w:t>
      </w:r>
      <w:r w:rsidR="00EF1406">
        <w:rPr>
          <w:rFonts w:ascii="Times New Roman" w:hAnsi="Times New Roman"/>
          <w:szCs w:val="20"/>
        </w:rPr>
        <w:t xml:space="preserve">has </w:t>
      </w:r>
      <w:r w:rsidRPr="00A444B7">
        <w:rPr>
          <w:rFonts w:ascii="Times New Roman" w:hAnsi="Times New Roman"/>
          <w:szCs w:val="20"/>
        </w:rPr>
        <w:t>started on its implementation.</w:t>
      </w:r>
    </w:p>
    <w:p w:rsidR="00165665" w:rsidRDefault="00EF1406" w:rsidP="00A444B7">
      <w:pPr>
        <w:pStyle w:val="BodyTextIndent"/>
        <w:rPr>
          <w:kern w:val="16"/>
        </w:rPr>
      </w:pPr>
      <w:r>
        <w:t>The c</w:t>
      </w:r>
      <w:r w:rsidR="00A444B7" w:rsidRPr="00A444B7">
        <w:t xml:space="preserve">urrent status, readiness for restart and beam commissioning plans will </w:t>
      </w:r>
      <w:r w:rsidR="00884ECC">
        <w:t xml:space="preserve">also </w:t>
      </w:r>
      <w:r w:rsidR="00A444B7" w:rsidRPr="00A444B7">
        <w:t>be</w:t>
      </w:r>
      <w:r w:rsidR="00884ECC">
        <w:t xml:space="preserve"> </w:t>
      </w:r>
      <w:r w:rsidR="00A444B7" w:rsidRPr="00A444B7">
        <w:t>presented</w:t>
      </w:r>
      <w:r w:rsidR="00A444B7">
        <w:t>.</w:t>
      </w:r>
    </w:p>
    <w:p w:rsidR="00165665" w:rsidRDefault="0023789C" w:rsidP="00165665">
      <w:pPr>
        <w:pStyle w:val="Heading2"/>
        <w:spacing w:before="180"/>
      </w:pPr>
      <w:r>
        <w:t>ADT pre-LS and Motivation FOR UPGRADE</w:t>
      </w:r>
    </w:p>
    <w:p w:rsidR="0073141B" w:rsidRDefault="0073141B" w:rsidP="0023789C">
      <w:pPr>
        <w:pStyle w:val="BodyTextIndent"/>
        <w:rPr>
          <w:kern w:val="16"/>
        </w:rPr>
      </w:pPr>
      <w:r>
        <w:rPr>
          <w:kern w:val="16"/>
        </w:rPr>
        <w:t>Initially conceived for damping injection oscillations</w:t>
      </w:r>
      <w:r w:rsidR="00884ECC">
        <w:rPr>
          <w:kern w:val="16"/>
        </w:rPr>
        <w:t xml:space="preserve"> </w:t>
      </w:r>
      <w:r>
        <w:rPr>
          <w:kern w:val="16"/>
        </w:rPr>
        <w:t>and providing stability for coupled bunch dipolar oscillations the LHC transverse feedback system (ADT)</w:t>
      </w:r>
      <w:r w:rsidR="00884ECC">
        <w:rPr>
          <w:kern w:val="16"/>
        </w:rPr>
        <w:t xml:space="preserve"> [1]</w:t>
      </w:r>
      <w:r>
        <w:rPr>
          <w:kern w:val="16"/>
        </w:rPr>
        <w:t xml:space="preserve"> has found </w:t>
      </w:r>
      <w:r w:rsidR="00C734CF">
        <w:rPr>
          <w:kern w:val="16"/>
        </w:rPr>
        <w:t xml:space="preserve">after initial commissioning [2,3] many </w:t>
      </w:r>
      <w:r>
        <w:rPr>
          <w:kern w:val="16"/>
        </w:rPr>
        <w:t xml:space="preserve">applications far </w:t>
      </w:r>
      <w:r w:rsidR="00562EA0">
        <w:rPr>
          <w:kern w:val="16"/>
        </w:rPr>
        <w:t xml:space="preserve">beyond what the electronics were </w:t>
      </w:r>
      <w:r>
        <w:rPr>
          <w:kern w:val="16"/>
        </w:rPr>
        <w:t>designed for</w:t>
      </w:r>
      <w:r w:rsidR="00884ECC">
        <w:rPr>
          <w:kern w:val="16"/>
        </w:rPr>
        <w:t xml:space="preserve"> [</w:t>
      </w:r>
      <w:r w:rsidR="00C734CF">
        <w:rPr>
          <w:kern w:val="16"/>
        </w:rPr>
        <w:t>4</w:t>
      </w:r>
      <w:r w:rsidR="00884ECC">
        <w:rPr>
          <w:kern w:val="16"/>
        </w:rPr>
        <w:t>,</w:t>
      </w:r>
      <w:r w:rsidR="00C734CF">
        <w:rPr>
          <w:kern w:val="16"/>
        </w:rPr>
        <w:t>5</w:t>
      </w:r>
      <w:r w:rsidR="00884ECC">
        <w:rPr>
          <w:kern w:val="16"/>
        </w:rPr>
        <w:t>]</w:t>
      </w:r>
      <w:r>
        <w:rPr>
          <w:kern w:val="16"/>
        </w:rPr>
        <w:t>: Abort gap cleaning</w:t>
      </w:r>
      <w:r w:rsidR="009566AA">
        <w:rPr>
          <w:kern w:val="16"/>
        </w:rPr>
        <w:t xml:space="preserve"> [6,7]</w:t>
      </w:r>
      <w:r>
        <w:rPr>
          <w:kern w:val="16"/>
        </w:rPr>
        <w:t xml:space="preserve">, </w:t>
      </w:r>
      <w:r w:rsidR="00562EA0">
        <w:rPr>
          <w:kern w:val="16"/>
        </w:rPr>
        <w:t xml:space="preserve">although originally </w:t>
      </w:r>
      <w:r>
        <w:rPr>
          <w:kern w:val="16"/>
        </w:rPr>
        <w:t>envisaged</w:t>
      </w:r>
      <w:r w:rsidR="00562EA0">
        <w:rPr>
          <w:kern w:val="16"/>
        </w:rPr>
        <w:t xml:space="preserve"> [</w:t>
      </w:r>
      <w:r w:rsidR="009566AA">
        <w:rPr>
          <w:kern w:val="16"/>
        </w:rPr>
        <w:t>8</w:t>
      </w:r>
      <w:r w:rsidR="00562EA0">
        <w:rPr>
          <w:kern w:val="16"/>
        </w:rPr>
        <w:t>]</w:t>
      </w:r>
      <w:r w:rsidR="009D208A">
        <w:rPr>
          <w:kern w:val="16"/>
        </w:rPr>
        <w:t>,</w:t>
      </w:r>
      <w:r>
        <w:rPr>
          <w:kern w:val="16"/>
        </w:rPr>
        <w:t xml:space="preserve"> has been extend</w:t>
      </w:r>
      <w:r w:rsidR="006566C4">
        <w:rPr>
          <w:kern w:val="16"/>
        </w:rPr>
        <w:t>ed to so called “injection gap”</w:t>
      </w:r>
      <w:r>
        <w:rPr>
          <w:kern w:val="16"/>
        </w:rPr>
        <w:t xml:space="preserve"> cleaning</w:t>
      </w:r>
      <w:r w:rsidR="00C734CF">
        <w:rPr>
          <w:kern w:val="16"/>
        </w:rPr>
        <w:t xml:space="preserve"> [</w:t>
      </w:r>
      <w:r w:rsidR="009566AA">
        <w:rPr>
          <w:kern w:val="16"/>
        </w:rPr>
        <w:t>9</w:t>
      </w:r>
      <w:r w:rsidR="00C734CF">
        <w:rPr>
          <w:kern w:val="16"/>
        </w:rPr>
        <w:t>]</w:t>
      </w:r>
      <w:r w:rsidR="009D208A">
        <w:rPr>
          <w:kern w:val="16"/>
        </w:rPr>
        <w:t>;</w:t>
      </w:r>
      <w:r>
        <w:rPr>
          <w:kern w:val="16"/>
        </w:rPr>
        <w:t xml:space="preserve"> beam observation of oscillatio</w:t>
      </w:r>
      <w:r w:rsidR="009D208A">
        <w:rPr>
          <w:kern w:val="16"/>
        </w:rPr>
        <w:t>ns with unprecedented precision,</w:t>
      </w:r>
      <w:r>
        <w:rPr>
          <w:kern w:val="16"/>
        </w:rPr>
        <w:t xml:space="preserve"> bunch by bunch</w:t>
      </w:r>
      <w:r w:rsidR="00463850">
        <w:rPr>
          <w:kern w:val="16"/>
        </w:rPr>
        <w:t>,</w:t>
      </w:r>
      <w:r>
        <w:rPr>
          <w:kern w:val="16"/>
        </w:rPr>
        <w:t xml:space="preserve"> are complementary to LHC beam instrumentation capabilities</w:t>
      </w:r>
      <w:r w:rsidR="009D208A">
        <w:rPr>
          <w:kern w:val="16"/>
        </w:rPr>
        <w:t>;</w:t>
      </w:r>
      <w:r>
        <w:rPr>
          <w:kern w:val="16"/>
        </w:rPr>
        <w:t xml:space="preserve"> and the injection of noise for the purpose of loss maps</w:t>
      </w:r>
      <w:r w:rsidR="00560BF0">
        <w:rPr>
          <w:kern w:val="16"/>
        </w:rPr>
        <w:t xml:space="preserve"> [</w:t>
      </w:r>
      <w:r w:rsidR="009566AA">
        <w:rPr>
          <w:kern w:val="16"/>
        </w:rPr>
        <w:t>10</w:t>
      </w:r>
      <w:r w:rsidR="00560BF0">
        <w:rPr>
          <w:kern w:val="16"/>
        </w:rPr>
        <w:t>]</w:t>
      </w:r>
      <w:r>
        <w:rPr>
          <w:kern w:val="16"/>
        </w:rPr>
        <w:t xml:space="preserve"> have become indispensable for efficient collimation set-up</w:t>
      </w:r>
      <w:r w:rsidR="00560BF0">
        <w:rPr>
          <w:kern w:val="16"/>
        </w:rPr>
        <w:t xml:space="preserve"> [</w:t>
      </w:r>
      <w:r w:rsidR="009566AA">
        <w:rPr>
          <w:kern w:val="16"/>
        </w:rPr>
        <w:t>11</w:t>
      </w:r>
      <w:r w:rsidR="00560BF0">
        <w:rPr>
          <w:kern w:val="16"/>
        </w:rPr>
        <w:t>]</w:t>
      </w:r>
      <w:r>
        <w:rPr>
          <w:kern w:val="16"/>
        </w:rPr>
        <w:t>. Moreover, excitation for tune measurement</w:t>
      </w:r>
      <w:r w:rsidR="00560BF0">
        <w:rPr>
          <w:kern w:val="16"/>
        </w:rPr>
        <w:t xml:space="preserve"> [</w:t>
      </w:r>
      <w:r w:rsidR="009566AA">
        <w:rPr>
          <w:kern w:val="16"/>
        </w:rPr>
        <w:t>12</w:t>
      </w:r>
      <w:r w:rsidR="00560BF0">
        <w:rPr>
          <w:kern w:val="16"/>
        </w:rPr>
        <w:t>]</w:t>
      </w:r>
      <w:r>
        <w:rPr>
          <w:kern w:val="16"/>
        </w:rPr>
        <w:t xml:space="preserve"> and quench tests </w:t>
      </w:r>
      <w:r w:rsidR="00560BF0">
        <w:rPr>
          <w:kern w:val="16"/>
        </w:rPr>
        <w:t>[</w:t>
      </w:r>
      <w:r w:rsidR="009566AA">
        <w:rPr>
          <w:kern w:val="16"/>
        </w:rPr>
        <w:t>11</w:t>
      </w:r>
      <w:r w:rsidR="00560BF0">
        <w:rPr>
          <w:kern w:val="16"/>
        </w:rPr>
        <w:t>,</w:t>
      </w:r>
      <w:r w:rsidR="009566AA">
        <w:rPr>
          <w:kern w:val="16"/>
        </w:rPr>
        <w:t>13</w:t>
      </w:r>
      <w:r w:rsidR="00560BF0">
        <w:rPr>
          <w:kern w:val="16"/>
        </w:rPr>
        <w:t xml:space="preserve">] </w:t>
      </w:r>
      <w:r>
        <w:rPr>
          <w:kern w:val="16"/>
        </w:rPr>
        <w:t>with the possibility of modulating the excitation strength and feedback gain around the circumference of the LHC have proven to be essential for studies and operation and should be further developed for the case of the tune measurement.</w:t>
      </w:r>
    </w:p>
    <w:p w:rsidR="0023789C" w:rsidRDefault="0073141B" w:rsidP="00AB5ACD">
      <w:pPr>
        <w:pStyle w:val="BodyTextIndent"/>
        <w:rPr>
          <w:kern w:val="16"/>
        </w:rPr>
      </w:pPr>
      <w:r>
        <w:rPr>
          <w:kern w:val="16"/>
        </w:rPr>
        <w:t>Limitation</w:t>
      </w:r>
      <w:r w:rsidR="00463850">
        <w:rPr>
          <w:kern w:val="16"/>
        </w:rPr>
        <w:t xml:space="preserve">s </w:t>
      </w:r>
      <w:r>
        <w:rPr>
          <w:kern w:val="16"/>
        </w:rPr>
        <w:t>of the system, both in terms of performance (</w:t>
      </w:r>
      <w:r w:rsidR="00627822">
        <w:rPr>
          <w:kern w:val="16"/>
        </w:rPr>
        <w:t xml:space="preserve">noise level) and suitability </w:t>
      </w:r>
      <w:r>
        <w:rPr>
          <w:kern w:val="16"/>
        </w:rPr>
        <w:t xml:space="preserve">of </w:t>
      </w:r>
      <w:r w:rsidR="009D208A">
        <w:rPr>
          <w:kern w:val="16"/>
        </w:rPr>
        <w:t xml:space="preserve">the </w:t>
      </w:r>
      <w:r>
        <w:rPr>
          <w:kern w:val="16"/>
        </w:rPr>
        <w:t xml:space="preserve">hardware and software for the many different applications have also become </w:t>
      </w:r>
      <w:r w:rsidR="00463850">
        <w:rPr>
          <w:kern w:val="16"/>
        </w:rPr>
        <w:lastRenderedPageBreak/>
        <w:t xml:space="preserve">visible during run I. A </w:t>
      </w:r>
      <w:r>
        <w:rPr>
          <w:kern w:val="16"/>
        </w:rPr>
        <w:t>m</w:t>
      </w:r>
      <w:r w:rsidR="00A23F46">
        <w:rPr>
          <w:kern w:val="16"/>
        </w:rPr>
        <w:t xml:space="preserve">ajor </w:t>
      </w:r>
      <w:r>
        <w:rPr>
          <w:kern w:val="16"/>
        </w:rPr>
        <w:t xml:space="preserve">upgrade program is under way during LS1 which will permit </w:t>
      </w:r>
      <w:r w:rsidR="00F879F9">
        <w:rPr>
          <w:kern w:val="16"/>
        </w:rPr>
        <w:t xml:space="preserve">the system </w:t>
      </w:r>
      <w:r>
        <w:rPr>
          <w:kern w:val="16"/>
        </w:rPr>
        <w:t>to be better adapted to the various application</w:t>
      </w:r>
      <w:r w:rsidR="00D70409">
        <w:rPr>
          <w:kern w:val="16"/>
        </w:rPr>
        <w:t>s</w:t>
      </w:r>
      <w:r>
        <w:rPr>
          <w:kern w:val="16"/>
        </w:rPr>
        <w:t xml:space="preserve"> </w:t>
      </w:r>
      <w:r w:rsidR="0093700C">
        <w:rPr>
          <w:kern w:val="16"/>
        </w:rPr>
        <w:t xml:space="preserve">that </w:t>
      </w:r>
      <w:r>
        <w:rPr>
          <w:kern w:val="16"/>
        </w:rPr>
        <w:t>the ADT is now used fo</w:t>
      </w:r>
      <w:r w:rsidR="0093700C">
        <w:rPr>
          <w:kern w:val="16"/>
        </w:rPr>
        <w:t>r, to provide more functionality</w:t>
      </w:r>
      <w:r>
        <w:rPr>
          <w:kern w:val="16"/>
        </w:rPr>
        <w:t xml:space="preserve"> for beam observation</w:t>
      </w:r>
      <w:r w:rsidR="00463850">
        <w:rPr>
          <w:kern w:val="16"/>
        </w:rPr>
        <w:t>,</w:t>
      </w:r>
      <w:r>
        <w:rPr>
          <w:kern w:val="16"/>
        </w:rPr>
        <w:t xml:space="preserve"> and to reduce the noise floor</w:t>
      </w:r>
      <w:r w:rsidR="00AB5ACD">
        <w:rPr>
          <w:kern w:val="16"/>
        </w:rPr>
        <w:t>. The main modifications are</w:t>
      </w:r>
      <w:r w:rsidR="0023789C">
        <w:rPr>
          <w:kern w:val="16"/>
        </w:rPr>
        <w:t>:</w:t>
      </w:r>
    </w:p>
    <w:p w:rsidR="00AB5ACD" w:rsidRDefault="00AB5ACD" w:rsidP="0023789C">
      <w:pPr>
        <w:pStyle w:val="BulletedList"/>
        <w:rPr>
          <w:kern w:val="16"/>
        </w:rPr>
      </w:pPr>
      <w:r>
        <w:rPr>
          <w:kern w:val="16"/>
        </w:rPr>
        <w:t>Doubling the number of pick-ups to reduce the level of noise; re-cabling of</w:t>
      </w:r>
      <w:r w:rsidR="0093700C">
        <w:rPr>
          <w:kern w:val="16"/>
        </w:rPr>
        <w:t xml:space="preserve"> pick-ups with higher performance</w:t>
      </w:r>
      <w:r>
        <w:rPr>
          <w:kern w:val="16"/>
        </w:rPr>
        <w:t xml:space="preserve"> smooth wall coaxial cables</w:t>
      </w:r>
    </w:p>
    <w:p w:rsidR="00AB5ACD" w:rsidRDefault="00AB5ACD" w:rsidP="0023789C">
      <w:pPr>
        <w:pStyle w:val="BulletedList"/>
        <w:rPr>
          <w:kern w:val="16"/>
        </w:rPr>
      </w:pPr>
      <w:r>
        <w:rPr>
          <w:kern w:val="16"/>
        </w:rPr>
        <w:t xml:space="preserve">Redesign </w:t>
      </w:r>
      <w:r w:rsidR="00463850">
        <w:rPr>
          <w:kern w:val="16"/>
        </w:rPr>
        <w:t xml:space="preserve">of </w:t>
      </w:r>
      <w:r>
        <w:rPr>
          <w:kern w:val="16"/>
        </w:rPr>
        <w:t>the analogue and digital signal processing hardware to have independent gain control for feedback, abort gap cleaning</w:t>
      </w:r>
      <w:r w:rsidR="00463850">
        <w:rPr>
          <w:kern w:val="16"/>
        </w:rPr>
        <w:t>,</w:t>
      </w:r>
      <w:r>
        <w:rPr>
          <w:kern w:val="16"/>
        </w:rPr>
        <w:t xml:space="preserve"> and excitation</w:t>
      </w:r>
    </w:p>
    <w:p w:rsidR="00AB5ACD" w:rsidRDefault="00AB5ACD" w:rsidP="0023789C">
      <w:pPr>
        <w:pStyle w:val="BulletedList"/>
        <w:rPr>
          <w:kern w:val="16"/>
        </w:rPr>
      </w:pPr>
      <w:r>
        <w:rPr>
          <w:kern w:val="16"/>
        </w:rPr>
        <w:t>Improved frequency response by new cabling and analog</w:t>
      </w:r>
      <w:r w:rsidR="00D70409">
        <w:rPr>
          <w:kern w:val="16"/>
        </w:rPr>
        <w:t>ue</w:t>
      </w:r>
      <w:r>
        <w:rPr>
          <w:kern w:val="16"/>
        </w:rPr>
        <w:t xml:space="preserve"> and digital correction of the frequency response aimed at 25 ns bunch spacing and improved pulse shape for abort gap cleaning</w:t>
      </w:r>
    </w:p>
    <w:p w:rsidR="00AB5ACD" w:rsidRDefault="00D56C31" w:rsidP="0023789C">
      <w:pPr>
        <w:pStyle w:val="BulletedList"/>
        <w:rPr>
          <w:kern w:val="16"/>
        </w:rPr>
      </w:pPr>
      <w:r>
        <w:rPr>
          <w:kern w:val="16"/>
        </w:rPr>
        <w:t>An e</w:t>
      </w:r>
      <w:r w:rsidR="00AB5ACD">
        <w:rPr>
          <w:kern w:val="16"/>
        </w:rPr>
        <w:t>xternal “observation box” for bunch by bunch data collection</w:t>
      </w:r>
    </w:p>
    <w:p w:rsidR="00AB5ACD" w:rsidRDefault="00D56C31" w:rsidP="0023789C">
      <w:pPr>
        <w:pStyle w:val="BulletedList"/>
        <w:rPr>
          <w:kern w:val="16"/>
        </w:rPr>
      </w:pPr>
      <w:r>
        <w:rPr>
          <w:kern w:val="16"/>
        </w:rPr>
        <w:t>A t</w:t>
      </w:r>
      <w:r w:rsidR="00AB5ACD">
        <w:rPr>
          <w:kern w:val="16"/>
        </w:rPr>
        <w:t>riggering network linking RF, ADT and BI observation to acquire data synchronized with occurring instabilities on the beam</w:t>
      </w:r>
    </w:p>
    <w:p w:rsidR="00AB5ACD" w:rsidRDefault="00AB5ACD" w:rsidP="00AB5ACD">
      <w:pPr>
        <w:pStyle w:val="BulletedList"/>
        <w:numPr>
          <w:ilvl w:val="0"/>
          <w:numId w:val="0"/>
        </w:numPr>
        <w:rPr>
          <w:kern w:val="16"/>
        </w:rPr>
      </w:pPr>
      <w:r>
        <w:rPr>
          <w:kern w:val="16"/>
        </w:rPr>
        <w:t xml:space="preserve">The new digital hardware is going to be tested in the </w:t>
      </w:r>
      <w:r w:rsidR="00463850">
        <w:rPr>
          <w:kern w:val="16"/>
        </w:rPr>
        <w:t>S</w:t>
      </w:r>
      <w:r w:rsidR="00D56C31">
        <w:rPr>
          <w:kern w:val="16"/>
        </w:rPr>
        <w:t xml:space="preserve">PS during the </w:t>
      </w:r>
      <w:r>
        <w:rPr>
          <w:kern w:val="16"/>
        </w:rPr>
        <w:t xml:space="preserve">run in 2014. </w:t>
      </w:r>
      <w:r w:rsidR="00D56C31">
        <w:rPr>
          <w:kern w:val="16"/>
        </w:rPr>
        <w:t>A</w:t>
      </w:r>
      <w:r>
        <w:rPr>
          <w:kern w:val="16"/>
        </w:rPr>
        <w:t>fter these successful SPS tests</w:t>
      </w:r>
      <w:r w:rsidR="00D56C31">
        <w:rPr>
          <w:kern w:val="16"/>
        </w:rPr>
        <w:t xml:space="preserve">, the new hardware will be deployed </w:t>
      </w:r>
      <w:r>
        <w:rPr>
          <w:kern w:val="16"/>
        </w:rPr>
        <w:t xml:space="preserve">in </w:t>
      </w:r>
      <w:r w:rsidR="00D56C31">
        <w:rPr>
          <w:kern w:val="16"/>
        </w:rPr>
        <w:t xml:space="preserve">the </w:t>
      </w:r>
      <w:r>
        <w:rPr>
          <w:kern w:val="16"/>
        </w:rPr>
        <w:t>LHC</w:t>
      </w:r>
      <w:r w:rsidR="00D56C31">
        <w:rPr>
          <w:kern w:val="16"/>
        </w:rPr>
        <w:t>. T</w:t>
      </w:r>
      <w:r>
        <w:rPr>
          <w:kern w:val="16"/>
        </w:rPr>
        <w:t xml:space="preserve">he new hardware will also be controlled using the latest FESA 3 middleware. </w:t>
      </w:r>
    </w:p>
    <w:p w:rsidR="00165665" w:rsidRDefault="0023789C" w:rsidP="00463850">
      <w:pPr>
        <w:pStyle w:val="Heading2"/>
        <w:spacing w:before="180"/>
      </w:pPr>
      <w:r>
        <w:t>HARDWARE AND NEW FEATURES POST-LS1 FOR RUN II</w:t>
      </w:r>
      <w:r w:rsidR="00165665">
        <w:t xml:space="preserve"> </w:t>
      </w:r>
    </w:p>
    <w:p w:rsidR="00165665" w:rsidRDefault="004E5D1F" w:rsidP="00165665">
      <w:pPr>
        <w:pStyle w:val="Heading3"/>
        <w:rPr>
          <w:kern w:val="16"/>
        </w:rPr>
      </w:pPr>
      <w:r>
        <w:rPr>
          <w:kern w:val="16"/>
        </w:rPr>
        <w:t>Power System</w:t>
      </w:r>
    </w:p>
    <w:p w:rsidR="00680DAC" w:rsidRDefault="004E5D1F" w:rsidP="00165665">
      <w:pPr>
        <w:pStyle w:val="BodyTextIndent"/>
        <w:rPr>
          <w:kern w:val="16"/>
        </w:rPr>
      </w:pPr>
      <w:r>
        <w:rPr>
          <w:kern w:val="16"/>
        </w:rPr>
        <w:t xml:space="preserve">Maintenance on the power system is being carried out with refurbishment of the water cooling system and interlocks as well as </w:t>
      </w:r>
      <w:r w:rsidR="00560BF0">
        <w:rPr>
          <w:kern w:val="16"/>
        </w:rPr>
        <w:t xml:space="preserve">the installation of </w:t>
      </w:r>
      <w:r>
        <w:rPr>
          <w:kern w:val="16"/>
        </w:rPr>
        <w:t>additional vacuum gauges for improv</w:t>
      </w:r>
      <w:r w:rsidR="001C3D27">
        <w:rPr>
          <w:kern w:val="16"/>
        </w:rPr>
        <w:t xml:space="preserve">ed </w:t>
      </w:r>
      <w:r>
        <w:rPr>
          <w:kern w:val="16"/>
        </w:rPr>
        <w:t xml:space="preserve">robustness with respect to false interlocks. </w:t>
      </w:r>
      <w:r w:rsidR="00680DAC">
        <w:rPr>
          <w:kern w:val="16"/>
        </w:rPr>
        <w:t xml:space="preserve">Careful measurements of the transfer functions </w:t>
      </w:r>
      <w:r w:rsidR="00D56C31">
        <w:rPr>
          <w:kern w:val="16"/>
        </w:rPr>
        <w:t>of the</w:t>
      </w:r>
      <w:r w:rsidR="00680DAC">
        <w:rPr>
          <w:kern w:val="16"/>
        </w:rPr>
        <w:t xml:space="preserve"> power system are planned at re-start </w:t>
      </w:r>
      <w:r w:rsidR="00D56C31">
        <w:rPr>
          <w:kern w:val="16"/>
        </w:rPr>
        <w:t xml:space="preserve">and these </w:t>
      </w:r>
      <w:r w:rsidR="00680DAC">
        <w:rPr>
          <w:kern w:val="16"/>
        </w:rPr>
        <w:t>will permit to optimize the signal processing for best phase compensation and bunch-by-bunch operation.</w:t>
      </w:r>
    </w:p>
    <w:p w:rsidR="00680DAC" w:rsidRDefault="00680DAC" w:rsidP="00680DAC">
      <w:pPr>
        <w:pStyle w:val="Heading3"/>
        <w:rPr>
          <w:kern w:val="16"/>
        </w:rPr>
      </w:pPr>
      <w:r>
        <w:rPr>
          <w:kern w:val="16"/>
        </w:rPr>
        <w:t>Pick-ups and Cabling</w:t>
      </w:r>
    </w:p>
    <w:p w:rsidR="00680DAC" w:rsidRDefault="00680DAC" w:rsidP="00680DAC">
      <w:pPr>
        <w:pStyle w:val="BodyTextIndent"/>
        <w:rPr>
          <w:kern w:val="16"/>
        </w:rPr>
      </w:pPr>
      <w:r>
        <w:rPr>
          <w:kern w:val="16"/>
        </w:rPr>
        <w:t>Following an agreement with</w:t>
      </w:r>
      <w:r w:rsidR="00560BF0">
        <w:rPr>
          <w:kern w:val="16"/>
        </w:rPr>
        <w:t xml:space="preserve"> the Beam Instrumentation Group </w:t>
      </w:r>
      <w:r>
        <w:rPr>
          <w:kern w:val="16"/>
        </w:rPr>
        <w:t xml:space="preserve">the number of pick-ups used for the ADT system will be doubled with optimal positions of the pick-ups for the ADT at high beta function values. Table 1 and Table 2 summarize the ADT pick-ups left and right of IP4 together with </w:t>
      </w:r>
      <w:r w:rsidR="001C3D27">
        <w:rPr>
          <w:kern w:val="16"/>
        </w:rPr>
        <w:t xml:space="preserve">expected </w:t>
      </w:r>
      <w:r>
        <w:rPr>
          <w:kern w:val="16"/>
        </w:rPr>
        <w:t>values for the beta functions. The necessary swap of pick-ups with BI is detailed in an ECR</w:t>
      </w:r>
      <w:r w:rsidR="005C66C8">
        <w:rPr>
          <w:kern w:val="16"/>
        </w:rPr>
        <w:t> </w:t>
      </w:r>
      <w:r>
        <w:rPr>
          <w:kern w:val="16"/>
        </w:rPr>
        <w:t>[</w:t>
      </w:r>
      <w:r w:rsidR="009566AA">
        <w:rPr>
          <w:kern w:val="16"/>
        </w:rPr>
        <w:t>14</w:t>
      </w:r>
      <w:r>
        <w:rPr>
          <w:kern w:val="16"/>
        </w:rPr>
        <w:t xml:space="preserve">]. </w:t>
      </w:r>
    </w:p>
    <w:p w:rsidR="00680DAC" w:rsidRDefault="00680DAC" w:rsidP="00680DAC">
      <w:pPr>
        <w:pStyle w:val="BodyTextIndent"/>
        <w:rPr>
          <w:kern w:val="16"/>
        </w:rPr>
      </w:pPr>
    </w:p>
    <w:p w:rsidR="00680DAC" w:rsidRDefault="00680DAC" w:rsidP="00680DAC">
      <w:pPr>
        <w:pStyle w:val="BodyTextIndent"/>
        <w:rPr>
          <w:kern w:val="16"/>
        </w:rPr>
      </w:pPr>
    </w:p>
    <w:p w:rsidR="00680DAC" w:rsidRDefault="00680DAC" w:rsidP="00680DAC">
      <w:pPr>
        <w:pStyle w:val="BodyTextIndent"/>
        <w:rPr>
          <w:kern w:val="16"/>
        </w:rPr>
      </w:pPr>
    </w:p>
    <w:p w:rsidR="00680DAC" w:rsidRDefault="00680DAC" w:rsidP="00680DAC">
      <w:pPr>
        <w:pStyle w:val="BodyTextIndent"/>
        <w:rPr>
          <w:kern w:val="16"/>
        </w:rPr>
      </w:pPr>
    </w:p>
    <w:p w:rsidR="00680DAC" w:rsidRDefault="00680DAC" w:rsidP="00680DAC">
      <w:pPr>
        <w:pStyle w:val="BodyTextIndent"/>
        <w:rPr>
          <w:kern w:val="16"/>
        </w:rPr>
      </w:pPr>
    </w:p>
    <w:p w:rsidR="00680DAC" w:rsidRDefault="00680DAC" w:rsidP="00680DAC">
      <w:pPr>
        <w:pStyle w:val="BodyTextIndent"/>
        <w:rPr>
          <w:kern w:val="16"/>
        </w:rPr>
      </w:pPr>
    </w:p>
    <w:p w:rsidR="00C53798" w:rsidRDefault="00C53798" w:rsidP="00C53798">
      <w:pPr>
        <w:pStyle w:val="BulletedList"/>
        <w:numPr>
          <w:ilvl w:val="0"/>
          <w:numId w:val="0"/>
        </w:numPr>
        <w:ind w:left="389" w:hanging="202"/>
        <w:rPr>
          <w:kern w:val="16"/>
        </w:rPr>
      </w:pPr>
    </w:p>
    <w:p w:rsidR="00287701" w:rsidRPr="00287701" w:rsidRDefault="00165665" w:rsidP="00F15452">
      <w:pPr>
        <w:pStyle w:val="TableCaption"/>
      </w:pPr>
      <w:r>
        <w:rPr>
          <w:kern w:val="16"/>
        </w:rPr>
        <w:t xml:space="preserve">Table 1: </w:t>
      </w:r>
      <w:r w:rsidR="00680DAC">
        <w:rPr>
          <w:kern w:val="16"/>
        </w:rPr>
        <w:t>ADT pick-ups left of IP4</w:t>
      </w:r>
      <w:r w:rsidR="00287701">
        <w:rPr>
          <w:kern w:val="16"/>
        </w:rPr>
        <w:t xml:space="preserve"> with beta functions</w:t>
      </w:r>
      <w:r w:rsidR="00F15452">
        <w:rPr>
          <w:kern w:val="16"/>
        </w:rPr>
        <w:t xml:space="preserve"> for respective plane used </w:t>
      </w:r>
      <w:r w:rsidR="00287701">
        <w:t xml:space="preserve">(pick-ups </w:t>
      </w:r>
      <w:r w:rsidR="00F15452">
        <w:t>added</w:t>
      </w:r>
      <w:r w:rsidR="00287701">
        <w:t xml:space="preserve"> for run II in </w:t>
      </w:r>
      <w:r w:rsidR="00287701" w:rsidRPr="00287701">
        <w:rPr>
          <w:i/>
        </w:rPr>
        <w:t>italic</w:t>
      </w:r>
      <w:r w:rsidR="00287701">
        <w:t>)</w:t>
      </w:r>
    </w:p>
    <w:tbl>
      <w:tblPr>
        <w:tblW w:w="0" w:type="auto"/>
        <w:jc w:val="center"/>
        <w:tblBorders>
          <w:top w:val="single" w:sz="12" w:space="0" w:color="auto"/>
          <w:bottom w:val="single" w:sz="12" w:space="0" w:color="auto"/>
          <w:insideH w:val="single" w:sz="4" w:space="0" w:color="auto"/>
        </w:tblBorders>
        <w:tblLayout w:type="fixed"/>
        <w:tblLook w:val="0000" w:firstRow="0" w:lastRow="0" w:firstColumn="0" w:lastColumn="0" w:noHBand="0" w:noVBand="0"/>
      </w:tblPr>
      <w:tblGrid>
        <w:gridCol w:w="785"/>
        <w:gridCol w:w="785"/>
        <w:gridCol w:w="785"/>
        <w:gridCol w:w="785"/>
        <w:gridCol w:w="785"/>
      </w:tblGrid>
      <w:tr w:rsidR="00251B38" w:rsidRPr="00E56880" w:rsidTr="009E12A4">
        <w:trPr>
          <w:jc w:val="center"/>
        </w:trPr>
        <w:tc>
          <w:tcPr>
            <w:tcW w:w="785" w:type="dxa"/>
            <w:tcBorders>
              <w:top w:val="single" w:sz="12" w:space="0" w:color="auto"/>
              <w:bottom w:val="single" w:sz="12" w:space="0" w:color="auto"/>
            </w:tcBorders>
          </w:tcPr>
          <w:p w:rsidR="00251B38" w:rsidRPr="003C52DD" w:rsidRDefault="00251B38" w:rsidP="00287701">
            <w:pPr>
              <w:pStyle w:val="TableCaption"/>
              <w:jc w:val="left"/>
              <w:rPr>
                <w:b/>
                <w:bCs/>
                <w:kern w:val="16"/>
                <w:sz w:val="18"/>
                <w:szCs w:val="18"/>
              </w:rPr>
            </w:pPr>
            <w:r>
              <w:rPr>
                <w:b/>
                <w:bCs/>
                <w:kern w:val="16"/>
                <w:sz w:val="18"/>
                <w:szCs w:val="18"/>
              </w:rPr>
              <w:t>Beam/plane</w:t>
            </w:r>
          </w:p>
        </w:tc>
        <w:tc>
          <w:tcPr>
            <w:tcW w:w="785" w:type="dxa"/>
            <w:tcBorders>
              <w:top w:val="single" w:sz="12" w:space="0" w:color="auto"/>
              <w:bottom w:val="single" w:sz="12" w:space="0" w:color="auto"/>
            </w:tcBorders>
          </w:tcPr>
          <w:p w:rsidR="00251B38" w:rsidRPr="00D22F19" w:rsidRDefault="00251B38" w:rsidP="00287701">
            <w:pPr>
              <w:pStyle w:val="TableCaption"/>
              <w:jc w:val="left"/>
              <w:rPr>
                <w:b/>
                <w:bCs/>
                <w:i/>
                <w:kern w:val="16"/>
                <w:sz w:val="18"/>
                <w:szCs w:val="18"/>
              </w:rPr>
            </w:pPr>
            <w:r w:rsidRPr="00D22F19">
              <w:rPr>
                <w:b/>
                <w:bCs/>
                <w:i/>
                <w:kern w:val="16"/>
                <w:sz w:val="18"/>
                <w:szCs w:val="18"/>
              </w:rPr>
              <w:t>Q10L</w:t>
            </w:r>
          </w:p>
        </w:tc>
        <w:tc>
          <w:tcPr>
            <w:tcW w:w="785" w:type="dxa"/>
            <w:tcBorders>
              <w:top w:val="single" w:sz="12" w:space="0" w:color="auto"/>
              <w:bottom w:val="single" w:sz="12" w:space="0" w:color="auto"/>
            </w:tcBorders>
          </w:tcPr>
          <w:p w:rsidR="00251B38" w:rsidRPr="003C52DD" w:rsidRDefault="00251B38" w:rsidP="00F15452">
            <w:pPr>
              <w:pStyle w:val="TableCaption"/>
              <w:jc w:val="left"/>
              <w:rPr>
                <w:b/>
                <w:bCs/>
                <w:kern w:val="16"/>
                <w:sz w:val="18"/>
                <w:szCs w:val="18"/>
              </w:rPr>
            </w:pPr>
            <w:r>
              <w:rPr>
                <w:b/>
                <w:bCs/>
                <w:kern w:val="16"/>
                <w:sz w:val="18"/>
                <w:szCs w:val="18"/>
              </w:rPr>
              <w:t>Q9L</w:t>
            </w:r>
          </w:p>
        </w:tc>
        <w:tc>
          <w:tcPr>
            <w:tcW w:w="785" w:type="dxa"/>
            <w:tcBorders>
              <w:top w:val="single" w:sz="12" w:space="0" w:color="auto"/>
              <w:bottom w:val="single" w:sz="12" w:space="0" w:color="auto"/>
            </w:tcBorders>
          </w:tcPr>
          <w:p w:rsidR="00251B38" w:rsidRPr="00D22F19" w:rsidRDefault="00251B38" w:rsidP="00F15452">
            <w:pPr>
              <w:pStyle w:val="TableCaption"/>
              <w:jc w:val="left"/>
              <w:rPr>
                <w:b/>
                <w:bCs/>
                <w:i/>
                <w:kern w:val="16"/>
                <w:sz w:val="18"/>
                <w:szCs w:val="18"/>
              </w:rPr>
            </w:pPr>
            <w:r w:rsidRPr="00D22F19">
              <w:rPr>
                <w:b/>
                <w:bCs/>
                <w:i/>
                <w:kern w:val="16"/>
                <w:sz w:val="18"/>
                <w:szCs w:val="18"/>
              </w:rPr>
              <w:t>Q8L</w:t>
            </w:r>
          </w:p>
        </w:tc>
        <w:tc>
          <w:tcPr>
            <w:tcW w:w="785" w:type="dxa"/>
            <w:tcBorders>
              <w:top w:val="single" w:sz="12" w:space="0" w:color="auto"/>
              <w:bottom w:val="single" w:sz="12" w:space="0" w:color="auto"/>
            </w:tcBorders>
          </w:tcPr>
          <w:p w:rsidR="00251B38" w:rsidRPr="00251B38" w:rsidRDefault="009E12A4" w:rsidP="00F15452">
            <w:pPr>
              <w:pStyle w:val="TableCaption"/>
              <w:jc w:val="left"/>
              <w:rPr>
                <w:b/>
                <w:bCs/>
                <w:kern w:val="16"/>
                <w:sz w:val="18"/>
                <w:szCs w:val="18"/>
              </w:rPr>
            </w:pPr>
            <w:r>
              <w:rPr>
                <w:b/>
                <w:bCs/>
                <w:kern w:val="16"/>
                <w:sz w:val="18"/>
                <w:szCs w:val="18"/>
              </w:rPr>
              <w:t>Q7L</w:t>
            </w:r>
          </w:p>
        </w:tc>
      </w:tr>
      <w:tr w:rsidR="00251B38" w:rsidRPr="00E56880" w:rsidTr="009E12A4">
        <w:trPr>
          <w:trHeight w:val="241"/>
          <w:jc w:val="center"/>
        </w:trPr>
        <w:tc>
          <w:tcPr>
            <w:tcW w:w="785" w:type="dxa"/>
            <w:tcBorders>
              <w:top w:val="single" w:sz="12" w:space="0" w:color="auto"/>
            </w:tcBorders>
          </w:tcPr>
          <w:p w:rsidR="00251B38" w:rsidRPr="003C52DD" w:rsidRDefault="00251B38" w:rsidP="00287701">
            <w:pPr>
              <w:pStyle w:val="TableCaption"/>
              <w:jc w:val="left"/>
              <w:rPr>
                <w:kern w:val="16"/>
                <w:sz w:val="18"/>
                <w:szCs w:val="18"/>
              </w:rPr>
            </w:pPr>
            <w:r>
              <w:rPr>
                <w:kern w:val="16"/>
                <w:sz w:val="18"/>
                <w:szCs w:val="18"/>
              </w:rPr>
              <w:t>B1.H</w:t>
            </w:r>
          </w:p>
        </w:tc>
        <w:tc>
          <w:tcPr>
            <w:tcW w:w="785" w:type="dxa"/>
            <w:tcBorders>
              <w:top w:val="single" w:sz="12" w:space="0" w:color="auto"/>
            </w:tcBorders>
          </w:tcPr>
          <w:p w:rsidR="00251B38" w:rsidRPr="003C52DD" w:rsidRDefault="00251B38" w:rsidP="00287701">
            <w:pPr>
              <w:pStyle w:val="TableCaption"/>
              <w:jc w:val="left"/>
              <w:rPr>
                <w:kern w:val="16"/>
                <w:sz w:val="18"/>
                <w:szCs w:val="18"/>
              </w:rPr>
            </w:pPr>
          </w:p>
        </w:tc>
        <w:tc>
          <w:tcPr>
            <w:tcW w:w="785" w:type="dxa"/>
            <w:tcBorders>
              <w:top w:val="single" w:sz="12" w:space="0" w:color="auto"/>
            </w:tcBorders>
          </w:tcPr>
          <w:p w:rsidR="00251B38" w:rsidRPr="003C52DD" w:rsidRDefault="00251B38" w:rsidP="00F15452">
            <w:pPr>
              <w:pStyle w:val="TableCaption"/>
              <w:jc w:val="left"/>
              <w:rPr>
                <w:kern w:val="16"/>
                <w:sz w:val="18"/>
                <w:szCs w:val="18"/>
              </w:rPr>
            </w:pPr>
            <w:r>
              <w:rPr>
                <w:kern w:val="16"/>
                <w:sz w:val="18"/>
                <w:szCs w:val="18"/>
              </w:rPr>
              <w:t xml:space="preserve">111 m </w:t>
            </w:r>
          </w:p>
        </w:tc>
        <w:tc>
          <w:tcPr>
            <w:tcW w:w="785" w:type="dxa"/>
            <w:tcBorders>
              <w:top w:val="single" w:sz="12" w:space="0" w:color="auto"/>
            </w:tcBorders>
          </w:tcPr>
          <w:p w:rsidR="00251B38" w:rsidRDefault="00251B38" w:rsidP="00F15452">
            <w:pPr>
              <w:pStyle w:val="TableCaption"/>
              <w:jc w:val="left"/>
              <w:rPr>
                <w:kern w:val="16"/>
                <w:sz w:val="18"/>
                <w:szCs w:val="18"/>
              </w:rPr>
            </w:pPr>
          </w:p>
        </w:tc>
        <w:tc>
          <w:tcPr>
            <w:tcW w:w="785" w:type="dxa"/>
            <w:tcBorders>
              <w:top w:val="single" w:sz="12" w:space="0" w:color="auto"/>
            </w:tcBorders>
          </w:tcPr>
          <w:p w:rsidR="00251B38" w:rsidRDefault="00251B38" w:rsidP="00F15452">
            <w:pPr>
              <w:pStyle w:val="TableCaption"/>
              <w:jc w:val="left"/>
              <w:rPr>
                <w:kern w:val="16"/>
                <w:sz w:val="18"/>
                <w:szCs w:val="18"/>
              </w:rPr>
            </w:pPr>
            <w:r>
              <w:rPr>
                <w:kern w:val="16"/>
                <w:sz w:val="18"/>
                <w:szCs w:val="18"/>
              </w:rPr>
              <w:t>106 m</w:t>
            </w:r>
          </w:p>
        </w:tc>
      </w:tr>
      <w:tr w:rsidR="00251B38" w:rsidRPr="00E56880" w:rsidTr="009E12A4">
        <w:trPr>
          <w:jc w:val="center"/>
        </w:trPr>
        <w:tc>
          <w:tcPr>
            <w:tcW w:w="785" w:type="dxa"/>
          </w:tcPr>
          <w:p w:rsidR="00251B38" w:rsidRPr="003C52DD" w:rsidRDefault="00251B38" w:rsidP="00287701">
            <w:pPr>
              <w:pStyle w:val="TableCaption"/>
              <w:jc w:val="left"/>
              <w:rPr>
                <w:kern w:val="16"/>
                <w:sz w:val="18"/>
                <w:szCs w:val="18"/>
              </w:rPr>
            </w:pPr>
            <w:r>
              <w:rPr>
                <w:kern w:val="16"/>
                <w:sz w:val="18"/>
                <w:szCs w:val="18"/>
              </w:rPr>
              <w:t>B1.V</w:t>
            </w:r>
          </w:p>
        </w:tc>
        <w:tc>
          <w:tcPr>
            <w:tcW w:w="785" w:type="dxa"/>
          </w:tcPr>
          <w:p w:rsidR="00251B38" w:rsidRPr="00D22F19" w:rsidRDefault="00251B38" w:rsidP="00F15452">
            <w:pPr>
              <w:pStyle w:val="TableCaption"/>
              <w:jc w:val="left"/>
              <w:rPr>
                <w:i/>
                <w:kern w:val="16"/>
                <w:sz w:val="18"/>
                <w:szCs w:val="18"/>
              </w:rPr>
            </w:pPr>
            <w:r w:rsidRPr="00D22F19">
              <w:rPr>
                <w:i/>
                <w:kern w:val="16"/>
                <w:sz w:val="18"/>
                <w:szCs w:val="18"/>
              </w:rPr>
              <w:t xml:space="preserve">175 </w:t>
            </w:r>
            <w:r w:rsidRPr="00D22F19">
              <w:rPr>
                <w:kern w:val="16"/>
                <w:sz w:val="18"/>
                <w:szCs w:val="18"/>
              </w:rPr>
              <w:t>m</w:t>
            </w:r>
          </w:p>
        </w:tc>
        <w:tc>
          <w:tcPr>
            <w:tcW w:w="785" w:type="dxa"/>
          </w:tcPr>
          <w:p w:rsidR="00251B38" w:rsidRPr="003C52DD" w:rsidRDefault="00251B38" w:rsidP="005C76FE">
            <w:pPr>
              <w:pStyle w:val="TableCaption"/>
              <w:jc w:val="left"/>
              <w:rPr>
                <w:kern w:val="16"/>
                <w:sz w:val="18"/>
                <w:szCs w:val="18"/>
              </w:rPr>
            </w:pPr>
            <w:r>
              <w:rPr>
                <w:kern w:val="16"/>
                <w:sz w:val="18"/>
                <w:szCs w:val="18"/>
              </w:rPr>
              <w:t xml:space="preserve">  </w:t>
            </w:r>
          </w:p>
        </w:tc>
        <w:tc>
          <w:tcPr>
            <w:tcW w:w="785" w:type="dxa"/>
          </w:tcPr>
          <w:p w:rsidR="00251B38" w:rsidRDefault="00251B38" w:rsidP="005C76FE">
            <w:pPr>
              <w:pStyle w:val="TableCaption"/>
              <w:jc w:val="left"/>
              <w:rPr>
                <w:kern w:val="16"/>
                <w:sz w:val="18"/>
                <w:szCs w:val="18"/>
              </w:rPr>
            </w:pPr>
            <w:r w:rsidRPr="00D22F19">
              <w:rPr>
                <w:i/>
                <w:kern w:val="16"/>
                <w:sz w:val="18"/>
                <w:szCs w:val="18"/>
              </w:rPr>
              <w:t>155</w:t>
            </w:r>
            <w:r>
              <w:rPr>
                <w:kern w:val="16"/>
                <w:sz w:val="18"/>
                <w:szCs w:val="18"/>
              </w:rPr>
              <w:t xml:space="preserve"> m</w:t>
            </w:r>
          </w:p>
        </w:tc>
        <w:tc>
          <w:tcPr>
            <w:tcW w:w="785" w:type="dxa"/>
          </w:tcPr>
          <w:p w:rsidR="00251B38" w:rsidRPr="00D22F19" w:rsidRDefault="00251B38" w:rsidP="005C76FE">
            <w:pPr>
              <w:pStyle w:val="TableCaption"/>
              <w:jc w:val="left"/>
              <w:rPr>
                <w:i/>
                <w:kern w:val="16"/>
                <w:sz w:val="18"/>
                <w:szCs w:val="18"/>
              </w:rPr>
            </w:pPr>
          </w:p>
        </w:tc>
      </w:tr>
      <w:tr w:rsidR="00251B38" w:rsidRPr="00E56880" w:rsidTr="009E12A4">
        <w:trPr>
          <w:jc w:val="center"/>
        </w:trPr>
        <w:tc>
          <w:tcPr>
            <w:tcW w:w="785" w:type="dxa"/>
          </w:tcPr>
          <w:p w:rsidR="00251B38" w:rsidRPr="003C52DD" w:rsidRDefault="00251B38" w:rsidP="00287701">
            <w:pPr>
              <w:pStyle w:val="TableCaption"/>
              <w:jc w:val="left"/>
              <w:rPr>
                <w:kern w:val="16"/>
                <w:sz w:val="18"/>
                <w:szCs w:val="18"/>
              </w:rPr>
            </w:pPr>
            <w:r>
              <w:rPr>
                <w:kern w:val="16"/>
                <w:sz w:val="18"/>
                <w:szCs w:val="18"/>
              </w:rPr>
              <w:t>B2.H</w:t>
            </w:r>
          </w:p>
        </w:tc>
        <w:tc>
          <w:tcPr>
            <w:tcW w:w="785" w:type="dxa"/>
          </w:tcPr>
          <w:p w:rsidR="00251B38" w:rsidRPr="003C52DD" w:rsidRDefault="00251B38" w:rsidP="00F15452">
            <w:pPr>
              <w:pStyle w:val="TableCaption"/>
              <w:jc w:val="left"/>
              <w:rPr>
                <w:kern w:val="16"/>
                <w:sz w:val="18"/>
                <w:szCs w:val="18"/>
              </w:rPr>
            </w:pPr>
            <w:r w:rsidRPr="00D22F19">
              <w:rPr>
                <w:i/>
                <w:kern w:val="16"/>
                <w:sz w:val="18"/>
                <w:szCs w:val="18"/>
              </w:rPr>
              <w:t>158</w:t>
            </w:r>
            <w:r>
              <w:rPr>
                <w:kern w:val="16"/>
                <w:sz w:val="18"/>
                <w:szCs w:val="18"/>
              </w:rPr>
              <w:t xml:space="preserve"> m </w:t>
            </w:r>
          </w:p>
        </w:tc>
        <w:tc>
          <w:tcPr>
            <w:tcW w:w="785" w:type="dxa"/>
          </w:tcPr>
          <w:p w:rsidR="00251B38" w:rsidRPr="003C52DD" w:rsidRDefault="00251B38" w:rsidP="005C76FE">
            <w:pPr>
              <w:pStyle w:val="TableCaption"/>
              <w:jc w:val="left"/>
              <w:rPr>
                <w:kern w:val="16"/>
                <w:sz w:val="18"/>
                <w:szCs w:val="18"/>
              </w:rPr>
            </w:pPr>
            <w:r>
              <w:rPr>
                <w:kern w:val="16"/>
                <w:sz w:val="18"/>
                <w:szCs w:val="18"/>
              </w:rPr>
              <w:t xml:space="preserve">  </w:t>
            </w:r>
          </w:p>
        </w:tc>
        <w:tc>
          <w:tcPr>
            <w:tcW w:w="785" w:type="dxa"/>
          </w:tcPr>
          <w:p w:rsidR="00251B38" w:rsidRDefault="00251B38" w:rsidP="005C76FE">
            <w:pPr>
              <w:pStyle w:val="TableCaption"/>
              <w:jc w:val="left"/>
              <w:rPr>
                <w:kern w:val="16"/>
                <w:sz w:val="18"/>
                <w:szCs w:val="18"/>
              </w:rPr>
            </w:pPr>
            <w:r>
              <w:rPr>
                <w:kern w:val="16"/>
                <w:sz w:val="18"/>
                <w:szCs w:val="18"/>
              </w:rPr>
              <w:t xml:space="preserve">  </w:t>
            </w:r>
            <w:r w:rsidRPr="00D22F19">
              <w:rPr>
                <w:i/>
                <w:kern w:val="16"/>
                <w:sz w:val="18"/>
                <w:szCs w:val="18"/>
              </w:rPr>
              <w:t>96</w:t>
            </w:r>
            <w:r>
              <w:rPr>
                <w:kern w:val="16"/>
                <w:sz w:val="18"/>
                <w:szCs w:val="18"/>
              </w:rPr>
              <w:t xml:space="preserve"> m</w:t>
            </w:r>
          </w:p>
        </w:tc>
        <w:tc>
          <w:tcPr>
            <w:tcW w:w="785" w:type="dxa"/>
          </w:tcPr>
          <w:p w:rsidR="00251B38" w:rsidRDefault="00251B38" w:rsidP="005C76FE">
            <w:pPr>
              <w:pStyle w:val="TableCaption"/>
              <w:jc w:val="left"/>
              <w:rPr>
                <w:kern w:val="16"/>
                <w:sz w:val="18"/>
                <w:szCs w:val="18"/>
              </w:rPr>
            </w:pPr>
          </w:p>
        </w:tc>
      </w:tr>
      <w:tr w:rsidR="00251B38" w:rsidRPr="00E56880" w:rsidTr="009E12A4">
        <w:trPr>
          <w:jc w:val="center"/>
        </w:trPr>
        <w:tc>
          <w:tcPr>
            <w:tcW w:w="785" w:type="dxa"/>
          </w:tcPr>
          <w:p w:rsidR="00251B38" w:rsidRPr="003C52DD" w:rsidRDefault="00251B38" w:rsidP="00287701">
            <w:pPr>
              <w:pStyle w:val="TableCaption"/>
              <w:jc w:val="left"/>
              <w:rPr>
                <w:kern w:val="16"/>
                <w:sz w:val="18"/>
                <w:szCs w:val="18"/>
              </w:rPr>
            </w:pPr>
            <w:r>
              <w:rPr>
                <w:kern w:val="16"/>
                <w:sz w:val="18"/>
                <w:szCs w:val="18"/>
              </w:rPr>
              <w:t>B2.V</w:t>
            </w:r>
          </w:p>
        </w:tc>
        <w:tc>
          <w:tcPr>
            <w:tcW w:w="785" w:type="dxa"/>
          </w:tcPr>
          <w:p w:rsidR="00251B38" w:rsidRPr="003C52DD" w:rsidRDefault="00251B38">
            <w:pPr>
              <w:pStyle w:val="TableCaption"/>
              <w:jc w:val="left"/>
              <w:rPr>
                <w:kern w:val="16"/>
                <w:sz w:val="18"/>
                <w:szCs w:val="18"/>
              </w:rPr>
            </w:pPr>
          </w:p>
        </w:tc>
        <w:tc>
          <w:tcPr>
            <w:tcW w:w="785" w:type="dxa"/>
          </w:tcPr>
          <w:p w:rsidR="00251B38" w:rsidRPr="003C52DD" w:rsidRDefault="00251B38" w:rsidP="00F15452">
            <w:pPr>
              <w:pStyle w:val="TableCaption"/>
              <w:jc w:val="left"/>
              <w:rPr>
                <w:kern w:val="16"/>
                <w:sz w:val="18"/>
                <w:szCs w:val="18"/>
              </w:rPr>
            </w:pPr>
            <w:r>
              <w:rPr>
                <w:kern w:val="16"/>
                <w:sz w:val="18"/>
                <w:szCs w:val="18"/>
              </w:rPr>
              <w:t xml:space="preserve">160 m </w:t>
            </w:r>
          </w:p>
        </w:tc>
        <w:tc>
          <w:tcPr>
            <w:tcW w:w="785" w:type="dxa"/>
          </w:tcPr>
          <w:p w:rsidR="00251B38" w:rsidRDefault="00251B38" w:rsidP="00F15452">
            <w:pPr>
              <w:pStyle w:val="TableCaption"/>
              <w:jc w:val="left"/>
              <w:rPr>
                <w:kern w:val="16"/>
                <w:sz w:val="18"/>
                <w:szCs w:val="18"/>
              </w:rPr>
            </w:pPr>
          </w:p>
        </w:tc>
        <w:tc>
          <w:tcPr>
            <w:tcW w:w="785" w:type="dxa"/>
          </w:tcPr>
          <w:p w:rsidR="00251B38" w:rsidRDefault="00251B38" w:rsidP="00F15452">
            <w:pPr>
              <w:pStyle w:val="TableCaption"/>
              <w:jc w:val="left"/>
              <w:rPr>
                <w:kern w:val="16"/>
                <w:sz w:val="18"/>
                <w:szCs w:val="18"/>
              </w:rPr>
            </w:pPr>
            <w:r>
              <w:rPr>
                <w:kern w:val="16"/>
                <w:sz w:val="18"/>
                <w:szCs w:val="18"/>
              </w:rPr>
              <w:t>167 m</w:t>
            </w:r>
          </w:p>
        </w:tc>
      </w:tr>
    </w:tbl>
    <w:p w:rsidR="00662C6C" w:rsidRDefault="00662C6C" w:rsidP="00165665">
      <w:pPr>
        <w:pStyle w:val="BodyTextIndent"/>
        <w:rPr>
          <w:kern w:val="16"/>
        </w:rPr>
      </w:pPr>
    </w:p>
    <w:p w:rsidR="00684F58" w:rsidRPr="00287701" w:rsidRDefault="00684F58" w:rsidP="00684F58">
      <w:pPr>
        <w:pStyle w:val="TableCaption"/>
      </w:pPr>
      <w:r>
        <w:rPr>
          <w:kern w:val="16"/>
        </w:rPr>
        <w:t xml:space="preserve">Table 2: ADT pick-ups right of IP4 with beta functions for respective plane </w:t>
      </w:r>
      <w:r>
        <w:t xml:space="preserve">(pick-ups added for run II in </w:t>
      </w:r>
      <w:r w:rsidRPr="00287701">
        <w:rPr>
          <w:i/>
        </w:rPr>
        <w:t>italic</w:t>
      </w:r>
      <w:r>
        <w:t>)</w:t>
      </w:r>
    </w:p>
    <w:tbl>
      <w:tblPr>
        <w:tblW w:w="0" w:type="auto"/>
        <w:jc w:val="center"/>
        <w:tblBorders>
          <w:top w:val="single" w:sz="12" w:space="0" w:color="auto"/>
          <w:bottom w:val="single" w:sz="12" w:space="0" w:color="auto"/>
          <w:insideH w:val="single" w:sz="4" w:space="0" w:color="auto"/>
        </w:tblBorders>
        <w:tblLayout w:type="fixed"/>
        <w:tblLook w:val="0000" w:firstRow="0" w:lastRow="0" w:firstColumn="0" w:lastColumn="0" w:noHBand="0" w:noVBand="0"/>
      </w:tblPr>
      <w:tblGrid>
        <w:gridCol w:w="785"/>
        <w:gridCol w:w="785"/>
        <w:gridCol w:w="785"/>
        <w:gridCol w:w="785"/>
        <w:gridCol w:w="785"/>
      </w:tblGrid>
      <w:tr w:rsidR="00684F58" w:rsidRPr="00E56880" w:rsidTr="007F3C48">
        <w:trPr>
          <w:jc w:val="center"/>
        </w:trPr>
        <w:tc>
          <w:tcPr>
            <w:tcW w:w="785" w:type="dxa"/>
            <w:tcBorders>
              <w:top w:val="single" w:sz="12" w:space="0" w:color="auto"/>
              <w:bottom w:val="single" w:sz="12" w:space="0" w:color="auto"/>
            </w:tcBorders>
          </w:tcPr>
          <w:p w:rsidR="00684F58" w:rsidRPr="003C52DD" w:rsidRDefault="00684F58" w:rsidP="007F3C48">
            <w:pPr>
              <w:pStyle w:val="TableCaption"/>
              <w:jc w:val="left"/>
              <w:rPr>
                <w:b/>
                <w:bCs/>
                <w:kern w:val="16"/>
                <w:sz w:val="18"/>
                <w:szCs w:val="18"/>
              </w:rPr>
            </w:pPr>
            <w:r>
              <w:rPr>
                <w:b/>
                <w:bCs/>
                <w:kern w:val="16"/>
                <w:sz w:val="18"/>
                <w:szCs w:val="18"/>
              </w:rPr>
              <w:t>Beam/plane</w:t>
            </w:r>
          </w:p>
        </w:tc>
        <w:tc>
          <w:tcPr>
            <w:tcW w:w="785" w:type="dxa"/>
            <w:tcBorders>
              <w:top w:val="single" w:sz="12" w:space="0" w:color="auto"/>
              <w:bottom w:val="single" w:sz="12" w:space="0" w:color="auto"/>
            </w:tcBorders>
          </w:tcPr>
          <w:p w:rsidR="00684F58" w:rsidRPr="005C66C8" w:rsidRDefault="00684F58" w:rsidP="005C66C8">
            <w:pPr>
              <w:pStyle w:val="TableCaption"/>
              <w:jc w:val="left"/>
              <w:rPr>
                <w:b/>
                <w:bCs/>
                <w:kern w:val="16"/>
                <w:sz w:val="18"/>
                <w:szCs w:val="18"/>
              </w:rPr>
            </w:pPr>
            <w:r w:rsidRPr="005C66C8">
              <w:rPr>
                <w:b/>
                <w:bCs/>
                <w:kern w:val="16"/>
                <w:sz w:val="18"/>
                <w:szCs w:val="18"/>
              </w:rPr>
              <w:t>Q</w:t>
            </w:r>
            <w:r w:rsidR="005C66C8" w:rsidRPr="005C66C8">
              <w:rPr>
                <w:b/>
                <w:bCs/>
                <w:kern w:val="16"/>
                <w:sz w:val="18"/>
                <w:szCs w:val="18"/>
              </w:rPr>
              <w:t>7</w:t>
            </w:r>
            <w:r w:rsidRPr="005C66C8">
              <w:rPr>
                <w:b/>
                <w:bCs/>
                <w:kern w:val="16"/>
                <w:sz w:val="18"/>
                <w:szCs w:val="18"/>
              </w:rPr>
              <w:t>R</w:t>
            </w:r>
          </w:p>
        </w:tc>
        <w:tc>
          <w:tcPr>
            <w:tcW w:w="785" w:type="dxa"/>
            <w:tcBorders>
              <w:top w:val="single" w:sz="12" w:space="0" w:color="auto"/>
              <w:bottom w:val="single" w:sz="12" w:space="0" w:color="auto"/>
            </w:tcBorders>
          </w:tcPr>
          <w:p w:rsidR="00684F58" w:rsidRPr="005C66C8" w:rsidRDefault="00684F58" w:rsidP="005C66C8">
            <w:pPr>
              <w:pStyle w:val="TableCaption"/>
              <w:jc w:val="left"/>
              <w:rPr>
                <w:b/>
                <w:bCs/>
                <w:i/>
                <w:kern w:val="16"/>
                <w:sz w:val="18"/>
                <w:szCs w:val="18"/>
              </w:rPr>
            </w:pPr>
            <w:r w:rsidRPr="005C66C8">
              <w:rPr>
                <w:b/>
                <w:bCs/>
                <w:i/>
                <w:kern w:val="16"/>
                <w:sz w:val="18"/>
                <w:szCs w:val="18"/>
              </w:rPr>
              <w:t>Q</w:t>
            </w:r>
            <w:r w:rsidR="005C66C8" w:rsidRPr="005C66C8">
              <w:rPr>
                <w:b/>
                <w:bCs/>
                <w:i/>
                <w:kern w:val="16"/>
                <w:sz w:val="18"/>
                <w:szCs w:val="18"/>
              </w:rPr>
              <w:t>8</w:t>
            </w:r>
            <w:r w:rsidRPr="005C66C8">
              <w:rPr>
                <w:b/>
                <w:bCs/>
                <w:i/>
                <w:kern w:val="16"/>
                <w:sz w:val="18"/>
                <w:szCs w:val="18"/>
              </w:rPr>
              <w:t>R</w:t>
            </w:r>
          </w:p>
        </w:tc>
        <w:tc>
          <w:tcPr>
            <w:tcW w:w="785" w:type="dxa"/>
            <w:tcBorders>
              <w:top w:val="single" w:sz="12" w:space="0" w:color="auto"/>
              <w:bottom w:val="single" w:sz="12" w:space="0" w:color="auto"/>
            </w:tcBorders>
          </w:tcPr>
          <w:p w:rsidR="00684F58" w:rsidRPr="005C66C8" w:rsidRDefault="00684F58" w:rsidP="005C66C8">
            <w:pPr>
              <w:pStyle w:val="TableCaption"/>
              <w:jc w:val="left"/>
              <w:rPr>
                <w:b/>
                <w:bCs/>
                <w:kern w:val="16"/>
                <w:sz w:val="18"/>
                <w:szCs w:val="18"/>
              </w:rPr>
            </w:pPr>
            <w:r w:rsidRPr="005C66C8">
              <w:rPr>
                <w:b/>
                <w:bCs/>
                <w:kern w:val="16"/>
                <w:sz w:val="18"/>
                <w:szCs w:val="18"/>
              </w:rPr>
              <w:t>Q</w:t>
            </w:r>
            <w:r w:rsidR="005C66C8" w:rsidRPr="005C66C8">
              <w:rPr>
                <w:b/>
                <w:bCs/>
                <w:kern w:val="16"/>
                <w:sz w:val="18"/>
                <w:szCs w:val="18"/>
              </w:rPr>
              <w:t>9</w:t>
            </w:r>
            <w:r w:rsidRPr="005C66C8">
              <w:rPr>
                <w:b/>
                <w:bCs/>
                <w:kern w:val="16"/>
                <w:sz w:val="18"/>
                <w:szCs w:val="18"/>
              </w:rPr>
              <w:t>R</w:t>
            </w:r>
          </w:p>
        </w:tc>
        <w:tc>
          <w:tcPr>
            <w:tcW w:w="785" w:type="dxa"/>
            <w:tcBorders>
              <w:top w:val="single" w:sz="12" w:space="0" w:color="auto"/>
              <w:bottom w:val="single" w:sz="12" w:space="0" w:color="auto"/>
            </w:tcBorders>
          </w:tcPr>
          <w:p w:rsidR="00684F58" w:rsidRPr="005C66C8" w:rsidRDefault="00684F58" w:rsidP="005C66C8">
            <w:pPr>
              <w:pStyle w:val="TableCaption"/>
              <w:jc w:val="left"/>
              <w:rPr>
                <w:b/>
                <w:bCs/>
                <w:i/>
                <w:kern w:val="16"/>
                <w:sz w:val="18"/>
                <w:szCs w:val="18"/>
              </w:rPr>
            </w:pPr>
            <w:r w:rsidRPr="005C66C8">
              <w:rPr>
                <w:b/>
                <w:bCs/>
                <w:i/>
                <w:kern w:val="16"/>
                <w:sz w:val="18"/>
                <w:szCs w:val="18"/>
              </w:rPr>
              <w:t>Q</w:t>
            </w:r>
            <w:r w:rsidR="005C66C8" w:rsidRPr="005C66C8">
              <w:rPr>
                <w:b/>
                <w:bCs/>
                <w:i/>
                <w:kern w:val="16"/>
                <w:sz w:val="18"/>
                <w:szCs w:val="18"/>
              </w:rPr>
              <w:t>10</w:t>
            </w:r>
            <w:r w:rsidRPr="005C66C8">
              <w:rPr>
                <w:b/>
                <w:bCs/>
                <w:i/>
                <w:kern w:val="16"/>
                <w:sz w:val="18"/>
                <w:szCs w:val="18"/>
              </w:rPr>
              <w:t>R</w:t>
            </w:r>
          </w:p>
        </w:tc>
      </w:tr>
      <w:tr w:rsidR="00684F58" w:rsidRPr="00E56880" w:rsidTr="007F3C48">
        <w:trPr>
          <w:trHeight w:val="241"/>
          <w:jc w:val="center"/>
        </w:trPr>
        <w:tc>
          <w:tcPr>
            <w:tcW w:w="785" w:type="dxa"/>
            <w:tcBorders>
              <w:top w:val="single" w:sz="12" w:space="0" w:color="auto"/>
            </w:tcBorders>
          </w:tcPr>
          <w:p w:rsidR="00684F58" w:rsidRPr="003C52DD" w:rsidRDefault="00684F58" w:rsidP="007F3C48">
            <w:pPr>
              <w:pStyle w:val="TableCaption"/>
              <w:jc w:val="left"/>
              <w:rPr>
                <w:kern w:val="16"/>
                <w:sz w:val="18"/>
                <w:szCs w:val="18"/>
              </w:rPr>
            </w:pPr>
            <w:r>
              <w:rPr>
                <w:kern w:val="16"/>
                <w:sz w:val="18"/>
                <w:szCs w:val="18"/>
              </w:rPr>
              <w:t>B1.H</w:t>
            </w:r>
          </w:p>
        </w:tc>
        <w:tc>
          <w:tcPr>
            <w:tcW w:w="785" w:type="dxa"/>
            <w:tcBorders>
              <w:top w:val="single" w:sz="12" w:space="0" w:color="auto"/>
            </w:tcBorders>
          </w:tcPr>
          <w:p w:rsidR="00684F58" w:rsidRPr="003C52DD" w:rsidRDefault="00684F58" w:rsidP="007F3C48">
            <w:pPr>
              <w:pStyle w:val="TableCaption"/>
              <w:jc w:val="left"/>
              <w:rPr>
                <w:kern w:val="16"/>
                <w:sz w:val="18"/>
                <w:szCs w:val="18"/>
              </w:rPr>
            </w:pPr>
          </w:p>
        </w:tc>
        <w:tc>
          <w:tcPr>
            <w:tcW w:w="785" w:type="dxa"/>
            <w:tcBorders>
              <w:top w:val="single" w:sz="12" w:space="0" w:color="auto"/>
            </w:tcBorders>
          </w:tcPr>
          <w:p w:rsidR="00684F58" w:rsidRPr="005C66C8" w:rsidRDefault="00684F58" w:rsidP="007F3C48">
            <w:pPr>
              <w:pStyle w:val="TableCaption"/>
              <w:jc w:val="left"/>
              <w:rPr>
                <w:i/>
                <w:kern w:val="16"/>
                <w:sz w:val="18"/>
                <w:szCs w:val="18"/>
              </w:rPr>
            </w:pPr>
            <w:r w:rsidRPr="005C66C8">
              <w:rPr>
                <w:i/>
                <w:kern w:val="16"/>
                <w:sz w:val="18"/>
                <w:szCs w:val="18"/>
              </w:rPr>
              <w:t xml:space="preserve">  </w:t>
            </w:r>
            <w:r w:rsidR="005C66C8" w:rsidRPr="005C66C8">
              <w:rPr>
                <w:i/>
                <w:kern w:val="16"/>
                <w:sz w:val="18"/>
                <w:szCs w:val="18"/>
              </w:rPr>
              <w:t>133 m</w:t>
            </w:r>
          </w:p>
        </w:tc>
        <w:tc>
          <w:tcPr>
            <w:tcW w:w="785" w:type="dxa"/>
            <w:tcBorders>
              <w:top w:val="single" w:sz="12" w:space="0" w:color="auto"/>
            </w:tcBorders>
          </w:tcPr>
          <w:p w:rsidR="00684F58" w:rsidRDefault="00684F58" w:rsidP="007F3C48">
            <w:pPr>
              <w:pStyle w:val="TableCaption"/>
              <w:jc w:val="left"/>
              <w:rPr>
                <w:kern w:val="16"/>
                <w:sz w:val="18"/>
                <w:szCs w:val="18"/>
              </w:rPr>
            </w:pPr>
          </w:p>
        </w:tc>
        <w:tc>
          <w:tcPr>
            <w:tcW w:w="785" w:type="dxa"/>
            <w:tcBorders>
              <w:top w:val="single" w:sz="12" w:space="0" w:color="auto"/>
            </w:tcBorders>
          </w:tcPr>
          <w:p w:rsidR="00684F58" w:rsidRPr="005C66C8" w:rsidRDefault="005C66C8" w:rsidP="007F3C48">
            <w:pPr>
              <w:pStyle w:val="TableCaption"/>
              <w:jc w:val="left"/>
              <w:rPr>
                <w:i/>
                <w:kern w:val="16"/>
                <w:sz w:val="18"/>
                <w:szCs w:val="18"/>
              </w:rPr>
            </w:pPr>
            <w:r w:rsidRPr="005C66C8">
              <w:rPr>
                <w:i/>
                <w:kern w:val="16"/>
                <w:sz w:val="18"/>
                <w:szCs w:val="18"/>
              </w:rPr>
              <w:t>153 m</w:t>
            </w:r>
          </w:p>
        </w:tc>
      </w:tr>
      <w:tr w:rsidR="00684F58" w:rsidRPr="00E56880" w:rsidTr="007F3C48">
        <w:trPr>
          <w:jc w:val="center"/>
        </w:trPr>
        <w:tc>
          <w:tcPr>
            <w:tcW w:w="785" w:type="dxa"/>
          </w:tcPr>
          <w:p w:rsidR="00684F58" w:rsidRPr="003C52DD" w:rsidRDefault="00684F58" w:rsidP="007F3C48">
            <w:pPr>
              <w:pStyle w:val="TableCaption"/>
              <w:jc w:val="left"/>
              <w:rPr>
                <w:kern w:val="16"/>
                <w:sz w:val="18"/>
                <w:szCs w:val="18"/>
              </w:rPr>
            </w:pPr>
            <w:r>
              <w:rPr>
                <w:kern w:val="16"/>
                <w:sz w:val="18"/>
                <w:szCs w:val="18"/>
              </w:rPr>
              <w:t>B1.V</w:t>
            </w:r>
          </w:p>
        </w:tc>
        <w:tc>
          <w:tcPr>
            <w:tcW w:w="785" w:type="dxa"/>
          </w:tcPr>
          <w:p w:rsidR="00684F58" w:rsidRPr="005C66C8" w:rsidRDefault="005C66C8" w:rsidP="007F3C48">
            <w:pPr>
              <w:pStyle w:val="TableCaption"/>
              <w:jc w:val="left"/>
              <w:rPr>
                <w:kern w:val="16"/>
                <w:sz w:val="18"/>
                <w:szCs w:val="18"/>
              </w:rPr>
            </w:pPr>
            <w:r w:rsidRPr="005C66C8">
              <w:rPr>
                <w:kern w:val="16"/>
                <w:sz w:val="18"/>
                <w:szCs w:val="18"/>
              </w:rPr>
              <w:t>161 m</w:t>
            </w:r>
            <w:r w:rsidR="00684F58" w:rsidRPr="005C66C8">
              <w:rPr>
                <w:kern w:val="16"/>
                <w:sz w:val="18"/>
                <w:szCs w:val="18"/>
              </w:rPr>
              <w:t xml:space="preserve"> </w:t>
            </w:r>
          </w:p>
        </w:tc>
        <w:tc>
          <w:tcPr>
            <w:tcW w:w="785" w:type="dxa"/>
          </w:tcPr>
          <w:p w:rsidR="00684F58" w:rsidRPr="003C52DD" w:rsidRDefault="00684F58" w:rsidP="005C66C8">
            <w:pPr>
              <w:pStyle w:val="TableCaption"/>
              <w:jc w:val="left"/>
              <w:rPr>
                <w:kern w:val="16"/>
                <w:sz w:val="18"/>
                <w:szCs w:val="18"/>
              </w:rPr>
            </w:pPr>
            <w:r>
              <w:rPr>
                <w:kern w:val="16"/>
                <w:sz w:val="18"/>
                <w:szCs w:val="18"/>
              </w:rPr>
              <w:t xml:space="preserve">  </w:t>
            </w:r>
          </w:p>
        </w:tc>
        <w:tc>
          <w:tcPr>
            <w:tcW w:w="785" w:type="dxa"/>
          </w:tcPr>
          <w:p w:rsidR="00684F58" w:rsidRPr="005C66C8" w:rsidRDefault="00684F58" w:rsidP="007F3C48">
            <w:pPr>
              <w:pStyle w:val="TableCaption"/>
              <w:jc w:val="left"/>
              <w:rPr>
                <w:kern w:val="16"/>
                <w:sz w:val="18"/>
                <w:szCs w:val="18"/>
              </w:rPr>
            </w:pPr>
            <w:r>
              <w:rPr>
                <w:i/>
                <w:kern w:val="16"/>
                <w:sz w:val="18"/>
                <w:szCs w:val="18"/>
              </w:rPr>
              <w:t xml:space="preserve"> </w:t>
            </w:r>
            <w:r w:rsidR="005C66C8" w:rsidRPr="005C66C8">
              <w:rPr>
                <w:kern w:val="16"/>
                <w:sz w:val="18"/>
                <w:szCs w:val="18"/>
              </w:rPr>
              <w:t>142 m</w:t>
            </w:r>
          </w:p>
        </w:tc>
        <w:tc>
          <w:tcPr>
            <w:tcW w:w="785" w:type="dxa"/>
          </w:tcPr>
          <w:p w:rsidR="00684F58" w:rsidRPr="00684F58" w:rsidRDefault="00684F58" w:rsidP="007F3C48">
            <w:pPr>
              <w:pStyle w:val="TableCaption"/>
              <w:jc w:val="left"/>
              <w:rPr>
                <w:kern w:val="16"/>
                <w:sz w:val="18"/>
                <w:szCs w:val="18"/>
              </w:rPr>
            </w:pPr>
          </w:p>
        </w:tc>
      </w:tr>
      <w:tr w:rsidR="00684F58" w:rsidRPr="00E56880" w:rsidTr="007F3C48">
        <w:trPr>
          <w:jc w:val="center"/>
        </w:trPr>
        <w:tc>
          <w:tcPr>
            <w:tcW w:w="785" w:type="dxa"/>
          </w:tcPr>
          <w:p w:rsidR="00684F58" w:rsidRPr="003C52DD" w:rsidRDefault="00684F58" w:rsidP="007F3C48">
            <w:pPr>
              <w:pStyle w:val="TableCaption"/>
              <w:jc w:val="left"/>
              <w:rPr>
                <w:kern w:val="16"/>
                <w:sz w:val="18"/>
                <w:szCs w:val="18"/>
              </w:rPr>
            </w:pPr>
            <w:r>
              <w:rPr>
                <w:kern w:val="16"/>
                <w:sz w:val="18"/>
                <w:szCs w:val="18"/>
              </w:rPr>
              <w:t>B2.H</w:t>
            </w:r>
          </w:p>
        </w:tc>
        <w:tc>
          <w:tcPr>
            <w:tcW w:w="785" w:type="dxa"/>
          </w:tcPr>
          <w:p w:rsidR="00684F58" w:rsidRPr="005C66C8" w:rsidRDefault="005C66C8" w:rsidP="007F3C48">
            <w:pPr>
              <w:pStyle w:val="TableCaption"/>
              <w:jc w:val="left"/>
              <w:rPr>
                <w:kern w:val="16"/>
                <w:sz w:val="18"/>
                <w:szCs w:val="18"/>
              </w:rPr>
            </w:pPr>
            <w:r w:rsidRPr="005C66C8">
              <w:rPr>
                <w:kern w:val="16"/>
                <w:sz w:val="18"/>
                <w:szCs w:val="18"/>
              </w:rPr>
              <w:t>150 m</w:t>
            </w:r>
            <w:r w:rsidR="00684F58" w:rsidRPr="005C66C8">
              <w:rPr>
                <w:kern w:val="16"/>
                <w:sz w:val="18"/>
                <w:szCs w:val="18"/>
              </w:rPr>
              <w:t xml:space="preserve"> </w:t>
            </w:r>
          </w:p>
        </w:tc>
        <w:tc>
          <w:tcPr>
            <w:tcW w:w="785" w:type="dxa"/>
          </w:tcPr>
          <w:p w:rsidR="00684F58" w:rsidRPr="003C52DD" w:rsidRDefault="00684F58" w:rsidP="007F3C48">
            <w:pPr>
              <w:pStyle w:val="TableCaption"/>
              <w:jc w:val="left"/>
              <w:rPr>
                <w:kern w:val="16"/>
                <w:sz w:val="18"/>
                <w:szCs w:val="18"/>
              </w:rPr>
            </w:pPr>
          </w:p>
        </w:tc>
        <w:tc>
          <w:tcPr>
            <w:tcW w:w="785" w:type="dxa"/>
          </w:tcPr>
          <w:p w:rsidR="00684F58" w:rsidRDefault="00684F58" w:rsidP="007F3C48">
            <w:pPr>
              <w:pStyle w:val="TableCaption"/>
              <w:jc w:val="left"/>
              <w:rPr>
                <w:kern w:val="16"/>
                <w:sz w:val="18"/>
                <w:szCs w:val="18"/>
              </w:rPr>
            </w:pPr>
            <w:r>
              <w:rPr>
                <w:kern w:val="16"/>
                <w:sz w:val="18"/>
                <w:szCs w:val="18"/>
              </w:rPr>
              <w:t xml:space="preserve"> </w:t>
            </w:r>
            <w:r w:rsidR="005C66C8">
              <w:rPr>
                <w:kern w:val="16"/>
                <w:sz w:val="18"/>
                <w:szCs w:val="18"/>
              </w:rPr>
              <w:t>101 m</w:t>
            </w:r>
          </w:p>
        </w:tc>
        <w:tc>
          <w:tcPr>
            <w:tcW w:w="785" w:type="dxa"/>
          </w:tcPr>
          <w:p w:rsidR="00684F58" w:rsidRDefault="00684F58" w:rsidP="007F3C48">
            <w:pPr>
              <w:pStyle w:val="TableCaption"/>
              <w:jc w:val="left"/>
              <w:rPr>
                <w:kern w:val="16"/>
                <w:sz w:val="18"/>
                <w:szCs w:val="18"/>
              </w:rPr>
            </w:pPr>
          </w:p>
        </w:tc>
      </w:tr>
      <w:tr w:rsidR="00684F58" w:rsidRPr="00E56880" w:rsidTr="007F3C48">
        <w:trPr>
          <w:jc w:val="center"/>
        </w:trPr>
        <w:tc>
          <w:tcPr>
            <w:tcW w:w="785" w:type="dxa"/>
          </w:tcPr>
          <w:p w:rsidR="00684F58" w:rsidRPr="003C52DD" w:rsidRDefault="00684F58" w:rsidP="007F3C48">
            <w:pPr>
              <w:pStyle w:val="TableCaption"/>
              <w:jc w:val="left"/>
              <w:rPr>
                <w:kern w:val="16"/>
                <w:sz w:val="18"/>
                <w:szCs w:val="18"/>
              </w:rPr>
            </w:pPr>
            <w:r>
              <w:rPr>
                <w:kern w:val="16"/>
                <w:sz w:val="18"/>
                <w:szCs w:val="18"/>
              </w:rPr>
              <w:t>B2.V</w:t>
            </w:r>
          </w:p>
        </w:tc>
        <w:tc>
          <w:tcPr>
            <w:tcW w:w="785" w:type="dxa"/>
          </w:tcPr>
          <w:p w:rsidR="00684F58" w:rsidRPr="003C52DD" w:rsidRDefault="00684F58" w:rsidP="007F3C48">
            <w:pPr>
              <w:pStyle w:val="TableCaption"/>
              <w:jc w:val="left"/>
              <w:rPr>
                <w:kern w:val="16"/>
                <w:sz w:val="18"/>
                <w:szCs w:val="18"/>
              </w:rPr>
            </w:pPr>
          </w:p>
        </w:tc>
        <w:tc>
          <w:tcPr>
            <w:tcW w:w="785" w:type="dxa"/>
          </w:tcPr>
          <w:p w:rsidR="00684F58" w:rsidRPr="005C66C8" w:rsidRDefault="00684F58" w:rsidP="007F3C48">
            <w:pPr>
              <w:pStyle w:val="TableCaption"/>
              <w:jc w:val="left"/>
              <w:rPr>
                <w:i/>
                <w:kern w:val="16"/>
                <w:sz w:val="18"/>
                <w:szCs w:val="18"/>
              </w:rPr>
            </w:pPr>
            <w:r>
              <w:rPr>
                <w:kern w:val="16"/>
                <w:sz w:val="18"/>
                <w:szCs w:val="18"/>
              </w:rPr>
              <w:t xml:space="preserve">  </w:t>
            </w:r>
            <w:r w:rsidR="005C66C8" w:rsidRPr="005C66C8">
              <w:rPr>
                <w:i/>
                <w:kern w:val="16"/>
                <w:sz w:val="18"/>
                <w:szCs w:val="18"/>
              </w:rPr>
              <w:t>151 m</w:t>
            </w:r>
          </w:p>
        </w:tc>
        <w:tc>
          <w:tcPr>
            <w:tcW w:w="785" w:type="dxa"/>
          </w:tcPr>
          <w:p w:rsidR="00684F58" w:rsidRDefault="00684F58" w:rsidP="007F3C48">
            <w:pPr>
              <w:pStyle w:val="TableCaption"/>
              <w:jc w:val="left"/>
              <w:rPr>
                <w:kern w:val="16"/>
                <w:sz w:val="18"/>
                <w:szCs w:val="18"/>
              </w:rPr>
            </w:pPr>
          </w:p>
        </w:tc>
        <w:tc>
          <w:tcPr>
            <w:tcW w:w="785" w:type="dxa"/>
          </w:tcPr>
          <w:p w:rsidR="00684F58" w:rsidRPr="005C66C8" w:rsidRDefault="005C66C8" w:rsidP="007F3C48">
            <w:pPr>
              <w:pStyle w:val="TableCaption"/>
              <w:jc w:val="left"/>
              <w:rPr>
                <w:i/>
                <w:kern w:val="16"/>
                <w:sz w:val="18"/>
                <w:szCs w:val="18"/>
              </w:rPr>
            </w:pPr>
            <w:r w:rsidRPr="005C66C8">
              <w:rPr>
                <w:i/>
                <w:kern w:val="16"/>
                <w:sz w:val="18"/>
                <w:szCs w:val="18"/>
              </w:rPr>
              <w:t>180 m</w:t>
            </w:r>
          </w:p>
        </w:tc>
      </w:tr>
    </w:tbl>
    <w:p w:rsidR="00684F58" w:rsidRDefault="00684F58" w:rsidP="00684F58">
      <w:pPr>
        <w:pStyle w:val="BodyTextIndent"/>
        <w:rPr>
          <w:kern w:val="16"/>
        </w:rPr>
      </w:pPr>
    </w:p>
    <w:p w:rsidR="009A357A" w:rsidRDefault="005C70CD" w:rsidP="00165665">
      <w:pPr>
        <w:pStyle w:val="BodyTextIndent"/>
        <w:rPr>
          <w:kern w:val="16"/>
        </w:rPr>
      </w:pPr>
      <w:r>
        <w:rPr>
          <w:kern w:val="16"/>
        </w:rPr>
        <w:t>The doubling of the number of pick-ups has already been proposed in the past as one of the options to increase the signal</w:t>
      </w:r>
      <w:r w:rsidR="009A357A">
        <w:rPr>
          <w:kern w:val="16"/>
        </w:rPr>
        <w:t>-</w:t>
      </w:r>
      <w:r>
        <w:rPr>
          <w:kern w:val="16"/>
        </w:rPr>
        <w:t>to</w:t>
      </w:r>
      <w:r w:rsidR="009A357A">
        <w:rPr>
          <w:kern w:val="16"/>
        </w:rPr>
        <w:t>-</w:t>
      </w:r>
      <w:r>
        <w:rPr>
          <w:kern w:val="16"/>
        </w:rPr>
        <w:t xml:space="preserve">noise </w:t>
      </w:r>
      <w:r w:rsidR="009A357A">
        <w:rPr>
          <w:kern w:val="16"/>
        </w:rPr>
        <w:t xml:space="preserve">(S/N) </w:t>
      </w:r>
      <w:r>
        <w:rPr>
          <w:kern w:val="16"/>
        </w:rPr>
        <w:t>ratio [</w:t>
      </w:r>
      <w:r w:rsidR="005C66C8">
        <w:rPr>
          <w:kern w:val="16"/>
        </w:rPr>
        <w:t>15</w:t>
      </w:r>
      <w:r>
        <w:rPr>
          <w:kern w:val="16"/>
        </w:rPr>
        <w:t>].</w:t>
      </w:r>
      <w:r w:rsidR="009A357A">
        <w:rPr>
          <w:kern w:val="16"/>
        </w:rPr>
        <w:t xml:space="preserve"> Assuming that noise is not correlated from pick-up to pick-up, but signals are, the S/N improvements with respect to a single pick-up</w:t>
      </w:r>
      <w:r w:rsidR="00D56C31">
        <w:rPr>
          <w:kern w:val="16"/>
        </w:rPr>
        <w:t>,</w:t>
      </w:r>
      <w:r w:rsidR="009A357A">
        <w:rPr>
          <w:kern w:val="16"/>
        </w:rPr>
        <w:t xml:space="preserve"> scales with the square root </w:t>
      </w:r>
      <w:r w:rsidR="00246870">
        <w:rPr>
          <w:kern w:val="16"/>
        </w:rPr>
        <w:t xml:space="preserve">of the </w:t>
      </w:r>
      <w:r w:rsidR="009A357A">
        <w:rPr>
          <w:kern w:val="16"/>
        </w:rPr>
        <w:t xml:space="preserve">number of pick-ups </w:t>
      </w:r>
      <w:r w:rsidR="009A357A" w:rsidRPr="009A357A">
        <w:rPr>
          <w:i/>
          <w:kern w:val="16"/>
        </w:rPr>
        <w:t>N</w:t>
      </w:r>
      <w:r w:rsidR="009A357A">
        <w:rPr>
          <w:kern w:val="16"/>
        </w:rPr>
        <w:t xml:space="preserve"> used. As signals also scale with the square root of the </w:t>
      </w:r>
      <w:r w:rsidR="009A357A" w:rsidRPr="009A357A">
        <w:rPr>
          <w:rFonts w:ascii="Symbol" w:hAnsi="Symbol"/>
          <w:kern w:val="16"/>
        </w:rPr>
        <w:t></w:t>
      </w:r>
      <w:r w:rsidR="009A357A">
        <w:rPr>
          <w:kern w:val="16"/>
        </w:rPr>
        <w:t xml:space="preserve">-function and assuming noise does not scale with </w:t>
      </w:r>
      <w:r w:rsidR="009A357A" w:rsidRPr="009A357A">
        <w:rPr>
          <w:rFonts w:ascii="Symbol" w:hAnsi="Symbol"/>
          <w:kern w:val="16"/>
        </w:rPr>
        <w:t></w:t>
      </w:r>
      <w:r w:rsidR="009A357A">
        <w:rPr>
          <w:kern w:val="16"/>
        </w:rPr>
        <w:t xml:space="preserve">, the improvement of the S/N in dB with respect to the use of a single pick-up with design </w:t>
      </w:r>
      <w:r w:rsidR="009A357A" w:rsidRPr="009A357A">
        <w:rPr>
          <w:rFonts w:ascii="Symbol" w:hAnsi="Symbol"/>
          <w:kern w:val="16"/>
        </w:rPr>
        <w:t></w:t>
      </w:r>
      <w:r w:rsidR="009A357A">
        <w:rPr>
          <w:kern w:val="16"/>
        </w:rPr>
        <w:t>=100 m can be expressed as</w:t>
      </w:r>
    </w:p>
    <w:p w:rsidR="00684F58" w:rsidRDefault="00F73039" w:rsidP="00165665">
      <w:pPr>
        <w:pStyle w:val="BodyTextIndent"/>
        <w:rPr>
          <w:kern w:val="16"/>
        </w:rPr>
      </w:pPr>
      <w:r>
        <w:rPr>
          <w:noProof/>
          <w:kern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0;width:147.25pt;height:36.55pt;z-index:251661824;mso-position-horizontal:center;mso-position-horizontal-relative:text;mso-position-vertical:absolute;mso-position-vertical-relative:text">
            <v:imagedata r:id="rId9" o:title=""/>
            <w10:wrap type="topAndBottom"/>
          </v:shape>
          <o:OLEObject Type="Embed" ProgID="Equation.3" ShapeID="_x0000_s1028" DrawAspect="Content" ObjectID="_1469886999" r:id="rId10"/>
        </w:pict>
      </w:r>
      <w:r w:rsidR="009A357A">
        <w:rPr>
          <w:kern w:val="16"/>
        </w:rPr>
        <w:t>Table 3 compares the improvement for run I (two pick-ups per plane and beam) with respect to a single pick-up and for run II with four pick-ups per plane foreseen</w:t>
      </w:r>
      <w:r w:rsidR="00D410DC">
        <w:rPr>
          <w:kern w:val="16"/>
        </w:rPr>
        <w:t xml:space="preserve"> and the relative improvement from run I to run II that is expected.</w:t>
      </w:r>
      <w:r w:rsidR="009A357A">
        <w:rPr>
          <w:kern w:val="16"/>
        </w:rPr>
        <w:t xml:space="preserve"> </w:t>
      </w:r>
    </w:p>
    <w:p w:rsidR="00D410DC" w:rsidRPr="00D410DC" w:rsidRDefault="00D410DC" w:rsidP="00D410DC">
      <w:pPr>
        <w:pStyle w:val="TableCaption"/>
        <w:rPr>
          <w:kern w:val="16"/>
        </w:rPr>
      </w:pPr>
      <w:proofErr w:type="gramStart"/>
      <w:r>
        <w:rPr>
          <w:kern w:val="16"/>
        </w:rPr>
        <w:t>Table 3: Improvements in signal-to-noise ratio with respect to single pick-up at design beta of 100 m.</w:t>
      </w:r>
      <w:proofErr w:type="gramEnd"/>
    </w:p>
    <w:tbl>
      <w:tblPr>
        <w:tblW w:w="0" w:type="auto"/>
        <w:jc w:val="center"/>
        <w:tblBorders>
          <w:top w:val="single" w:sz="12" w:space="0" w:color="auto"/>
          <w:bottom w:val="single" w:sz="12" w:space="0" w:color="auto"/>
          <w:insideH w:val="single" w:sz="4" w:space="0" w:color="auto"/>
        </w:tblBorders>
        <w:tblLayout w:type="fixed"/>
        <w:tblLook w:val="0000" w:firstRow="0" w:lastRow="0" w:firstColumn="0" w:lastColumn="0" w:noHBand="0" w:noVBand="0"/>
      </w:tblPr>
      <w:tblGrid>
        <w:gridCol w:w="785"/>
        <w:gridCol w:w="785"/>
        <w:gridCol w:w="785"/>
        <w:gridCol w:w="1072"/>
      </w:tblGrid>
      <w:tr w:rsidR="00EB4718" w:rsidRPr="00E56880" w:rsidTr="000A7723">
        <w:trPr>
          <w:jc w:val="center"/>
        </w:trPr>
        <w:tc>
          <w:tcPr>
            <w:tcW w:w="785" w:type="dxa"/>
            <w:tcBorders>
              <w:top w:val="single" w:sz="12" w:space="0" w:color="auto"/>
              <w:bottom w:val="single" w:sz="12" w:space="0" w:color="auto"/>
            </w:tcBorders>
          </w:tcPr>
          <w:p w:rsidR="00EB4718" w:rsidRPr="003C52DD" w:rsidRDefault="00EB4718" w:rsidP="000A7723">
            <w:pPr>
              <w:pStyle w:val="TableCaption"/>
              <w:jc w:val="left"/>
              <w:rPr>
                <w:b/>
                <w:bCs/>
                <w:kern w:val="16"/>
                <w:sz w:val="18"/>
                <w:szCs w:val="18"/>
              </w:rPr>
            </w:pPr>
            <w:r>
              <w:rPr>
                <w:b/>
                <w:bCs/>
                <w:kern w:val="16"/>
                <w:sz w:val="18"/>
                <w:szCs w:val="18"/>
              </w:rPr>
              <w:t>Beam/plane</w:t>
            </w:r>
          </w:p>
        </w:tc>
        <w:tc>
          <w:tcPr>
            <w:tcW w:w="785" w:type="dxa"/>
            <w:tcBorders>
              <w:top w:val="single" w:sz="12" w:space="0" w:color="auto"/>
              <w:bottom w:val="single" w:sz="12" w:space="0" w:color="auto"/>
            </w:tcBorders>
          </w:tcPr>
          <w:p w:rsidR="00EB4718" w:rsidRDefault="00EB4718" w:rsidP="00EB4718">
            <w:pPr>
              <w:pStyle w:val="TableCaption"/>
              <w:rPr>
                <w:b/>
                <w:bCs/>
                <w:kern w:val="16"/>
                <w:sz w:val="18"/>
                <w:szCs w:val="18"/>
              </w:rPr>
            </w:pPr>
            <w:r w:rsidRPr="00EB4718">
              <w:rPr>
                <w:b/>
                <w:bCs/>
                <w:kern w:val="16"/>
                <w:sz w:val="18"/>
                <w:szCs w:val="18"/>
              </w:rPr>
              <w:t>Run I</w:t>
            </w:r>
            <w:r>
              <w:rPr>
                <w:b/>
                <w:bCs/>
                <w:kern w:val="16"/>
                <w:sz w:val="18"/>
                <w:szCs w:val="18"/>
              </w:rPr>
              <w:t xml:space="preserve"> dB</w:t>
            </w:r>
          </w:p>
          <w:p w:rsidR="00EB4718" w:rsidRPr="00EB4718" w:rsidRDefault="00EB4718" w:rsidP="00EB4718">
            <w:pPr>
              <w:pStyle w:val="BodyTextIndent"/>
              <w:ind w:firstLine="0"/>
              <w:jc w:val="center"/>
            </w:pPr>
          </w:p>
        </w:tc>
        <w:tc>
          <w:tcPr>
            <w:tcW w:w="785" w:type="dxa"/>
            <w:tcBorders>
              <w:top w:val="single" w:sz="12" w:space="0" w:color="auto"/>
              <w:bottom w:val="single" w:sz="12" w:space="0" w:color="auto"/>
            </w:tcBorders>
          </w:tcPr>
          <w:p w:rsidR="00EB4718" w:rsidRPr="003C52DD" w:rsidRDefault="00EB4718" w:rsidP="00EB4718">
            <w:pPr>
              <w:pStyle w:val="TableCaption"/>
              <w:rPr>
                <w:b/>
                <w:bCs/>
                <w:kern w:val="16"/>
                <w:sz w:val="18"/>
                <w:szCs w:val="18"/>
              </w:rPr>
            </w:pPr>
            <w:r>
              <w:rPr>
                <w:b/>
                <w:bCs/>
                <w:kern w:val="16"/>
                <w:sz w:val="18"/>
                <w:szCs w:val="18"/>
              </w:rPr>
              <w:t>Run II  dB</w:t>
            </w:r>
          </w:p>
        </w:tc>
        <w:tc>
          <w:tcPr>
            <w:tcW w:w="1072" w:type="dxa"/>
            <w:tcBorders>
              <w:top w:val="single" w:sz="12" w:space="0" w:color="auto"/>
              <w:bottom w:val="single" w:sz="12" w:space="0" w:color="auto"/>
            </w:tcBorders>
          </w:tcPr>
          <w:p w:rsidR="00EB4718" w:rsidRPr="00EB4718" w:rsidRDefault="00EB4718" w:rsidP="00EB4718">
            <w:pPr>
              <w:pStyle w:val="TableCaption"/>
              <w:rPr>
                <w:b/>
                <w:bCs/>
                <w:kern w:val="16"/>
                <w:sz w:val="18"/>
                <w:szCs w:val="18"/>
              </w:rPr>
            </w:pPr>
            <w:r w:rsidRPr="00EB4718">
              <w:rPr>
                <w:b/>
                <w:bCs/>
                <w:kern w:val="16"/>
                <w:sz w:val="18"/>
                <w:szCs w:val="18"/>
              </w:rPr>
              <w:t xml:space="preserve">Run I </w:t>
            </w:r>
            <w:r w:rsidRPr="00EB4718">
              <w:rPr>
                <w:b/>
                <w:bCs/>
                <w:kern w:val="16"/>
                <w:sz w:val="18"/>
                <w:szCs w:val="18"/>
              </w:rPr>
              <w:sym w:font="Wingdings" w:char="F0E0"/>
            </w:r>
            <w:r w:rsidRPr="00EB4718">
              <w:rPr>
                <w:b/>
                <w:bCs/>
                <w:kern w:val="16"/>
                <w:sz w:val="18"/>
                <w:szCs w:val="18"/>
              </w:rPr>
              <w:t xml:space="preserve"> II</w:t>
            </w:r>
            <w:r>
              <w:rPr>
                <w:b/>
                <w:bCs/>
                <w:kern w:val="16"/>
                <w:sz w:val="18"/>
                <w:szCs w:val="18"/>
              </w:rPr>
              <w:t xml:space="preserve">  dB</w:t>
            </w:r>
            <w:r w:rsidR="002D4129">
              <w:rPr>
                <w:b/>
                <w:bCs/>
                <w:kern w:val="16"/>
                <w:sz w:val="18"/>
                <w:szCs w:val="18"/>
              </w:rPr>
              <w:t xml:space="preserve"> (relative)</w:t>
            </w:r>
          </w:p>
        </w:tc>
      </w:tr>
      <w:tr w:rsidR="00EB4718" w:rsidRPr="00E56880" w:rsidTr="00EB4718">
        <w:trPr>
          <w:trHeight w:val="241"/>
          <w:jc w:val="center"/>
        </w:trPr>
        <w:tc>
          <w:tcPr>
            <w:tcW w:w="785" w:type="dxa"/>
            <w:tcBorders>
              <w:top w:val="single" w:sz="12" w:space="0" w:color="auto"/>
            </w:tcBorders>
          </w:tcPr>
          <w:p w:rsidR="00EB4718" w:rsidRPr="003C52DD" w:rsidRDefault="00EB4718" w:rsidP="007F3C48">
            <w:pPr>
              <w:pStyle w:val="TableCaption"/>
              <w:jc w:val="left"/>
              <w:rPr>
                <w:kern w:val="16"/>
                <w:sz w:val="18"/>
                <w:szCs w:val="18"/>
              </w:rPr>
            </w:pPr>
            <w:r>
              <w:rPr>
                <w:kern w:val="16"/>
                <w:sz w:val="18"/>
                <w:szCs w:val="18"/>
              </w:rPr>
              <w:t>B1.H</w:t>
            </w:r>
          </w:p>
        </w:tc>
        <w:tc>
          <w:tcPr>
            <w:tcW w:w="785" w:type="dxa"/>
            <w:tcBorders>
              <w:top w:val="single" w:sz="12" w:space="0" w:color="auto"/>
            </w:tcBorders>
          </w:tcPr>
          <w:p w:rsidR="00EB4718" w:rsidRPr="00EB4718" w:rsidRDefault="000A7723" w:rsidP="00EB4718">
            <w:pPr>
              <w:pStyle w:val="TableCaption"/>
              <w:jc w:val="left"/>
              <w:rPr>
                <w:kern w:val="16"/>
                <w:sz w:val="18"/>
                <w:szCs w:val="18"/>
              </w:rPr>
            </w:pPr>
            <w:r>
              <w:rPr>
                <w:kern w:val="16"/>
                <w:sz w:val="18"/>
                <w:szCs w:val="18"/>
              </w:rPr>
              <w:t xml:space="preserve">   </w:t>
            </w:r>
            <w:r w:rsidR="00EB4718" w:rsidRPr="00EB4718">
              <w:rPr>
                <w:kern w:val="16"/>
                <w:sz w:val="18"/>
                <w:szCs w:val="18"/>
              </w:rPr>
              <w:t>3.8</w:t>
            </w:r>
          </w:p>
        </w:tc>
        <w:tc>
          <w:tcPr>
            <w:tcW w:w="785" w:type="dxa"/>
            <w:tcBorders>
              <w:top w:val="single" w:sz="12" w:space="0" w:color="auto"/>
            </w:tcBorders>
          </w:tcPr>
          <w:p w:rsidR="00EB4718" w:rsidRPr="003C52DD" w:rsidRDefault="00EB4718" w:rsidP="00EB4718">
            <w:pPr>
              <w:pStyle w:val="TableCaption"/>
              <w:jc w:val="left"/>
              <w:rPr>
                <w:kern w:val="16"/>
                <w:sz w:val="18"/>
                <w:szCs w:val="18"/>
              </w:rPr>
            </w:pPr>
            <w:r>
              <w:rPr>
                <w:kern w:val="16"/>
                <w:sz w:val="18"/>
                <w:szCs w:val="18"/>
              </w:rPr>
              <w:t xml:space="preserve"> </w:t>
            </w:r>
            <w:r w:rsidR="000A7723">
              <w:rPr>
                <w:kern w:val="16"/>
                <w:sz w:val="18"/>
                <w:szCs w:val="18"/>
              </w:rPr>
              <w:t xml:space="preserve">  </w:t>
            </w:r>
            <w:r>
              <w:rPr>
                <w:kern w:val="16"/>
                <w:sz w:val="18"/>
                <w:szCs w:val="18"/>
              </w:rPr>
              <w:t>7.0</w:t>
            </w:r>
          </w:p>
        </w:tc>
        <w:tc>
          <w:tcPr>
            <w:tcW w:w="1072" w:type="dxa"/>
            <w:tcBorders>
              <w:top w:val="single" w:sz="12" w:space="0" w:color="auto"/>
            </w:tcBorders>
          </w:tcPr>
          <w:p w:rsidR="00EB4718" w:rsidRPr="00EB4718" w:rsidRDefault="00EB4718" w:rsidP="007F3C48">
            <w:pPr>
              <w:pStyle w:val="TableCaption"/>
              <w:jc w:val="left"/>
              <w:rPr>
                <w:kern w:val="16"/>
                <w:sz w:val="18"/>
                <w:szCs w:val="18"/>
              </w:rPr>
            </w:pPr>
            <w:r>
              <w:rPr>
                <w:i/>
                <w:kern w:val="16"/>
                <w:sz w:val="18"/>
                <w:szCs w:val="18"/>
              </w:rPr>
              <w:t xml:space="preserve">      </w:t>
            </w:r>
            <w:r>
              <w:rPr>
                <w:kern w:val="16"/>
                <w:sz w:val="18"/>
                <w:szCs w:val="18"/>
              </w:rPr>
              <w:t>3.2</w:t>
            </w:r>
          </w:p>
        </w:tc>
      </w:tr>
      <w:tr w:rsidR="00EB4718" w:rsidRPr="00E56880" w:rsidTr="00EB4718">
        <w:trPr>
          <w:jc w:val="center"/>
        </w:trPr>
        <w:tc>
          <w:tcPr>
            <w:tcW w:w="785" w:type="dxa"/>
          </w:tcPr>
          <w:p w:rsidR="00EB4718" w:rsidRPr="003C52DD" w:rsidRDefault="00EB4718" w:rsidP="007F3C48">
            <w:pPr>
              <w:pStyle w:val="TableCaption"/>
              <w:jc w:val="left"/>
              <w:rPr>
                <w:kern w:val="16"/>
                <w:sz w:val="18"/>
                <w:szCs w:val="18"/>
              </w:rPr>
            </w:pPr>
            <w:r>
              <w:rPr>
                <w:kern w:val="16"/>
                <w:sz w:val="18"/>
                <w:szCs w:val="18"/>
              </w:rPr>
              <w:t>B1.V</w:t>
            </w:r>
          </w:p>
        </w:tc>
        <w:tc>
          <w:tcPr>
            <w:tcW w:w="785" w:type="dxa"/>
          </w:tcPr>
          <w:p w:rsidR="00EB4718" w:rsidRPr="00EB4718" w:rsidRDefault="000A7723" w:rsidP="007F3C48">
            <w:pPr>
              <w:pStyle w:val="TableCaption"/>
              <w:jc w:val="left"/>
              <w:rPr>
                <w:kern w:val="16"/>
                <w:sz w:val="18"/>
                <w:szCs w:val="18"/>
              </w:rPr>
            </w:pPr>
            <w:r>
              <w:rPr>
                <w:kern w:val="16"/>
                <w:sz w:val="18"/>
                <w:szCs w:val="18"/>
              </w:rPr>
              <w:t xml:space="preserve">   </w:t>
            </w:r>
            <w:r w:rsidR="00EB4718" w:rsidRPr="00EB4718">
              <w:rPr>
                <w:kern w:val="16"/>
                <w:sz w:val="18"/>
                <w:szCs w:val="18"/>
              </w:rPr>
              <w:t xml:space="preserve">4.2 </w:t>
            </w:r>
          </w:p>
        </w:tc>
        <w:tc>
          <w:tcPr>
            <w:tcW w:w="785" w:type="dxa"/>
          </w:tcPr>
          <w:p w:rsidR="00EB4718" w:rsidRPr="003C52DD" w:rsidRDefault="000A7723" w:rsidP="007F3C48">
            <w:pPr>
              <w:pStyle w:val="TableCaption"/>
              <w:jc w:val="left"/>
              <w:rPr>
                <w:kern w:val="16"/>
                <w:sz w:val="18"/>
                <w:szCs w:val="18"/>
              </w:rPr>
            </w:pPr>
            <w:r>
              <w:rPr>
                <w:kern w:val="16"/>
                <w:sz w:val="18"/>
                <w:szCs w:val="18"/>
              </w:rPr>
              <w:t xml:space="preserve">  </w:t>
            </w:r>
            <w:r w:rsidR="00EB4718">
              <w:rPr>
                <w:kern w:val="16"/>
                <w:sz w:val="18"/>
                <w:szCs w:val="18"/>
              </w:rPr>
              <w:t xml:space="preserve"> 8.0</w:t>
            </w:r>
          </w:p>
        </w:tc>
        <w:tc>
          <w:tcPr>
            <w:tcW w:w="1072" w:type="dxa"/>
          </w:tcPr>
          <w:p w:rsidR="00EB4718" w:rsidRPr="00EB4718" w:rsidRDefault="00EB4718" w:rsidP="007F3C48">
            <w:pPr>
              <w:pStyle w:val="TableCaption"/>
              <w:jc w:val="left"/>
              <w:rPr>
                <w:kern w:val="16"/>
                <w:sz w:val="18"/>
                <w:szCs w:val="18"/>
              </w:rPr>
            </w:pPr>
            <w:r>
              <w:rPr>
                <w:i/>
                <w:kern w:val="16"/>
                <w:sz w:val="18"/>
                <w:szCs w:val="18"/>
              </w:rPr>
              <w:t xml:space="preserve">      </w:t>
            </w:r>
            <w:r>
              <w:rPr>
                <w:kern w:val="16"/>
                <w:sz w:val="18"/>
                <w:szCs w:val="18"/>
              </w:rPr>
              <w:t>3.8</w:t>
            </w:r>
          </w:p>
        </w:tc>
      </w:tr>
      <w:tr w:rsidR="00EB4718" w:rsidRPr="00E56880" w:rsidTr="00EB4718">
        <w:trPr>
          <w:jc w:val="center"/>
        </w:trPr>
        <w:tc>
          <w:tcPr>
            <w:tcW w:w="785" w:type="dxa"/>
          </w:tcPr>
          <w:p w:rsidR="00EB4718" w:rsidRPr="003C52DD" w:rsidRDefault="00EB4718" w:rsidP="007F3C48">
            <w:pPr>
              <w:pStyle w:val="TableCaption"/>
              <w:jc w:val="left"/>
              <w:rPr>
                <w:kern w:val="16"/>
                <w:sz w:val="18"/>
                <w:szCs w:val="18"/>
              </w:rPr>
            </w:pPr>
            <w:r>
              <w:rPr>
                <w:kern w:val="16"/>
                <w:sz w:val="18"/>
                <w:szCs w:val="18"/>
              </w:rPr>
              <w:t>B2.H</w:t>
            </w:r>
          </w:p>
        </w:tc>
        <w:tc>
          <w:tcPr>
            <w:tcW w:w="785" w:type="dxa"/>
          </w:tcPr>
          <w:p w:rsidR="00EB4718" w:rsidRPr="003C52DD" w:rsidRDefault="000A7723" w:rsidP="007F3C48">
            <w:pPr>
              <w:pStyle w:val="TableCaption"/>
              <w:jc w:val="left"/>
              <w:rPr>
                <w:kern w:val="16"/>
                <w:sz w:val="18"/>
                <w:szCs w:val="18"/>
              </w:rPr>
            </w:pPr>
            <w:r>
              <w:rPr>
                <w:kern w:val="16"/>
                <w:sz w:val="18"/>
                <w:szCs w:val="18"/>
              </w:rPr>
              <w:t xml:space="preserve">   </w:t>
            </w:r>
            <w:r w:rsidR="00EB4718">
              <w:rPr>
                <w:kern w:val="16"/>
                <w:sz w:val="18"/>
                <w:szCs w:val="18"/>
              </w:rPr>
              <w:t>4.4</w:t>
            </w:r>
          </w:p>
        </w:tc>
        <w:tc>
          <w:tcPr>
            <w:tcW w:w="785" w:type="dxa"/>
          </w:tcPr>
          <w:p w:rsidR="00EB4718" w:rsidRPr="003C52DD" w:rsidRDefault="00EB4718" w:rsidP="007F3C48">
            <w:pPr>
              <w:pStyle w:val="TableCaption"/>
              <w:jc w:val="left"/>
              <w:rPr>
                <w:kern w:val="16"/>
                <w:sz w:val="18"/>
                <w:szCs w:val="18"/>
              </w:rPr>
            </w:pPr>
            <w:r>
              <w:rPr>
                <w:kern w:val="16"/>
                <w:sz w:val="18"/>
                <w:szCs w:val="18"/>
              </w:rPr>
              <w:t xml:space="preserve"> </w:t>
            </w:r>
            <w:r w:rsidR="000A7723">
              <w:rPr>
                <w:kern w:val="16"/>
                <w:sz w:val="18"/>
                <w:szCs w:val="18"/>
              </w:rPr>
              <w:t xml:space="preserve">  </w:t>
            </w:r>
            <w:r>
              <w:rPr>
                <w:kern w:val="16"/>
                <w:sz w:val="18"/>
                <w:szCs w:val="18"/>
              </w:rPr>
              <w:t>8.0</w:t>
            </w:r>
          </w:p>
        </w:tc>
        <w:tc>
          <w:tcPr>
            <w:tcW w:w="1072" w:type="dxa"/>
          </w:tcPr>
          <w:p w:rsidR="00EB4718" w:rsidRPr="00EB4718" w:rsidRDefault="00EB4718" w:rsidP="007F3C48">
            <w:pPr>
              <w:pStyle w:val="TableCaption"/>
              <w:jc w:val="left"/>
              <w:rPr>
                <w:kern w:val="16"/>
                <w:sz w:val="18"/>
                <w:szCs w:val="18"/>
              </w:rPr>
            </w:pPr>
            <w:r>
              <w:rPr>
                <w:kern w:val="16"/>
                <w:sz w:val="18"/>
                <w:szCs w:val="18"/>
              </w:rPr>
              <w:t xml:space="preserve">      3.6</w:t>
            </w:r>
          </w:p>
        </w:tc>
      </w:tr>
      <w:tr w:rsidR="00EB4718" w:rsidRPr="00E56880" w:rsidTr="00EB4718">
        <w:trPr>
          <w:jc w:val="center"/>
        </w:trPr>
        <w:tc>
          <w:tcPr>
            <w:tcW w:w="785" w:type="dxa"/>
          </w:tcPr>
          <w:p w:rsidR="00EB4718" w:rsidRPr="003C52DD" w:rsidRDefault="00EB4718" w:rsidP="007F3C48">
            <w:pPr>
              <w:pStyle w:val="TableCaption"/>
              <w:jc w:val="left"/>
              <w:rPr>
                <w:kern w:val="16"/>
                <w:sz w:val="18"/>
                <w:szCs w:val="18"/>
              </w:rPr>
            </w:pPr>
            <w:r>
              <w:rPr>
                <w:kern w:val="16"/>
                <w:sz w:val="18"/>
                <w:szCs w:val="18"/>
              </w:rPr>
              <w:t>B2.V</w:t>
            </w:r>
          </w:p>
        </w:tc>
        <w:tc>
          <w:tcPr>
            <w:tcW w:w="785" w:type="dxa"/>
          </w:tcPr>
          <w:p w:rsidR="00EB4718" w:rsidRPr="00EB4718" w:rsidRDefault="000A7723" w:rsidP="007F3C48">
            <w:pPr>
              <w:pStyle w:val="TableCaption"/>
              <w:jc w:val="left"/>
              <w:rPr>
                <w:kern w:val="16"/>
                <w:sz w:val="18"/>
                <w:szCs w:val="18"/>
              </w:rPr>
            </w:pPr>
            <w:r>
              <w:rPr>
                <w:kern w:val="16"/>
                <w:sz w:val="18"/>
                <w:szCs w:val="18"/>
              </w:rPr>
              <w:t xml:space="preserve">   </w:t>
            </w:r>
            <w:r w:rsidR="00EB4718" w:rsidRPr="00EB4718">
              <w:rPr>
                <w:kern w:val="16"/>
                <w:sz w:val="18"/>
                <w:szCs w:val="18"/>
              </w:rPr>
              <w:t>4.9</w:t>
            </w:r>
          </w:p>
        </w:tc>
        <w:tc>
          <w:tcPr>
            <w:tcW w:w="785" w:type="dxa"/>
          </w:tcPr>
          <w:p w:rsidR="00EB4718" w:rsidRPr="003C52DD" w:rsidRDefault="000A7723" w:rsidP="007F3C48">
            <w:pPr>
              <w:pStyle w:val="TableCaption"/>
              <w:jc w:val="left"/>
              <w:rPr>
                <w:kern w:val="16"/>
                <w:sz w:val="18"/>
                <w:szCs w:val="18"/>
              </w:rPr>
            </w:pPr>
            <w:r>
              <w:rPr>
                <w:kern w:val="16"/>
                <w:sz w:val="18"/>
                <w:szCs w:val="18"/>
              </w:rPr>
              <w:t xml:space="preserve">  </w:t>
            </w:r>
            <w:r w:rsidR="00EB4718">
              <w:rPr>
                <w:kern w:val="16"/>
                <w:sz w:val="18"/>
                <w:szCs w:val="18"/>
              </w:rPr>
              <w:t xml:space="preserve"> 8.2</w:t>
            </w:r>
          </w:p>
        </w:tc>
        <w:tc>
          <w:tcPr>
            <w:tcW w:w="1072" w:type="dxa"/>
          </w:tcPr>
          <w:p w:rsidR="00EB4718" w:rsidRPr="00EB4718" w:rsidRDefault="00EB4718" w:rsidP="00EB4718">
            <w:pPr>
              <w:pStyle w:val="TableCaption"/>
              <w:jc w:val="left"/>
              <w:rPr>
                <w:kern w:val="16"/>
                <w:sz w:val="18"/>
                <w:szCs w:val="18"/>
              </w:rPr>
            </w:pPr>
            <w:r>
              <w:rPr>
                <w:i/>
                <w:kern w:val="16"/>
                <w:sz w:val="18"/>
                <w:szCs w:val="18"/>
              </w:rPr>
              <w:t xml:space="preserve">      </w:t>
            </w:r>
            <w:r>
              <w:rPr>
                <w:kern w:val="16"/>
                <w:sz w:val="18"/>
                <w:szCs w:val="18"/>
              </w:rPr>
              <w:t>3.3</w:t>
            </w:r>
          </w:p>
        </w:tc>
      </w:tr>
    </w:tbl>
    <w:p w:rsidR="00D410DC" w:rsidRDefault="00D410DC" w:rsidP="00D410DC">
      <w:pPr>
        <w:pStyle w:val="BodyTextIndent"/>
        <w:rPr>
          <w:kern w:val="16"/>
        </w:rPr>
      </w:pPr>
    </w:p>
    <w:p w:rsidR="00684F58" w:rsidRDefault="00684F58" w:rsidP="00165665">
      <w:pPr>
        <w:pStyle w:val="BodyTextIndent"/>
        <w:rPr>
          <w:kern w:val="16"/>
        </w:rPr>
      </w:pPr>
    </w:p>
    <w:p w:rsidR="00684F58" w:rsidRDefault="00684F58" w:rsidP="00165665">
      <w:pPr>
        <w:pStyle w:val="BodyTextIndent"/>
        <w:rPr>
          <w:kern w:val="16"/>
        </w:rPr>
      </w:pPr>
    </w:p>
    <w:p w:rsidR="009E2F01" w:rsidRDefault="00165665" w:rsidP="009E2F01">
      <w:pPr>
        <w:pStyle w:val="BodyTextIndent"/>
        <w:ind w:firstLine="0"/>
        <w:rPr>
          <w:kern w:val="16"/>
        </w:rPr>
      </w:pPr>
      <w:r>
        <w:rPr>
          <w:kern w:val="16"/>
        </w:rPr>
        <w:t xml:space="preserve">The </w:t>
      </w:r>
      <w:r w:rsidR="009E2F01">
        <w:rPr>
          <w:kern w:val="16"/>
        </w:rPr>
        <w:t xml:space="preserve">expected improvement from run I to run II of more than 3 dB in S/N is also due the overall increased values of the beta functions at the pick-ups, </w:t>
      </w:r>
      <w:r w:rsidR="005B2B55">
        <w:rPr>
          <w:kern w:val="16"/>
        </w:rPr>
        <w:t xml:space="preserve">a </w:t>
      </w:r>
      <w:r w:rsidR="009E2F01">
        <w:rPr>
          <w:kern w:val="16"/>
        </w:rPr>
        <w:t xml:space="preserve">result of an optimization </w:t>
      </w:r>
      <w:r w:rsidR="005B2B55">
        <w:rPr>
          <w:kern w:val="16"/>
        </w:rPr>
        <w:t xml:space="preserve">by </w:t>
      </w:r>
      <w:r w:rsidR="009E2F01">
        <w:rPr>
          <w:kern w:val="16"/>
        </w:rPr>
        <w:t xml:space="preserve">the LHC optics team. </w:t>
      </w:r>
    </w:p>
    <w:p w:rsidR="008C25EA" w:rsidRDefault="0059308C" w:rsidP="0059308C">
      <w:pPr>
        <w:pStyle w:val="BodyTextIndent"/>
        <w:rPr>
          <w:kern w:val="16"/>
        </w:rPr>
      </w:pPr>
      <w:r>
        <w:rPr>
          <w:kern w:val="16"/>
        </w:rPr>
        <w:t xml:space="preserve">The new cabling has been carried out using smooth wall coaxial cables which have less dispersion of group velocity for high frequencies </w:t>
      </w:r>
      <w:r w:rsidR="00246870">
        <w:rPr>
          <w:kern w:val="16"/>
        </w:rPr>
        <w:t xml:space="preserve">than </w:t>
      </w:r>
      <w:r>
        <w:rPr>
          <w:kern w:val="16"/>
        </w:rPr>
        <w:t>the previously used corrugated cables. Moreover, careful cable pulling together with rigorous quality control during cabling ensured that reflections due to bends and deformation of the cable during pulling and attachment are minimised. All previously used</w:t>
      </w:r>
      <w:r w:rsidR="005B2B55">
        <w:rPr>
          <w:kern w:val="16"/>
        </w:rPr>
        <w:t xml:space="preserve"> pick-up cables </w:t>
      </w:r>
      <w:r>
        <w:rPr>
          <w:kern w:val="16"/>
        </w:rPr>
        <w:t>that were part of the damper system for run I have also been changed. Consequently at start-up length matching of cables ha</w:t>
      </w:r>
      <w:r w:rsidR="00246870">
        <w:rPr>
          <w:kern w:val="16"/>
        </w:rPr>
        <w:t>s</w:t>
      </w:r>
      <w:r>
        <w:rPr>
          <w:kern w:val="16"/>
        </w:rPr>
        <w:t xml:space="preserve"> to be check as part of a full setting</w:t>
      </w:r>
      <w:r w:rsidR="00246870">
        <w:rPr>
          <w:kern w:val="16"/>
        </w:rPr>
        <w:t>-up</w:t>
      </w:r>
      <w:r>
        <w:rPr>
          <w:kern w:val="16"/>
        </w:rPr>
        <w:t xml:space="preserve"> procedure.</w:t>
      </w:r>
    </w:p>
    <w:p w:rsidR="008C25EA" w:rsidRDefault="0059308C" w:rsidP="008C25EA">
      <w:pPr>
        <w:pStyle w:val="Heading3"/>
        <w:rPr>
          <w:kern w:val="16"/>
        </w:rPr>
      </w:pPr>
      <w:r>
        <w:rPr>
          <w:kern w:val="16"/>
        </w:rPr>
        <w:t xml:space="preserve"> </w:t>
      </w:r>
      <w:r w:rsidR="008C25EA">
        <w:rPr>
          <w:kern w:val="16"/>
        </w:rPr>
        <w:t>Signal Processing Hardware</w:t>
      </w:r>
    </w:p>
    <w:p w:rsidR="0059308C" w:rsidRDefault="0060456B" w:rsidP="0059308C">
      <w:pPr>
        <w:pStyle w:val="BodyTextIndent"/>
        <w:rPr>
          <w:kern w:val="16"/>
        </w:rPr>
      </w:pPr>
      <w:r>
        <w:rPr>
          <w:kern w:val="16"/>
        </w:rPr>
        <w:t xml:space="preserve">Fig. 1 shows the layout of the new digital signal processing. The new digital hardware will be able to treat the complete set of four pick-ups per plane and generate the analogue output signal for one ADT module. Eight such digital cards are needed to drive the eight kicker modules (two per beam and plane). </w:t>
      </w:r>
    </w:p>
    <w:p w:rsidR="0060456B" w:rsidRDefault="0060456B" w:rsidP="0059308C">
      <w:pPr>
        <w:pStyle w:val="BodyTextIndent"/>
        <w:rPr>
          <w:kern w:val="16"/>
        </w:rPr>
      </w:pPr>
    </w:p>
    <w:p w:rsidR="0060456B" w:rsidRDefault="0060456B" w:rsidP="0059308C">
      <w:pPr>
        <w:pStyle w:val="BodyTextIndent"/>
        <w:rPr>
          <w:kern w:val="16"/>
        </w:rPr>
      </w:pPr>
      <w:r>
        <w:rPr>
          <w:noProof/>
          <w:lang w:eastAsia="en-GB"/>
        </w:rPr>
        <w:drawing>
          <wp:inline distT="0" distB="0" distL="0" distR="0" wp14:anchorId="3D13D852" wp14:editId="3D5E9675">
            <wp:extent cx="2967990" cy="2422239"/>
            <wp:effectExtent l="0" t="0" r="381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967990" cy="2422239"/>
                    </a:xfrm>
                    <a:prstGeom prst="rect">
                      <a:avLst/>
                    </a:prstGeom>
                    <a:noFill/>
                    <a:ln>
                      <a:noFill/>
                    </a:ln>
                    <a:effectLst/>
                    <a:extLst/>
                  </pic:spPr>
                </pic:pic>
              </a:graphicData>
            </a:graphic>
          </wp:inline>
        </w:drawing>
      </w:r>
    </w:p>
    <w:tbl>
      <w:tblPr>
        <w:tblW w:w="0" w:type="auto"/>
        <w:tblLook w:val="04A0" w:firstRow="1" w:lastRow="0" w:firstColumn="1" w:lastColumn="0" w:noHBand="0" w:noVBand="1"/>
      </w:tblPr>
      <w:tblGrid>
        <w:gridCol w:w="4890"/>
      </w:tblGrid>
      <w:tr w:rsidR="00165665" w:rsidRPr="00E56880" w:rsidTr="0060456B">
        <w:tc>
          <w:tcPr>
            <w:tcW w:w="4890" w:type="dxa"/>
          </w:tcPr>
          <w:p w:rsidR="00165665" w:rsidRPr="004A4577" w:rsidRDefault="00165665" w:rsidP="0060456B">
            <w:pPr>
              <w:pStyle w:val="FigureCaption"/>
              <w:jc w:val="both"/>
              <w:rPr>
                <w:kern w:val="16"/>
              </w:rPr>
            </w:pPr>
          </w:p>
        </w:tc>
      </w:tr>
      <w:tr w:rsidR="00165665" w:rsidRPr="00E56880" w:rsidTr="0060456B">
        <w:tc>
          <w:tcPr>
            <w:tcW w:w="4890" w:type="dxa"/>
          </w:tcPr>
          <w:p w:rsidR="00165665" w:rsidRPr="004A4577" w:rsidRDefault="00165665" w:rsidP="008C25EA">
            <w:pPr>
              <w:pStyle w:val="FigureCaption"/>
              <w:rPr>
                <w:kern w:val="16"/>
              </w:rPr>
            </w:pPr>
            <w:r w:rsidRPr="004A4577">
              <w:rPr>
                <w:kern w:val="16"/>
              </w:rPr>
              <w:t xml:space="preserve">Figure 1: Layout of </w:t>
            </w:r>
            <w:r w:rsidR="008C25EA">
              <w:rPr>
                <w:kern w:val="16"/>
              </w:rPr>
              <w:t>Signal Processing for ADT hardware after LS1</w:t>
            </w:r>
            <w:r w:rsidRPr="004A4577">
              <w:rPr>
                <w:kern w:val="16"/>
              </w:rPr>
              <w:t>.</w:t>
            </w:r>
          </w:p>
        </w:tc>
      </w:tr>
    </w:tbl>
    <w:p w:rsidR="009B26F2" w:rsidRDefault="009B26F2" w:rsidP="00662C6C">
      <w:pPr>
        <w:pStyle w:val="BodyTextIndent"/>
        <w:rPr>
          <w:kern w:val="16"/>
        </w:rPr>
      </w:pPr>
      <w:r>
        <w:rPr>
          <w:kern w:val="16"/>
        </w:rPr>
        <w:t>The three output DACs permit t</w:t>
      </w:r>
      <w:r w:rsidR="005B2B55">
        <w:rPr>
          <w:kern w:val="16"/>
        </w:rPr>
        <w:t xml:space="preserve">he </w:t>
      </w:r>
      <w:r>
        <w:rPr>
          <w:kern w:val="16"/>
        </w:rPr>
        <w:t>combin</w:t>
      </w:r>
      <w:r w:rsidR="005B2B55">
        <w:rPr>
          <w:kern w:val="16"/>
        </w:rPr>
        <w:t xml:space="preserve">ation of </w:t>
      </w:r>
      <w:r>
        <w:rPr>
          <w:kern w:val="16"/>
        </w:rPr>
        <w:t xml:space="preserve">the principle feedback </w:t>
      </w:r>
      <w:r w:rsidR="008F1C1E">
        <w:rPr>
          <w:kern w:val="16"/>
        </w:rPr>
        <w:t xml:space="preserve">control </w:t>
      </w:r>
      <w:r>
        <w:rPr>
          <w:kern w:val="16"/>
        </w:rPr>
        <w:t xml:space="preserve">signal </w:t>
      </w:r>
      <w:r w:rsidR="00113CD4">
        <w:rPr>
          <w:kern w:val="16"/>
        </w:rPr>
        <w:t xml:space="preserve">and the signals </w:t>
      </w:r>
      <w:r>
        <w:rPr>
          <w:kern w:val="16"/>
        </w:rPr>
        <w:t>for excitation and abort gap cleaning</w:t>
      </w:r>
      <w:r w:rsidR="00113CD4">
        <w:rPr>
          <w:kern w:val="16"/>
        </w:rPr>
        <w:t xml:space="preserve">, each with independent gain control. Fast </w:t>
      </w:r>
      <w:r>
        <w:rPr>
          <w:kern w:val="16"/>
        </w:rPr>
        <w:t xml:space="preserve">bunch-by-bunch </w:t>
      </w:r>
      <w:r w:rsidR="00113CD4">
        <w:rPr>
          <w:kern w:val="16"/>
        </w:rPr>
        <w:t xml:space="preserve">diagnostics </w:t>
      </w:r>
      <w:r>
        <w:rPr>
          <w:kern w:val="16"/>
        </w:rPr>
        <w:t xml:space="preserve">on board is possible and </w:t>
      </w:r>
      <w:r w:rsidR="00113CD4">
        <w:rPr>
          <w:kern w:val="16"/>
        </w:rPr>
        <w:t xml:space="preserve">is </w:t>
      </w:r>
      <w:r>
        <w:rPr>
          <w:kern w:val="16"/>
        </w:rPr>
        <w:t xml:space="preserve">principally planned to be </w:t>
      </w:r>
      <w:r w:rsidR="00113CD4">
        <w:rPr>
          <w:kern w:val="16"/>
        </w:rPr>
        <w:t xml:space="preserve">used for </w:t>
      </w:r>
      <w:r>
        <w:rPr>
          <w:kern w:val="16"/>
        </w:rPr>
        <w:t xml:space="preserve">setting-up, RF group internal purposes, and </w:t>
      </w:r>
      <w:r w:rsidR="00113CD4">
        <w:rPr>
          <w:kern w:val="16"/>
        </w:rPr>
        <w:t xml:space="preserve">in </w:t>
      </w:r>
      <w:r>
        <w:rPr>
          <w:kern w:val="16"/>
        </w:rPr>
        <w:t xml:space="preserve">a limited </w:t>
      </w:r>
      <w:r w:rsidR="00113CD4">
        <w:rPr>
          <w:kern w:val="16"/>
        </w:rPr>
        <w:t>capacity</w:t>
      </w:r>
      <w:r>
        <w:rPr>
          <w:kern w:val="16"/>
        </w:rPr>
        <w:t xml:space="preserve"> for fixed displays and logging as in the past. A separate hardware platform based on PCs will receive the di</w:t>
      </w:r>
      <w:r w:rsidR="00246870">
        <w:rPr>
          <w:kern w:val="16"/>
        </w:rPr>
        <w:t xml:space="preserve">gital data streams for storage, </w:t>
      </w:r>
      <w:r w:rsidR="00113CD4">
        <w:rPr>
          <w:kern w:val="16"/>
        </w:rPr>
        <w:t xml:space="preserve">and </w:t>
      </w:r>
      <w:r>
        <w:rPr>
          <w:kern w:val="16"/>
        </w:rPr>
        <w:t xml:space="preserve">on- or offline processing and </w:t>
      </w:r>
      <w:r w:rsidR="00246870">
        <w:rPr>
          <w:kern w:val="16"/>
        </w:rPr>
        <w:t xml:space="preserve">is </w:t>
      </w:r>
      <w:r>
        <w:rPr>
          <w:kern w:val="16"/>
        </w:rPr>
        <w:t>described</w:t>
      </w:r>
      <w:r w:rsidR="00113CD4">
        <w:rPr>
          <w:kern w:val="16"/>
        </w:rPr>
        <w:t xml:space="preserve"> in more detail </w:t>
      </w:r>
      <w:r>
        <w:rPr>
          <w:kern w:val="16"/>
        </w:rPr>
        <w:t>below.</w:t>
      </w:r>
    </w:p>
    <w:p w:rsidR="00A90C50" w:rsidRDefault="00A90C50" w:rsidP="00662C6C">
      <w:pPr>
        <w:pStyle w:val="BodyTextIndent"/>
        <w:rPr>
          <w:kern w:val="16"/>
        </w:rPr>
      </w:pPr>
    </w:p>
    <w:p w:rsidR="008B442A" w:rsidRDefault="008B442A" w:rsidP="008B442A">
      <w:pPr>
        <w:pStyle w:val="BodyTextIndent"/>
        <w:rPr>
          <w:kern w:val="16"/>
        </w:rPr>
      </w:pPr>
    </w:p>
    <w:p w:rsidR="008B442A" w:rsidRDefault="008B442A" w:rsidP="008B442A">
      <w:pPr>
        <w:pStyle w:val="BodyTextIndent"/>
        <w:rPr>
          <w:kern w:val="16"/>
        </w:rPr>
      </w:pPr>
    </w:p>
    <w:p w:rsidR="001A77E3" w:rsidRDefault="001A77E3" w:rsidP="008B442A">
      <w:pPr>
        <w:pStyle w:val="BodyTextIndent"/>
        <w:rPr>
          <w:kern w:val="16"/>
        </w:rPr>
      </w:pPr>
    </w:p>
    <w:p w:rsidR="001A77E3" w:rsidRDefault="001A77E3" w:rsidP="008B442A">
      <w:pPr>
        <w:pStyle w:val="BodyTextIndent"/>
        <w:rPr>
          <w:kern w:val="16"/>
        </w:rPr>
        <w:sectPr w:rsidR="001A77E3" w:rsidSect="007F325F">
          <w:footnotePr>
            <w:pos w:val="beneathText"/>
            <w:numFmt w:val="chicago"/>
          </w:footnotePr>
          <w:endnotePr>
            <w:numFmt w:val="decimal"/>
          </w:endnotePr>
          <w:type w:val="continuous"/>
          <w:pgSz w:w="11909" w:h="16834" w:code="9"/>
          <w:pgMar w:top="2102" w:right="1138" w:bottom="1080" w:left="1134" w:header="720" w:footer="720" w:gutter="0"/>
          <w:cols w:num="2" w:space="288"/>
          <w:docGrid w:linePitch="360"/>
        </w:sectPr>
      </w:pPr>
    </w:p>
    <w:p w:rsidR="001A77E3" w:rsidRDefault="001A77E3" w:rsidP="008B442A">
      <w:pPr>
        <w:pStyle w:val="BodyTextIndent"/>
        <w:rPr>
          <w:kern w:val="16"/>
        </w:rPr>
      </w:pPr>
      <w:r w:rsidRPr="002207D3">
        <w:rPr>
          <w:kern w:val="16"/>
        </w:rPr>
        <w:lastRenderedPageBreak/>
        <w:t xml:space="preserve">Figure 2: </w:t>
      </w:r>
      <w:r>
        <w:rPr>
          <w:kern w:val="16"/>
        </w:rPr>
        <w:t xml:space="preserve">Signal Flow for ADT pick-up electronics frontend. Four signals are digitized, the in-phase (I) and quadrature (Q) components </w:t>
      </w:r>
      <w:r w:rsidR="00CC7375">
        <w:rPr>
          <w:kern w:val="16"/>
        </w:rPr>
        <w:t xml:space="preserve">of the </w:t>
      </w:r>
      <w:r w:rsidR="00CC7375" w:rsidRPr="00CC7375">
        <w:rPr>
          <w:rFonts w:ascii="Symbol" w:hAnsi="Symbol"/>
          <w:kern w:val="16"/>
        </w:rPr>
        <w:t></w:t>
      </w:r>
      <w:r w:rsidR="00CC7375">
        <w:rPr>
          <w:kern w:val="16"/>
        </w:rPr>
        <w:t xml:space="preserve"> and </w:t>
      </w:r>
      <w:r w:rsidR="00CC7375" w:rsidRPr="00CC7375">
        <w:rPr>
          <w:rFonts w:ascii="Symbol" w:hAnsi="Symbol"/>
          <w:kern w:val="16"/>
        </w:rPr>
        <w:t></w:t>
      </w:r>
      <w:r w:rsidR="00CC7375">
        <w:rPr>
          <w:kern w:val="16"/>
        </w:rPr>
        <w:t xml:space="preserve"> signals </w:t>
      </w:r>
      <w:r>
        <w:rPr>
          <w:kern w:val="16"/>
        </w:rPr>
        <w:t>with respect to the RF signal at 400</w:t>
      </w:r>
      <w:r w:rsidR="00541F7A">
        <w:rPr>
          <w:kern w:val="16"/>
        </w:rPr>
        <w:t>.8</w:t>
      </w:r>
      <w:r>
        <w:rPr>
          <w:kern w:val="16"/>
        </w:rPr>
        <w:t xml:space="preserve"> </w:t>
      </w:r>
      <w:proofErr w:type="spellStart"/>
      <w:r>
        <w:rPr>
          <w:kern w:val="16"/>
        </w:rPr>
        <w:t>MHz.</w:t>
      </w:r>
      <w:proofErr w:type="spellEnd"/>
      <w:r>
        <w:rPr>
          <w:kern w:val="16"/>
        </w:rPr>
        <w:t xml:space="preserve"> </w:t>
      </w:r>
    </w:p>
    <w:p w:rsidR="001A77E3" w:rsidRDefault="001A77E3" w:rsidP="008B442A">
      <w:pPr>
        <w:pStyle w:val="BodyTextIndent"/>
        <w:rPr>
          <w:kern w:val="16"/>
        </w:rPr>
      </w:pPr>
    </w:p>
    <w:p w:rsidR="001A77E3" w:rsidRDefault="001A77E3" w:rsidP="008B442A">
      <w:pPr>
        <w:pStyle w:val="BodyTextIndent"/>
        <w:rPr>
          <w:kern w:val="16"/>
        </w:rPr>
      </w:pPr>
    </w:p>
    <w:p w:rsidR="00085B4E" w:rsidRDefault="00085B4E" w:rsidP="008B442A">
      <w:pPr>
        <w:pStyle w:val="BodyTextIndent"/>
        <w:rPr>
          <w:kern w:val="16"/>
        </w:rPr>
        <w:sectPr w:rsidR="00085B4E" w:rsidSect="001A77E3">
          <w:footnotePr>
            <w:pos w:val="beneathText"/>
            <w:numFmt w:val="chicago"/>
          </w:footnotePr>
          <w:endnotePr>
            <w:numFmt w:val="decimal"/>
          </w:endnotePr>
          <w:type w:val="continuous"/>
          <w:pgSz w:w="11909" w:h="16834" w:code="9"/>
          <w:pgMar w:top="2102" w:right="1138" w:bottom="1080" w:left="1134" w:header="720" w:footer="720" w:gutter="0"/>
          <w:cols w:space="288"/>
          <w:docGrid w:linePitch="360"/>
        </w:sectPr>
      </w:pPr>
    </w:p>
    <w:p w:rsidR="00A90C50" w:rsidRDefault="00A90C50" w:rsidP="00A90C50">
      <w:pPr>
        <w:pStyle w:val="Heading2"/>
        <w:spacing w:before="180"/>
      </w:pPr>
      <w:r>
        <w:lastRenderedPageBreak/>
        <w:t>ADT DATA for observation and analysis</w:t>
      </w:r>
    </w:p>
    <w:p w:rsidR="00281576" w:rsidRDefault="00281576" w:rsidP="00281576">
      <w:pPr>
        <w:pStyle w:val="Heading3"/>
        <w:rPr>
          <w:kern w:val="16"/>
        </w:rPr>
      </w:pPr>
      <w:r>
        <w:rPr>
          <w:kern w:val="16"/>
        </w:rPr>
        <w:t xml:space="preserve">ADT </w:t>
      </w:r>
      <w:r w:rsidR="00A4312A">
        <w:rPr>
          <w:kern w:val="16"/>
        </w:rPr>
        <w:t>P</w:t>
      </w:r>
      <w:r w:rsidR="005E602F">
        <w:rPr>
          <w:kern w:val="16"/>
        </w:rPr>
        <w:t xml:space="preserve">ick-up </w:t>
      </w:r>
      <w:r w:rsidR="00A4312A">
        <w:rPr>
          <w:kern w:val="16"/>
        </w:rPr>
        <w:t>S</w:t>
      </w:r>
      <w:r w:rsidR="005E602F">
        <w:rPr>
          <w:kern w:val="16"/>
        </w:rPr>
        <w:t xml:space="preserve">ignal </w:t>
      </w:r>
      <w:r w:rsidR="00A4312A">
        <w:rPr>
          <w:kern w:val="16"/>
        </w:rPr>
        <w:t>P</w:t>
      </w:r>
      <w:r w:rsidR="005E602F">
        <w:rPr>
          <w:kern w:val="16"/>
        </w:rPr>
        <w:t xml:space="preserve">rocessing </w:t>
      </w:r>
      <w:r>
        <w:rPr>
          <w:kern w:val="16"/>
        </w:rPr>
        <w:t>and Head</w:t>
      </w:r>
      <w:r w:rsidR="00541F7A">
        <w:rPr>
          <w:kern w:val="16"/>
        </w:rPr>
        <w:t>-T</w:t>
      </w:r>
      <w:r>
        <w:rPr>
          <w:kern w:val="16"/>
        </w:rPr>
        <w:t>ail Oscillations</w:t>
      </w:r>
    </w:p>
    <w:p w:rsidR="00541F7A" w:rsidRDefault="00A90C50" w:rsidP="00085B4E">
      <w:pPr>
        <w:pStyle w:val="BodyTextIndent"/>
        <w:rPr>
          <w:kern w:val="16"/>
        </w:rPr>
      </w:pPr>
      <w:r>
        <w:rPr>
          <w:kern w:val="16"/>
        </w:rPr>
        <w:t>T</w:t>
      </w:r>
      <w:r w:rsidR="00281576">
        <w:rPr>
          <w:kern w:val="16"/>
        </w:rPr>
        <w:t>he transverse feed</w:t>
      </w:r>
      <w:r w:rsidR="008301A7">
        <w:rPr>
          <w:kern w:val="16"/>
        </w:rPr>
        <w:t>back system is targeted to damp</w:t>
      </w:r>
      <w:r w:rsidR="00281576">
        <w:rPr>
          <w:kern w:val="16"/>
        </w:rPr>
        <w:t xml:space="preserve"> dipole oscillations, i.e. the centre of gravity</w:t>
      </w:r>
      <w:r w:rsidR="00965699">
        <w:rPr>
          <w:kern w:val="16"/>
        </w:rPr>
        <w:t xml:space="preserve"> of the </w:t>
      </w:r>
      <w:r w:rsidR="00085B4E">
        <w:rPr>
          <w:kern w:val="16"/>
        </w:rPr>
        <w:t xml:space="preserve">oscillation. Fig. 2 shows the signal flow of the analogue part </w:t>
      </w:r>
      <w:r w:rsidR="008B442A">
        <w:rPr>
          <w:noProof/>
          <w:kern w:val="16"/>
          <w:lang w:eastAsia="en-GB"/>
        </w:rPr>
        <w:drawing>
          <wp:anchor distT="0" distB="0" distL="114300" distR="114300" simplePos="0" relativeHeight="251662848" behindDoc="0" locked="0" layoutInCell="1" allowOverlap="1" wp14:anchorId="22B8261D" wp14:editId="0D9ADD50">
            <wp:simplePos x="0" y="0"/>
            <wp:positionH relativeFrom="page">
              <wp:align>center</wp:align>
            </wp:positionH>
            <wp:positionV relativeFrom="margin">
              <wp:align>top</wp:align>
            </wp:positionV>
            <wp:extent cx="5446800" cy="273960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6800" cy="2739600"/>
                    </a:xfrm>
                    <a:prstGeom prst="rect">
                      <a:avLst/>
                    </a:prstGeom>
                  </pic:spPr>
                </pic:pic>
              </a:graphicData>
            </a:graphic>
            <wp14:sizeRelH relativeFrom="margin">
              <wp14:pctWidth>0</wp14:pctWidth>
            </wp14:sizeRelH>
            <wp14:sizeRelV relativeFrom="margin">
              <wp14:pctHeight>0</wp14:pctHeight>
            </wp14:sizeRelV>
          </wp:anchor>
        </w:drawing>
      </w:r>
      <w:r w:rsidR="008301A7">
        <w:rPr>
          <w:kern w:val="16"/>
        </w:rPr>
        <w:t xml:space="preserve">of the pick-up signal treatment </w:t>
      </w:r>
      <w:r w:rsidR="00085B4E">
        <w:rPr>
          <w:kern w:val="16"/>
        </w:rPr>
        <w:t>electronics up to the digitization</w:t>
      </w:r>
      <w:r w:rsidR="00ED5E3F">
        <w:rPr>
          <w:kern w:val="16"/>
        </w:rPr>
        <w:t xml:space="preserve"> [1</w:t>
      </w:r>
      <w:r w:rsidR="005C66C8">
        <w:rPr>
          <w:kern w:val="16"/>
        </w:rPr>
        <w:t>6</w:t>
      </w:r>
      <w:r w:rsidR="00ED5E3F">
        <w:rPr>
          <w:kern w:val="16"/>
        </w:rPr>
        <w:t>]</w:t>
      </w:r>
      <w:r w:rsidR="00085B4E">
        <w:rPr>
          <w:kern w:val="16"/>
        </w:rPr>
        <w:t xml:space="preserve">. Four signals, </w:t>
      </w:r>
      <w:proofErr w:type="gramStart"/>
      <w:r w:rsidR="00085B4E">
        <w:rPr>
          <w:kern w:val="16"/>
        </w:rPr>
        <w:t>the I</w:t>
      </w:r>
      <w:proofErr w:type="gramEnd"/>
      <w:r w:rsidR="00085B4E">
        <w:rPr>
          <w:kern w:val="16"/>
        </w:rPr>
        <w:t xml:space="preserve"> (in-phase) and Q (quadrature) components of the pick-up sum and difference signals are digitized.</w:t>
      </w:r>
      <w:r w:rsidR="008F1C1E">
        <w:rPr>
          <w:kern w:val="16"/>
        </w:rPr>
        <w:t xml:space="preserve"> The algorithm </w:t>
      </w:r>
      <w:r w:rsidR="00541F7A">
        <w:rPr>
          <w:kern w:val="16"/>
        </w:rPr>
        <w:t>first rotates vectors of sum and delta (I</w:t>
      </w:r>
      <w:proofErr w:type="gramStart"/>
      <w:r w:rsidR="00541F7A">
        <w:rPr>
          <w:kern w:val="16"/>
        </w:rPr>
        <w:t>,Q</w:t>
      </w:r>
      <w:proofErr w:type="gramEnd"/>
      <w:r w:rsidR="00541F7A">
        <w:rPr>
          <w:kern w:val="16"/>
        </w:rPr>
        <w:t>) pairs to align them (Fig. 3) and then computes the normalised position from</w:t>
      </w:r>
      <w:r w:rsidR="00E359DF">
        <w:rPr>
          <w:kern w:val="16"/>
        </w:rPr>
        <w:t xml:space="preserve"> </w:t>
      </w:r>
      <w:r w:rsidR="00B31584">
        <w:rPr>
          <w:kern w:val="16"/>
        </w:rPr>
        <w:t>[</w:t>
      </w:r>
      <w:r w:rsidR="005C66C8">
        <w:rPr>
          <w:kern w:val="16"/>
        </w:rPr>
        <w:t>16-18</w:t>
      </w:r>
      <w:r w:rsidR="00B31584">
        <w:rPr>
          <w:kern w:val="16"/>
        </w:rPr>
        <w:t>]</w:t>
      </w:r>
    </w:p>
    <w:p w:rsidR="00E359DF" w:rsidRDefault="00E359DF" w:rsidP="00D07B35">
      <w:pPr>
        <w:pStyle w:val="BodyTextIndent"/>
        <w:jc w:val="center"/>
        <w:rPr>
          <w:kern w:val="16"/>
        </w:rPr>
      </w:pPr>
      <w:r w:rsidRPr="00E359DF">
        <w:rPr>
          <w:kern w:val="16"/>
          <w:position w:val="-30"/>
        </w:rPr>
        <w:object w:dxaOrig="1800" w:dyaOrig="680">
          <v:shape id="_x0000_i1025" type="#_x0000_t75" style="width:90pt;height:33.8pt" o:ole="">
            <v:imagedata r:id="rId13" o:title=""/>
          </v:shape>
          <o:OLEObject Type="Embed" ProgID="Equation.3" ShapeID="_x0000_i1025" DrawAspect="Content" ObjectID="_1469886996" r:id="rId14"/>
        </w:object>
      </w:r>
      <w:r w:rsidR="008F1C1E">
        <w:rPr>
          <w:kern w:val="16"/>
        </w:rPr>
        <w:t>,</w:t>
      </w:r>
    </w:p>
    <w:p w:rsidR="00D07B35" w:rsidRDefault="00D07B35" w:rsidP="00D07B35">
      <w:pPr>
        <w:pStyle w:val="BodyTextIndent"/>
        <w:jc w:val="center"/>
        <w:rPr>
          <w:kern w:val="16"/>
        </w:rPr>
      </w:pPr>
    </w:p>
    <w:p w:rsidR="00D07B35" w:rsidRDefault="00D07B35" w:rsidP="00D07B35">
      <w:pPr>
        <w:pStyle w:val="BodyTextIndent"/>
        <w:jc w:val="center"/>
        <w:rPr>
          <w:kern w:val="16"/>
        </w:rPr>
      </w:pPr>
    </w:p>
    <w:p w:rsidR="009140F6" w:rsidRDefault="00AB1714" w:rsidP="009140F6">
      <w:pPr>
        <w:pStyle w:val="BodyTextIndent"/>
        <w:rPr>
          <w:kern w:val="16"/>
        </w:rPr>
      </w:pPr>
      <w:r>
        <w:rPr>
          <w:noProof/>
          <w:lang w:eastAsia="en-GB"/>
        </w:rPr>
        <w:drawing>
          <wp:anchor distT="0" distB="0" distL="114300" distR="114300" simplePos="0" relativeHeight="251663872" behindDoc="0" locked="0" layoutInCell="1" allowOverlap="1" wp14:anchorId="4BB66D5B" wp14:editId="308E1EBE">
            <wp:simplePos x="838200" y="7044690"/>
            <wp:positionH relativeFrom="column">
              <wp:align>center</wp:align>
            </wp:positionH>
            <wp:positionV relativeFrom="paragraph">
              <wp:posOffset>0</wp:posOffset>
            </wp:positionV>
            <wp:extent cx="1818000" cy="1587600"/>
            <wp:effectExtent l="0" t="0" r="0" b="0"/>
            <wp:wrapTopAndBottom/>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1818000" cy="15876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9140F6">
        <w:rPr>
          <w:kern w:val="16"/>
        </w:rPr>
        <w:t xml:space="preserve">Fig. 3: </w:t>
      </w:r>
      <w:r w:rsidR="006A0D89">
        <w:rPr>
          <w:kern w:val="16"/>
        </w:rPr>
        <w:t>Vector diagram of (I</w:t>
      </w:r>
      <w:proofErr w:type="gramStart"/>
      <w:r w:rsidR="006A0D89">
        <w:rPr>
          <w:kern w:val="16"/>
        </w:rPr>
        <w:t>,Q</w:t>
      </w:r>
      <w:proofErr w:type="gramEnd"/>
      <w:r w:rsidR="006A0D89">
        <w:rPr>
          <w:kern w:val="16"/>
        </w:rPr>
        <w:t xml:space="preserve">) vectors of </w:t>
      </w:r>
      <w:r w:rsidR="006A0D89" w:rsidRPr="006A0D89">
        <w:rPr>
          <w:rFonts w:ascii="Symbol" w:hAnsi="Symbol"/>
          <w:kern w:val="16"/>
        </w:rPr>
        <w:t></w:t>
      </w:r>
      <w:r w:rsidR="006A0D89">
        <w:rPr>
          <w:kern w:val="16"/>
        </w:rPr>
        <w:t xml:space="preserve"> and </w:t>
      </w:r>
      <w:r w:rsidR="006A0D89" w:rsidRPr="006A0D89">
        <w:rPr>
          <w:rFonts w:ascii="Symbol" w:hAnsi="Symbol"/>
          <w:kern w:val="16"/>
        </w:rPr>
        <w:t></w:t>
      </w:r>
      <w:r w:rsidR="006A0D89">
        <w:rPr>
          <w:kern w:val="16"/>
        </w:rPr>
        <w:t xml:space="preserve"> at 400 MHz with respect to RF at 400</w:t>
      </w:r>
      <w:r w:rsidR="00A4312A">
        <w:rPr>
          <w:kern w:val="16"/>
        </w:rPr>
        <w:t xml:space="preserve">.8 </w:t>
      </w:r>
      <w:proofErr w:type="spellStart"/>
      <w:r w:rsidR="006A0D89">
        <w:rPr>
          <w:kern w:val="16"/>
        </w:rPr>
        <w:t>MHz.</w:t>
      </w:r>
      <w:proofErr w:type="spellEnd"/>
      <w:r w:rsidR="006A0D89">
        <w:rPr>
          <w:kern w:val="16"/>
        </w:rPr>
        <w:t xml:space="preserve"> During calibration the angle </w:t>
      </w:r>
      <w:r w:rsidR="006A0D89" w:rsidRPr="006A0D89">
        <w:rPr>
          <w:rFonts w:ascii="Symbol" w:hAnsi="Symbol"/>
          <w:kern w:val="16"/>
        </w:rPr>
        <w:t></w:t>
      </w:r>
      <w:r w:rsidR="006A0D89" w:rsidRPr="006A0D89">
        <w:rPr>
          <w:rFonts w:ascii="Symbol" w:hAnsi="Symbol"/>
          <w:kern w:val="16"/>
          <w:vertAlign w:val="subscript"/>
        </w:rPr>
        <w:t></w:t>
      </w:r>
      <w:r w:rsidR="006A0D89" w:rsidRPr="006A0D89">
        <w:rPr>
          <w:rFonts w:ascii="Symbol" w:hAnsi="Symbol"/>
          <w:kern w:val="16"/>
          <w:vertAlign w:val="subscript"/>
        </w:rPr>
        <w:t></w:t>
      </w:r>
      <w:r w:rsidR="006A0D89">
        <w:rPr>
          <w:kern w:val="16"/>
        </w:rPr>
        <w:t xml:space="preserve"> is determined.</w:t>
      </w:r>
    </w:p>
    <w:p w:rsidR="00AB1714" w:rsidRDefault="00AB1714" w:rsidP="00085B4E">
      <w:pPr>
        <w:pStyle w:val="BodyTextIndent"/>
        <w:rPr>
          <w:kern w:val="16"/>
        </w:rPr>
      </w:pPr>
    </w:p>
    <w:p w:rsidR="00AB1714" w:rsidRDefault="00AB1714" w:rsidP="00085B4E">
      <w:pPr>
        <w:pStyle w:val="BodyTextIndent"/>
        <w:rPr>
          <w:kern w:val="16"/>
        </w:rPr>
      </w:pPr>
    </w:p>
    <w:p w:rsidR="00AB1714" w:rsidRDefault="00AB1714" w:rsidP="00085B4E">
      <w:pPr>
        <w:pStyle w:val="BodyTextIndent"/>
        <w:rPr>
          <w:kern w:val="16"/>
        </w:rPr>
      </w:pPr>
    </w:p>
    <w:p w:rsidR="00AB1714" w:rsidRDefault="00D07B35" w:rsidP="00D07B35">
      <w:pPr>
        <w:pStyle w:val="BodyTextIndent"/>
        <w:ind w:firstLine="0"/>
        <w:rPr>
          <w:kern w:val="16"/>
        </w:rPr>
      </w:pPr>
      <w:proofErr w:type="gramStart"/>
      <w:r>
        <w:rPr>
          <w:kern w:val="16"/>
        </w:rPr>
        <w:t>whereby</w:t>
      </w:r>
      <w:proofErr w:type="gramEnd"/>
      <w:r>
        <w:rPr>
          <w:kern w:val="16"/>
        </w:rPr>
        <w:t xml:space="preserve"> </w:t>
      </w:r>
      <w:r w:rsidR="00780046">
        <w:rPr>
          <w:kern w:val="16"/>
        </w:rPr>
        <w:t xml:space="preserve">the </w:t>
      </w:r>
      <w:r>
        <w:rPr>
          <w:kern w:val="16"/>
        </w:rPr>
        <w:t xml:space="preserve">(I,Q) vectors of </w:t>
      </w:r>
      <w:r w:rsidRPr="00A23F46">
        <w:rPr>
          <w:rFonts w:ascii="Symbol" w:hAnsi="Symbol"/>
          <w:kern w:val="16"/>
        </w:rPr>
        <w:t></w:t>
      </w:r>
      <w:r>
        <w:rPr>
          <w:kern w:val="16"/>
        </w:rPr>
        <w:t xml:space="preserve"> and </w:t>
      </w:r>
      <w:r w:rsidRPr="00A23F46">
        <w:rPr>
          <w:rFonts w:ascii="Symbol" w:hAnsi="Symbol"/>
          <w:kern w:val="16"/>
        </w:rPr>
        <w:t></w:t>
      </w:r>
      <w:r>
        <w:rPr>
          <w:kern w:val="16"/>
        </w:rPr>
        <w:t xml:space="preserve"> have been assumed to have </w:t>
      </w:r>
      <w:r w:rsidR="008F1C1E">
        <w:rPr>
          <w:kern w:val="16"/>
        </w:rPr>
        <w:t xml:space="preserve">been </w:t>
      </w:r>
      <w:r>
        <w:rPr>
          <w:kern w:val="16"/>
        </w:rPr>
        <w:t>rotated to alig</w:t>
      </w:r>
      <w:r w:rsidR="00A23F46">
        <w:rPr>
          <w:kern w:val="16"/>
        </w:rPr>
        <w:t>n</w:t>
      </w:r>
      <w:r>
        <w:rPr>
          <w:kern w:val="16"/>
        </w:rPr>
        <w:t xml:space="preserve"> in (I,Q) space beforehand, see [</w:t>
      </w:r>
      <w:r w:rsidR="00ED5E3F">
        <w:rPr>
          <w:kern w:val="16"/>
        </w:rPr>
        <w:t>1</w:t>
      </w:r>
      <w:r w:rsidR="005C66C8">
        <w:rPr>
          <w:kern w:val="16"/>
        </w:rPr>
        <w:t>7</w:t>
      </w:r>
      <w:r>
        <w:rPr>
          <w:kern w:val="16"/>
        </w:rPr>
        <w:t xml:space="preserve">].  </w:t>
      </w:r>
    </w:p>
    <w:p w:rsidR="00AB1714" w:rsidRDefault="00AB1714" w:rsidP="00085B4E">
      <w:pPr>
        <w:pStyle w:val="BodyTextIndent"/>
        <w:rPr>
          <w:kern w:val="16"/>
        </w:rPr>
      </w:pPr>
      <w:r>
        <w:rPr>
          <w:noProof/>
          <w:lang w:eastAsia="en-GB"/>
        </w:rPr>
        <w:drawing>
          <wp:anchor distT="0" distB="0" distL="114300" distR="114300" simplePos="0" relativeHeight="251664896" behindDoc="0" locked="0" layoutInCell="1" allowOverlap="1">
            <wp:simplePos x="0" y="0"/>
            <wp:positionH relativeFrom="column">
              <wp:align>center</wp:align>
            </wp:positionH>
            <wp:positionV relativeFrom="paragraph">
              <wp:posOffset>2540</wp:posOffset>
            </wp:positionV>
            <wp:extent cx="2966400" cy="2224800"/>
            <wp:effectExtent l="0" t="0" r="0" b="4445"/>
            <wp:wrapTopAndBottom/>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2966400" cy="22248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140F6" w:rsidRDefault="009140F6" w:rsidP="009140F6">
      <w:pPr>
        <w:pStyle w:val="BodyTextIndent"/>
        <w:rPr>
          <w:kern w:val="16"/>
        </w:rPr>
      </w:pPr>
      <w:r>
        <w:rPr>
          <w:kern w:val="16"/>
        </w:rPr>
        <w:t xml:space="preserve">Fig. 4: Sensitivity of the computed position to </w:t>
      </w:r>
      <w:r w:rsidRPr="006A0D89">
        <w:rPr>
          <w:i/>
          <w:kern w:val="16"/>
        </w:rPr>
        <w:t>symmetric</w:t>
      </w:r>
      <w:r>
        <w:rPr>
          <w:kern w:val="16"/>
        </w:rPr>
        <w:t xml:space="preserve"> intra bunch motion, </w:t>
      </w:r>
      <w:r w:rsidR="006A0D89">
        <w:rPr>
          <w:kern w:val="16"/>
        </w:rPr>
        <w:t>mean (</w:t>
      </w:r>
      <w:r w:rsidR="00D07B35">
        <w:rPr>
          <w:kern w:val="16"/>
        </w:rPr>
        <w:t>red</w:t>
      </w:r>
      <w:r w:rsidR="006A0D89">
        <w:rPr>
          <w:kern w:val="16"/>
        </w:rPr>
        <w:t>) – weig</w:t>
      </w:r>
      <w:r w:rsidR="00B87772">
        <w:rPr>
          <w:kern w:val="16"/>
        </w:rPr>
        <w:t>hted with bunch line density,</w:t>
      </w:r>
      <w:r w:rsidR="00B87772" w:rsidRPr="00B87772">
        <w:rPr>
          <w:kern w:val="16"/>
        </w:rPr>
        <w:t xml:space="preserve"> </w:t>
      </w:r>
      <w:r w:rsidR="00B87772">
        <w:rPr>
          <w:kern w:val="16"/>
        </w:rPr>
        <w:t xml:space="preserve">– </w:t>
      </w:r>
      <w:r w:rsidR="006A0D89">
        <w:rPr>
          <w:kern w:val="16"/>
        </w:rPr>
        <w:t>and actually used (I</w:t>
      </w:r>
      <w:proofErr w:type="gramStart"/>
      <w:r w:rsidR="006A0D89">
        <w:rPr>
          <w:kern w:val="16"/>
        </w:rPr>
        <w:t>,Q</w:t>
      </w:r>
      <w:proofErr w:type="gramEnd"/>
      <w:r w:rsidR="006A0D89">
        <w:rPr>
          <w:kern w:val="16"/>
        </w:rPr>
        <w:t>) algorithm (</w:t>
      </w:r>
      <w:r w:rsidR="00D07B35">
        <w:rPr>
          <w:kern w:val="16"/>
        </w:rPr>
        <w:t>blue</w:t>
      </w:r>
      <w:r w:rsidR="00B31584">
        <w:rPr>
          <w:kern w:val="16"/>
        </w:rPr>
        <w:t>) [</w:t>
      </w:r>
      <w:r w:rsidR="00ED5E3F">
        <w:rPr>
          <w:kern w:val="16"/>
        </w:rPr>
        <w:t>1</w:t>
      </w:r>
      <w:r w:rsidR="005C66C8">
        <w:rPr>
          <w:kern w:val="16"/>
        </w:rPr>
        <w:t>8</w:t>
      </w:r>
      <w:r w:rsidR="00B31584">
        <w:rPr>
          <w:kern w:val="16"/>
        </w:rPr>
        <w:t>].</w:t>
      </w:r>
    </w:p>
    <w:p w:rsidR="009140F6" w:rsidRDefault="009140F6" w:rsidP="00085B4E">
      <w:pPr>
        <w:pStyle w:val="BodyTextIndent"/>
        <w:rPr>
          <w:kern w:val="16"/>
        </w:rPr>
      </w:pPr>
    </w:p>
    <w:p w:rsidR="00853438" w:rsidRDefault="00541F7A" w:rsidP="00085B4E">
      <w:pPr>
        <w:pStyle w:val="BodyTextIndent"/>
        <w:rPr>
          <w:kern w:val="16"/>
        </w:rPr>
      </w:pPr>
      <w:r>
        <w:rPr>
          <w:kern w:val="16"/>
        </w:rPr>
        <w:t xml:space="preserve">Fig. 4 shows the sensitivity of the computed position to symmetric intra bunch motion and compares it with </w:t>
      </w:r>
      <w:r w:rsidR="008F1C1E">
        <w:rPr>
          <w:kern w:val="16"/>
        </w:rPr>
        <w:t xml:space="preserve">the </w:t>
      </w:r>
      <w:r>
        <w:rPr>
          <w:kern w:val="16"/>
        </w:rPr>
        <w:t>weighted position</w:t>
      </w:r>
    </w:p>
    <w:p w:rsidR="00853438" w:rsidRDefault="00CD2C82" w:rsidP="00853438">
      <w:pPr>
        <w:pStyle w:val="BodyTextIndent"/>
        <w:jc w:val="center"/>
        <w:rPr>
          <w:kern w:val="16"/>
        </w:rPr>
      </w:pPr>
      <w:r w:rsidRPr="00853438">
        <w:rPr>
          <w:kern w:val="16"/>
          <w:position w:val="-30"/>
        </w:rPr>
        <w:object w:dxaOrig="1640" w:dyaOrig="740">
          <v:shape id="_x0000_i1026" type="#_x0000_t75" style="width:81.8pt;height:37.1pt" o:ole="">
            <v:imagedata r:id="rId17" o:title=""/>
          </v:shape>
          <o:OLEObject Type="Embed" ProgID="Equation.3" ShapeID="_x0000_i1026" DrawAspect="Content" ObjectID="_1469886997" r:id="rId18"/>
        </w:object>
      </w:r>
    </w:p>
    <w:p w:rsidR="00B75D5E" w:rsidRDefault="00853438" w:rsidP="00401C78">
      <w:pPr>
        <w:pStyle w:val="BodyTextIndent"/>
        <w:ind w:firstLine="0"/>
        <w:rPr>
          <w:kern w:val="16"/>
        </w:rPr>
      </w:pPr>
      <w:proofErr w:type="gramStart"/>
      <w:r>
        <w:rPr>
          <w:kern w:val="16"/>
        </w:rPr>
        <w:lastRenderedPageBreak/>
        <w:t>where</w:t>
      </w:r>
      <w:proofErr w:type="gramEnd"/>
      <w:r>
        <w:rPr>
          <w:kern w:val="16"/>
        </w:rPr>
        <w:t xml:space="preserve"> </w:t>
      </w:r>
      <w:r w:rsidRPr="00853438">
        <w:rPr>
          <w:rFonts w:ascii="Symbol" w:hAnsi="Symbol"/>
          <w:i/>
          <w:kern w:val="16"/>
        </w:rPr>
        <w:t></w:t>
      </w:r>
      <w:r w:rsidRPr="00853438">
        <w:rPr>
          <w:i/>
          <w:kern w:val="16"/>
        </w:rPr>
        <w:t>(t)</w:t>
      </w:r>
      <w:r w:rsidR="00CD2C82">
        <w:rPr>
          <w:kern w:val="16"/>
        </w:rPr>
        <w:t xml:space="preserve"> is the bunch line density. </w:t>
      </w:r>
      <w:r w:rsidR="00B87772">
        <w:rPr>
          <w:kern w:val="16"/>
        </w:rPr>
        <w:t>In Fig. 4 t</w:t>
      </w:r>
      <w:r w:rsidR="00541F7A">
        <w:rPr>
          <w:kern w:val="16"/>
        </w:rPr>
        <w:t>he bunch shape has been assumed to be cos</w:t>
      </w:r>
      <w:r w:rsidR="00541F7A" w:rsidRPr="00541F7A">
        <w:rPr>
          <w:kern w:val="16"/>
          <w:vertAlign w:val="superscript"/>
        </w:rPr>
        <w:t>2</w:t>
      </w:r>
      <w:r w:rsidR="00541F7A">
        <w:rPr>
          <w:kern w:val="16"/>
        </w:rPr>
        <w:t xml:space="preserve"> shaped with a length of 4</w:t>
      </w:r>
      <w:r w:rsidR="00541F7A" w:rsidRPr="00CD2C82">
        <w:rPr>
          <w:rFonts w:ascii="Symbol" w:hAnsi="Symbol"/>
          <w:i/>
          <w:kern w:val="16"/>
        </w:rPr>
        <w:t></w:t>
      </w:r>
      <w:r w:rsidR="00CD2C82">
        <w:rPr>
          <w:rFonts w:ascii="Symbol" w:hAnsi="Symbol"/>
          <w:i/>
          <w:kern w:val="16"/>
        </w:rPr>
        <w:t></w:t>
      </w:r>
      <w:r w:rsidR="00541F7A" w:rsidRPr="00CD2C82">
        <w:rPr>
          <w:i/>
          <w:kern w:val="16"/>
        </w:rPr>
        <w:t>=</w:t>
      </w:r>
      <w:r w:rsidR="00541F7A">
        <w:rPr>
          <w:kern w:val="16"/>
        </w:rPr>
        <w:t>1.2 ns corresponding to measured profiles at 6</w:t>
      </w:r>
      <w:r w:rsidR="00ED5E3F">
        <w:rPr>
          <w:kern w:val="16"/>
        </w:rPr>
        <w:t> </w:t>
      </w:r>
      <w:r w:rsidR="00541F7A">
        <w:rPr>
          <w:kern w:val="16"/>
        </w:rPr>
        <w:t xml:space="preserve">MV RF voltage and </w:t>
      </w:r>
      <w:proofErr w:type="spellStart"/>
      <w:r w:rsidR="00541F7A">
        <w:rPr>
          <w:kern w:val="16"/>
        </w:rPr>
        <w:t>zeros</w:t>
      </w:r>
      <w:proofErr w:type="spellEnd"/>
      <w:r w:rsidR="00541F7A">
        <w:rPr>
          <w:kern w:val="16"/>
        </w:rPr>
        <w:t xml:space="preserve"> in the spectrum at 1.5</w:t>
      </w:r>
      <w:r w:rsidR="005E1261">
        <w:rPr>
          <w:kern w:val="16"/>
        </w:rPr>
        <w:t> </w:t>
      </w:r>
      <w:r w:rsidR="00541F7A">
        <w:rPr>
          <w:kern w:val="16"/>
        </w:rPr>
        <w:t>GHz</w:t>
      </w:r>
      <w:r w:rsidR="005E1261">
        <w:rPr>
          <w:kern w:val="16"/>
        </w:rPr>
        <w:t> </w:t>
      </w:r>
      <w:r w:rsidR="00CD2C82">
        <w:rPr>
          <w:kern w:val="16"/>
        </w:rPr>
        <w:t>[</w:t>
      </w:r>
      <w:r w:rsidR="005C66C8">
        <w:rPr>
          <w:kern w:val="16"/>
        </w:rPr>
        <w:t>19</w:t>
      </w:r>
      <w:r w:rsidR="00CD2C82">
        <w:rPr>
          <w:kern w:val="16"/>
        </w:rPr>
        <w:t>]</w:t>
      </w:r>
      <w:r w:rsidR="00541F7A">
        <w:rPr>
          <w:kern w:val="16"/>
        </w:rPr>
        <w:t xml:space="preserve">. For any </w:t>
      </w:r>
      <w:r w:rsidR="00541F7A" w:rsidRPr="001C451E">
        <w:rPr>
          <w:i/>
          <w:kern w:val="16"/>
        </w:rPr>
        <w:t>symmetric</w:t>
      </w:r>
      <w:r w:rsidR="00541F7A">
        <w:rPr>
          <w:kern w:val="16"/>
        </w:rPr>
        <w:t xml:space="preserve"> bunch profile the algorithm is only sensitive to </w:t>
      </w:r>
      <w:r w:rsidR="00541F7A" w:rsidRPr="001C451E">
        <w:rPr>
          <w:i/>
          <w:kern w:val="16"/>
        </w:rPr>
        <w:t>symmetric</w:t>
      </w:r>
      <w:r w:rsidR="00541F7A">
        <w:rPr>
          <w:kern w:val="16"/>
        </w:rPr>
        <w:t xml:space="preserve"> bunch oscillation patterns within the bunch and perfectly rejects the anti-symmetric part if present (</w:t>
      </w:r>
      <w:r w:rsidR="00B31584">
        <w:rPr>
          <w:kern w:val="16"/>
        </w:rPr>
        <w:t>head-tail o</w:t>
      </w:r>
      <w:r w:rsidR="00541F7A">
        <w:rPr>
          <w:kern w:val="16"/>
        </w:rPr>
        <w:t>scillation). An alternate processing of the (I</w:t>
      </w:r>
      <w:proofErr w:type="gramStart"/>
      <w:r w:rsidR="00541F7A">
        <w:rPr>
          <w:kern w:val="16"/>
        </w:rPr>
        <w:t>,Q</w:t>
      </w:r>
      <w:proofErr w:type="gramEnd"/>
      <w:r w:rsidR="00541F7A">
        <w:rPr>
          <w:kern w:val="16"/>
        </w:rPr>
        <w:t xml:space="preserve">) samples can be used to quantify the </w:t>
      </w:r>
      <w:r w:rsidR="00541F7A" w:rsidRPr="001C451E">
        <w:rPr>
          <w:i/>
          <w:kern w:val="16"/>
        </w:rPr>
        <w:t>asymmetric</w:t>
      </w:r>
      <w:r w:rsidR="00541F7A">
        <w:rPr>
          <w:kern w:val="16"/>
        </w:rPr>
        <w:t xml:space="preserve"> part</w:t>
      </w:r>
      <w:r w:rsidR="001C451E">
        <w:rPr>
          <w:kern w:val="16"/>
        </w:rPr>
        <w:t xml:space="preserve"> assuming a symmetric bunch profile</w:t>
      </w:r>
      <w:r w:rsidR="00B31584">
        <w:rPr>
          <w:kern w:val="16"/>
        </w:rPr>
        <w:t xml:space="preserve"> [</w:t>
      </w:r>
      <w:r w:rsidR="00ED5E3F">
        <w:rPr>
          <w:kern w:val="16"/>
        </w:rPr>
        <w:t>1</w:t>
      </w:r>
      <w:r w:rsidR="005C66C8">
        <w:rPr>
          <w:kern w:val="16"/>
        </w:rPr>
        <w:t>8</w:t>
      </w:r>
      <w:r w:rsidR="00B31584">
        <w:rPr>
          <w:kern w:val="16"/>
        </w:rPr>
        <w:t>]</w:t>
      </w:r>
    </w:p>
    <w:p w:rsidR="00765239" w:rsidRDefault="00765239" w:rsidP="00765239">
      <w:pPr>
        <w:pStyle w:val="BodyTextIndent"/>
        <w:jc w:val="center"/>
        <w:rPr>
          <w:kern w:val="16"/>
        </w:rPr>
      </w:pPr>
      <w:r w:rsidRPr="00E359DF">
        <w:rPr>
          <w:kern w:val="16"/>
          <w:position w:val="-30"/>
        </w:rPr>
        <w:object w:dxaOrig="1780" w:dyaOrig="680">
          <v:shape id="_x0000_i1027" type="#_x0000_t75" style="width:88.9pt;height:33.8pt" o:ole="">
            <v:imagedata r:id="rId19" o:title=""/>
          </v:shape>
          <o:OLEObject Type="Embed" ProgID="Equation.3" ShapeID="_x0000_i1027" DrawAspect="Content" ObjectID="_1469886998" r:id="rId20"/>
        </w:object>
      </w:r>
    </w:p>
    <w:p w:rsidR="00AB1714" w:rsidRDefault="00765239" w:rsidP="00085B4E">
      <w:pPr>
        <w:pStyle w:val="BodyTextIndent"/>
        <w:rPr>
          <w:kern w:val="16"/>
        </w:rPr>
      </w:pPr>
      <w:r>
        <w:rPr>
          <w:noProof/>
          <w:lang w:eastAsia="en-GB"/>
        </w:rPr>
        <mc:AlternateContent>
          <mc:Choice Requires="wpg">
            <w:drawing>
              <wp:anchor distT="0" distB="0" distL="114300" distR="114300" simplePos="0" relativeHeight="251667968" behindDoc="0" locked="0" layoutInCell="1" allowOverlap="1" wp14:anchorId="7E5F06B3" wp14:editId="1E910068">
                <wp:simplePos x="0" y="0"/>
                <wp:positionH relativeFrom="column">
                  <wp:posOffset>75565</wp:posOffset>
                </wp:positionH>
                <wp:positionV relativeFrom="paragraph">
                  <wp:posOffset>1394807</wp:posOffset>
                </wp:positionV>
                <wp:extent cx="3034665" cy="2274570"/>
                <wp:effectExtent l="0" t="0" r="0" b="0"/>
                <wp:wrapNone/>
                <wp:docPr id="1"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34665" cy="2274570"/>
                          <a:chOff x="0" y="0"/>
                          <a:chExt cx="4281440" cy="3212038"/>
                        </a:xfrm>
                      </wpg:grpSpPr>
                      <pic:pic xmlns:pic="http://schemas.openxmlformats.org/drawingml/2006/picture">
                        <pic:nvPicPr>
                          <pic:cNvPr id="2" name="Picture 2"/>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4281440" cy="32120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 name="Rectangle 3"/>
                        <wps:cNvSpPr/>
                        <wps:spPr>
                          <a:xfrm>
                            <a:off x="2953471" y="602815"/>
                            <a:ext cx="828751" cy="22603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rsidR="001C451E" w:rsidRDefault="001C451E" w:rsidP="001C451E"/>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5.95pt;margin-top:109.85pt;width:238.95pt;height:179.1pt;z-index:251667968;mso-width-relative:margin;mso-height-relative:margin" coordsize="42814,321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">
                <o:lock v:ext="edit" aspectratio="t"/>
                <v:shape id="Picture 2" o:spid="_x0000_s1027" type="#_x0000_t75" style="position:absolute;width:42814;height:3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m8jDAAAA2gAAAA8AAABkcnMvZG93bnJldi54bWxEj92KwjAUhO8XfIdwFrxZ1nSliHaNIgui&#10;Xij48wCH5tiUbU5qE219eyMIXg4z8w0znXe2EjdqfOlYwc8gAUGcO11yoeB0XH6PQfiArLFyTAru&#10;5GE+631MMdOu5T3dDqEQEcI+QwUmhDqT0ueGLPqBq4mjd3aNxRBlU0jdYBvhtpLDJBlJiyXHBYM1&#10;/RnK/w9Xq2C7SLf708V+bc6pDZPdsl2lplWq/9ktfkEE6sI7/GqvtYIhPK/EG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abyMMAAADaAAAADwAAAAAAAAAAAAAAAACf&#10;AgAAZHJzL2Rvd25yZXYueG1sUEsFBgAAAAAEAAQA9wAAAI8DAAAAAA==&#10;" fillcolor="#4f81bd [3204]" strokecolor="black [3213]">
                  <v:imagedata r:id="rId22" o:title=""/>
                  <v:shadow color="#eeece1 [3214]"/>
                </v:shape>
                <v:rect id="Rectangle 3" o:spid="_x0000_s1028" style="position:absolute;left:29534;top:6028;width:8288;height:2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qEcAA&#10;AADaAAAADwAAAGRycy9kb3ducmV2LnhtbESPQYvCMBSE74L/ITzBm6YqrlqNIopLr+vq/dk822Lz&#10;UpKodX+9WVjY4zAz3zCrTWtq8SDnK8sKRsMEBHFudcWFgtP3YTAH4QOyxtoyKXiRh82621lhqu2T&#10;v+hxDIWIEPYpKihDaFIpfV6SQT+0DXH0rtYZDFG6QmqHzwg3tRwnyYc0WHFcKLGhXUn57Xg3Ctxl&#10;kbl9PclGNmT442YHN/08K9XvtdsliEBt+A//tTOtYAK/V+IN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OqEcAAAADaAAAADwAAAAAAAAAAAAAAAACYAgAAZHJzL2Rvd25y&#10;ZXYueG1sUEsFBgAAAAAEAAQA9QAAAIUDAAAAAA==&#10;" fillcolor="white [3212]" stroked="f">
                  <v:shadow on="t" color="black" opacity="22937f" origin=",.5" offset="0,.63889mm"/>
                  <v:textbox>
                    <w:txbxContent>
                      <w:p w:rsidR="001C451E" w:rsidRDefault="001C451E" w:rsidP="001C451E"/>
                    </w:txbxContent>
                  </v:textbox>
                </v:rect>
              </v:group>
            </w:pict>
          </mc:Fallback>
        </mc:AlternateContent>
      </w:r>
      <w:r w:rsidR="00541F7A">
        <w:rPr>
          <w:kern w:val="16"/>
        </w:rPr>
        <w:t>This asymmetric</w:t>
      </w:r>
      <w:r w:rsidR="00B87772">
        <w:rPr>
          <w:kern w:val="16"/>
        </w:rPr>
        <w:t xml:space="preserve"> </w:t>
      </w:r>
      <w:r>
        <w:rPr>
          <w:kern w:val="16"/>
        </w:rPr>
        <w:t xml:space="preserve">oscillatory part is </w:t>
      </w:r>
      <w:r w:rsidRPr="00765239">
        <w:rPr>
          <w:i/>
          <w:kern w:val="16"/>
        </w:rPr>
        <w:t>rotated</w:t>
      </w:r>
      <w:r>
        <w:rPr>
          <w:kern w:val="16"/>
        </w:rPr>
        <w:t xml:space="preserve"> by </w:t>
      </w:r>
      <w:r w:rsidRPr="00765239">
        <w:rPr>
          <w:rFonts w:ascii="Symbol" w:hAnsi="Symbol"/>
          <w:kern w:val="16"/>
        </w:rPr>
        <w:t></w:t>
      </w:r>
      <w:r>
        <w:rPr>
          <w:kern w:val="16"/>
        </w:rPr>
        <w:t xml:space="preserve">/2 with respected to </w:t>
      </w:r>
      <w:r w:rsidR="00B87772">
        <w:rPr>
          <w:kern w:val="16"/>
        </w:rPr>
        <w:t>th</w:t>
      </w:r>
      <w:r w:rsidR="009B79F5">
        <w:rPr>
          <w:kern w:val="16"/>
        </w:rPr>
        <w:t>e longitudinal signal component, i.e.</w:t>
      </w:r>
      <w:r>
        <w:rPr>
          <w:kern w:val="16"/>
        </w:rPr>
        <w:t xml:space="preserve"> appears in quadratu</w:t>
      </w:r>
      <w:r w:rsidR="00B31584">
        <w:rPr>
          <w:kern w:val="16"/>
        </w:rPr>
        <w:t xml:space="preserve">re with the longitudinal signal. It </w:t>
      </w:r>
      <w:r w:rsidR="00541F7A">
        <w:rPr>
          <w:kern w:val="16"/>
        </w:rPr>
        <w:t>is most sensitive to oscillations just below 1 GHz as shown</w:t>
      </w:r>
      <w:r w:rsidR="00AB1714">
        <w:rPr>
          <w:kern w:val="16"/>
        </w:rPr>
        <w:t xml:space="preserve"> in Fig. 5</w:t>
      </w:r>
      <w:r w:rsidR="00541F7A">
        <w:rPr>
          <w:kern w:val="16"/>
        </w:rPr>
        <w:t xml:space="preserve"> as a result of the combination of bunch shape and frequency used to </w:t>
      </w:r>
      <w:r w:rsidR="00B31584">
        <w:rPr>
          <w:kern w:val="16"/>
        </w:rPr>
        <w:t>down convert the signals (400.8 </w:t>
      </w:r>
      <w:r w:rsidR="00541F7A">
        <w:rPr>
          <w:kern w:val="16"/>
        </w:rPr>
        <w:t xml:space="preserve">MHz). </w:t>
      </w:r>
      <w:r>
        <w:rPr>
          <w:kern w:val="16"/>
        </w:rPr>
        <w:t>It can be viewed as a parameter characterising head</w:t>
      </w:r>
      <w:r w:rsidR="00B31584">
        <w:rPr>
          <w:kern w:val="16"/>
        </w:rPr>
        <w:t>-</w:t>
      </w:r>
      <w:r>
        <w:rPr>
          <w:kern w:val="16"/>
        </w:rPr>
        <w:t>tail activity on the bunch a</w:t>
      </w:r>
      <w:r w:rsidR="00B31584">
        <w:rPr>
          <w:kern w:val="16"/>
        </w:rPr>
        <w:t>nd any higher-order asymmetric intra-</w:t>
      </w:r>
      <w:r>
        <w:rPr>
          <w:kern w:val="16"/>
        </w:rPr>
        <w:t>bunch transverse oscillations.</w:t>
      </w:r>
    </w:p>
    <w:p w:rsidR="006A0D89" w:rsidRDefault="006A0D89" w:rsidP="00085B4E">
      <w:pPr>
        <w:pStyle w:val="BodyTextIndent"/>
        <w:rPr>
          <w:kern w:val="16"/>
        </w:rPr>
      </w:pPr>
    </w:p>
    <w:p w:rsidR="001C451E" w:rsidRDefault="001C451E" w:rsidP="00085B4E">
      <w:pPr>
        <w:pStyle w:val="BodyTextIndent"/>
        <w:rPr>
          <w:kern w:val="16"/>
        </w:rPr>
      </w:pPr>
    </w:p>
    <w:p w:rsidR="001C451E" w:rsidRDefault="001C451E" w:rsidP="00085B4E">
      <w:pPr>
        <w:pStyle w:val="BodyTextIndent"/>
        <w:rPr>
          <w:kern w:val="16"/>
        </w:rPr>
      </w:pPr>
    </w:p>
    <w:p w:rsidR="001C451E" w:rsidRDefault="001C451E" w:rsidP="00085B4E">
      <w:pPr>
        <w:pStyle w:val="BodyTextIndent"/>
        <w:rPr>
          <w:kern w:val="16"/>
        </w:rPr>
      </w:pPr>
    </w:p>
    <w:p w:rsidR="001C451E" w:rsidRDefault="001C451E" w:rsidP="00085B4E">
      <w:pPr>
        <w:pStyle w:val="BodyTextIndent"/>
        <w:rPr>
          <w:kern w:val="16"/>
        </w:rPr>
      </w:pPr>
    </w:p>
    <w:p w:rsidR="001C451E" w:rsidRDefault="001C451E" w:rsidP="00085B4E">
      <w:pPr>
        <w:pStyle w:val="BodyTextIndent"/>
        <w:rPr>
          <w:kern w:val="16"/>
        </w:rPr>
      </w:pPr>
    </w:p>
    <w:p w:rsidR="001C451E" w:rsidRDefault="001C451E" w:rsidP="00085B4E">
      <w:pPr>
        <w:pStyle w:val="BodyTextIndent"/>
        <w:rPr>
          <w:kern w:val="16"/>
        </w:rPr>
      </w:pPr>
    </w:p>
    <w:p w:rsidR="001C451E" w:rsidRDefault="001C451E" w:rsidP="00085B4E">
      <w:pPr>
        <w:pStyle w:val="BodyTextIndent"/>
        <w:rPr>
          <w:kern w:val="16"/>
        </w:rPr>
      </w:pPr>
    </w:p>
    <w:p w:rsidR="001C451E" w:rsidRDefault="001C451E" w:rsidP="00085B4E">
      <w:pPr>
        <w:pStyle w:val="BodyTextIndent"/>
        <w:rPr>
          <w:kern w:val="16"/>
        </w:rPr>
      </w:pPr>
    </w:p>
    <w:p w:rsidR="001C451E" w:rsidRDefault="001C451E" w:rsidP="00085B4E">
      <w:pPr>
        <w:pStyle w:val="BodyTextIndent"/>
        <w:rPr>
          <w:kern w:val="16"/>
        </w:rPr>
      </w:pPr>
    </w:p>
    <w:p w:rsidR="001C451E" w:rsidRDefault="001C451E" w:rsidP="00085B4E">
      <w:pPr>
        <w:pStyle w:val="BodyTextIndent"/>
        <w:rPr>
          <w:kern w:val="16"/>
        </w:rPr>
      </w:pPr>
    </w:p>
    <w:p w:rsidR="001C451E" w:rsidRDefault="001C451E" w:rsidP="00085B4E">
      <w:pPr>
        <w:pStyle w:val="BodyTextIndent"/>
        <w:rPr>
          <w:kern w:val="16"/>
        </w:rPr>
      </w:pPr>
    </w:p>
    <w:p w:rsidR="001C451E" w:rsidRDefault="001C451E" w:rsidP="00085B4E">
      <w:pPr>
        <w:pStyle w:val="BodyTextIndent"/>
        <w:rPr>
          <w:kern w:val="16"/>
        </w:rPr>
      </w:pPr>
    </w:p>
    <w:p w:rsidR="001C451E" w:rsidRDefault="001C451E" w:rsidP="00085B4E">
      <w:pPr>
        <w:pStyle w:val="BodyTextIndent"/>
        <w:rPr>
          <w:kern w:val="16"/>
        </w:rPr>
      </w:pPr>
    </w:p>
    <w:p w:rsidR="001C451E" w:rsidRDefault="001C451E" w:rsidP="00085B4E">
      <w:pPr>
        <w:pStyle w:val="BodyTextIndent"/>
        <w:rPr>
          <w:kern w:val="16"/>
        </w:rPr>
      </w:pPr>
    </w:p>
    <w:p w:rsidR="001C451E" w:rsidRDefault="001C451E" w:rsidP="006A0D89">
      <w:pPr>
        <w:pStyle w:val="BodyTextIndent"/>
        <w:ind w:firstLine="0"/>
        <w:rPr>
          <w:kern w:val="16"/>
        </w:rPr>
      </w:pPr>
    </w:p>
    <w:p w:rsidR="006A0D89" w:rsidRDefault="006A0D89" w:rsidP="006A0D89">
      <w:pPr>
        <w:pStyle w:val="BodyTextIndent"/>
        <w:ind w:firstLine="0"/>
        <w:rPr>
          <w:kern w:val="16"/>
        </w:rPr>
      </w:pPr>
      <w:r>
        <w:rPr>
          <w:kern w:val="16"/>
        </w:rPr>
        <w:t xml:space="preserve">Fig. </w:t>
      </w:r>
      <w:r w:rsidR="001C451E">
        <w:rPr>
          <w:kern w:val="16"/>
        </w:rPr>
        <w:t>5</w:t>
      </w:r>
      <w:r>
        <w:rPr>
          <w:kern w:val="16"/>
        </w:rPr>
        <w:t xml:space="preserve">: Sensitivity of the computed position to </w:t>
      </w:r>
      <w:r w:rsidRPr="006A0D89">
        <w:rPr>
          <w:i/>
          <w:kern w:val="16"/>
        </w:rPr>
        <w:t>asymmetric</w:t>
      </w:r>
      <w:r w:rsidR="001C451E">
        <w:rPr>
          <w:kern w:val="16"/>
        </w:rPr>
        <w:t xml:space="preserve"> intra</w:t>
      </w:r>
      <w:r w:rsidR="00A855FD">
        <w:rPr>
          <w:kern w:val="16"/>
        </w:rPr>
        <w:t>-</w:t>
      </w:r>
      <w:r w:rsidR="001C451E">
        <w:rPr>
          <w:kern w:val="16"/>
        </w:rPr>
        <w:t>bunch motion using alternat</w:t>
      </w:r>
      <w:r w:rsidR="00A855FD">
        <w:rPr>
          <w:kern w:val="16"/>
        </w:rPr>
        <w:t>e algorithm</w:t>
      </w:r>
      <w:r w:rsidR="00B31584">
        <w:rPr>
          <w:kern w:val="16"/>
        </w:rPr>
        <w:t xml:space="preserve"> from (I</w:t>
      </w:r>
      <w:proofErr w:type="gramStart"/>
      <w:r w:rsidR="00B31584">
        <w:rPr>
          <w:kern w:val="16"/>
        </w:rPr>
        <w:t>,Q</w:t>
      </w:r>
      <w:proofErr w:type="gramEnd"/>
      <w:r w:rsidR="00B31584">
        <w:rPr>
          <w:kern w:val="16"/>
        </w:rPr>
        <w:t>) samples [</w:t>
      </w:r>
      <w:r w:rsidR="00D52626">
        <w:rPr>
          <w:kern w:val="16"/>
        </w:rPr>
        <w:t>1</w:t>
      </w:r>
      <w:r w:rsidR="005C66C8">
        <w:rPr>
          <w:kern w:val="16"/>
        </w:rPr>
        <w:t>8</w:t>
      </w:r>
      <w:r w:rsidR="00B31584">
        <w:rPr>
          <w:kern w:val="16"/>
        </w:rPr>
        <w:t>].</w:t>
      </w:r>
    </w:p>
    <w:p w:rsidR="00AB1714" w:rsidRDefault="00AB1714" w:rsidP="00085B4E">
      <w:pPr>
        <w:pStyle w:val="BodyTextIndent"/>
        <w:rPr>
          <w:kern w:val="16"/>
        </w:rPr>
      </w:pPr>
    </w:p>
    <w:p w:rsidR="00541F7A" w:rsidRDefault="00D82FB7" w:rsidP="00085B4E">
      <w:pPr>
        <w:pStyle w:val="BodyTextIndent"/>
        <w:rPr>
          <w:kern w:val="16"/>
        </w:rPr>
      </w:pPr>
      <w:r>
        <w:rPr>
          <w:kern w:val="16"/>
        </w:rPr>
        <w:t>This new alternate algorithm has not been explored during the LHC run I, but for run II can turn out</w:t>
      </w:r>
      <w:r w:rsidR="00A855FD">
        <w:rPr>
          <w:kern w:val="16"/>
        </w:rPr>
        <w:t xml:space="preserve"> to be</w:t>
      </w:r>
      <w:r>
        <w:rPr>
          <w:kern w:val="16"/>
        </w:rPr>
        <w:t xml:space="preserve"> essential in identifying </w:t>
      </w:r>
      <w:r w:rsidR="00A855FD">
        <w:rPr>
          <w:kern w:val="16"/>
        </w:rPr>
        <w:t xml:space="preserve">the </w:t>
      </w:r>
      <w:r>
        <w:rPr>
          <w:kern w:val="16"/>
        </w:rPr>
        <w:t>presence o</w:t>
      </w:r>
      <w:r w:rsidR="00E602AF">
        <w:rPr>
          <w:kern w:val="16"/>
        </w:rPr>
        <w:t xml:space="preserve">f intra-bunch motion up to </w:t>
      </w:r>
      <w:r>
        <w:rPr>
          <w:kern w:val="16"/>
        </w:rPr>
        <w:t>2 GHz. As the information is ava</w:t>
      </w:r>
      <w:r w:rsidR="00E602AF">
        <w:rPr>
          <w:kern w:val="16"/>
        </w:rPr>
        <w:t xml:space="preserve">ilable bunch-by-bunch recording </w:t>
      </w:r>
      <w:r>
        <w:rPr>
          <w:kern w:val="16"/>
        </w:rPr>
        <w:t>these signals is complimentary to the planned multi-band instability monitor</w:t>
      </w:r>
      <w:r w:rsidR="00E602AF">
        <w:rPr>
          <w:kern w:val="16"/>
        </w:rPr>
        <w:t xml:space="preserve"> (MIM) [</w:t>
      </w:r>
      <w:r w:rsidR="005C66C8">
        <w:rPr>
          <w:kern w:val="16"/>
        </w:rPr>
        <w:t>20</w:t>
      </w:r>
      <w:r w:rsidR="00E602AF">
        <w:rPr>
          <w:kern w:val="16"/>
        </w:rPr>
        <w:t>]</w:t>
      </w:r>
      <w:r>
        <w:rPr>
          <w:kern w:val="16"/>
        </w:rPr>
        <w:t xml:space="preserve"> which will not have full bunch-by-bunch capabilities and (I,Q) processing in the initial phase, but with many frequency bands and high sensitivity can better identify the frequency band of</w:t>
      </w:r>
      <w:r w:rsidR="00E62AEF">
        <w:rPr>
          <w:kern w:val="16"/>
        </w:rPr>
        <w:t xml:space="preserve"> any</w:t>
      </w:r>
      <w:r>
        <w:rPr>
          <w:kern w:val="16"/>
        </w:rPr>
        <w:t xml:space="preserve"> instabilities. In fact the ADT front-end electronics can be viewed as a single band of the </w:t>
      </w:r>
      <w:r w:rsidR="00E62AEF">
        <w:rPr>
          <w:kern w:val="16"/>
        </w:rPr>
        <w:t>MIM wi</w:t>
      </w:r>
      <w:r>
        <w:rPr>
          <w:kern w:val="16"/>
        </w:rPr>
        <w:t>th full (I</w:t>
      </w:r>
      <w:proofErr w:type="gramStart"/>
      <w:r>
        <w:rPr>
          <w:kern w:val="16"/>
        </w:rPr>
        <w:t>,Q</w:t>
      </w:r>
      <w:proofErr w:type="gramEnd"/>
      <w:r>
        <w:rPr>
          <w:kern w:val="16"/>
        </w:rPr>
        <w:t xml:space="preserve">) demodulation and bunch-by-bunch capabilities and as such can demonstrate a way to upgrade the </w:t>
      </w:r>
      <w:r w:rsidR="00E62AEF">
        <w:rPr>
          <w:kern w:val="16"/>
        </w:rPr>
        <w:t xml:space="preserve">MIM </w:t>
      </w:r>
      <w:r w:rsidR="005E602F">
        <w:rPr>
          <w:kern w:val="16"/>
        </w:rPr>
        <w:t>at a later stage.</w:t>
      </w:r>
    </w:p>
    <w:p w:rsidR="005E602F" w:rsidRDefault="005E602F" w:rsidP="005E602F">
      <w:pPr>
        <w:pStyle w:val="Heading3"/>
        <w:rPr>
          <w:kern w:val="16"/>
        </w:rPr>
      </w:pPr>
      <w:r>
        <w:rPr>
          <w:kern w:val="16"/>
        </w:rPr>
        <w:lastRenderedPageBreak/>
        <w:t xml:space="preserve">ADT </w:t>
      </w:r>
      <w:r w:rsidR="00AB1714">
        <w:rPr>
          <w:kern w:val="16"/>
        </w:rPr>
        <w:t xml:space="preserve">– RF </w:t>
      </w:r>
      <w:r>
        <w:rPr>
          <w:kern w:val="16"/>
        </w:rPr>
        <w:t>Observation Box</w:t>
      </w:r>
    </w:p>
    <w:p w:rsidR="0088218C" w:rsidRDefault="005E602F" w:rsidP="005E602F">
      <w:pPr>
        <w:pStyle w:val="BodyTextIndent"/>
        <w:rPr>
          <w:kern w:val="16"/>
        </w:rPr>
      </w:pPr>
      <w:r>
        <w:rPr>
          <w:kern w:val="16"/>
        </w:rPr>
        <w:t>The</w:t>
      </w:r>
      <w:r w:rsidR="00AB1714">
        <w:rPr>
          <w:kern w:val="16"/>
        </w:rPr>
        <w:t xml:space="preserve"> “Observation Box” </w:t>
      </w:r>
      <w:r w:rsidR="0088218C">
        <w:rPr>
          <w:kern w:val="16"/>
        </w:rPr>
        <w:t xml:space="preserve">is a PC based gateway to present data from both </w:t>
      </w:r>
      <w:r w:rsidR="00E62AEF">
        <w:rPr>
          <w:kern w:val="16"/>
        </w:rPr>
        <w:t xml:space="preserve">the </w:t>
      </w:r>
      <w:r w:rsidR="0088218C">
        <w:rPr>
          <w:kern w:val="16"/>
        </w:rPr>
        <w:t>ADT and the LLRF system to users</w:t>
      </w:r>
      <w:r w:rsidR="00E62AEF">
        <w:rPr>
          <w:kern w:val="16"/>
        </w:rPr>
        <w:t xml:space="preserve">. It </w:t>
      </w:r>
      <w:r w:rsidR="0088218C">
        <w:rPr>
          <w:kern w:val="16"/>
        </w:rPr>
        <w:t xml:space="preserve">was launched as </w:t>
      </w:r>
      <w:r w:rsidR="00E62AEF">
        <w:rPr>
          <w:kern w:val="16"/>
        </w:rPr>
        <w:t xml:space="preserve">a </w:t>
      </w:r>
      <w:r w:rsidR="0088218C">
        <w:rPr>
          <w:kern w:val="16"/>
        </w:rPr>
        <w:t xml:space="preserve">development to overcome the limitations of data transfer in the VME based hardware </w:t>
      </w:r>
      <w:r w:rsidR="00E62AEF">
        <w:rPr>
          <w:kern w:val="16"/>
        </w:rPr>
        <w:t xml:space="preserve">that is </w:t>
      </w:r>
      <w:r w:rsidR="0088218C">
        <w:rPr>
          <w:kern w:val="16"/>
        </w:rPr>
        <w:t xml:space="preserve">used for both </w:t>
      </w:r>
      <w:r w:rsidR="00E62AEF">
        <w:rPr>
          <w:kern w:val="16"/>
        </w:rPr>
        <w:t xml:space="preserve">the </w:t>
      </w:r>
      <w:r w:rsidR="0088218C">
        <w:rPr>
          <w:kern w:val="16"/>
        </w:rPr>
        <w:t xml:space="preserve">ADT and </w:t>
      </w:r>
      <w:r w:rsidR="00E62AEF">
        <w:rPr>
          <w:kern w:val="16"/>
        </w:rPr>
        <w:t>LL</w:t>
      </w:r>
      <w:r w:rsidR="0088218C">
        <w:rPr>
          <w:kern w:val="16"/>
        </w:rPr>
        <w:t xml:space="preserve">RF systems in </w:t>
      </w:r>
      <w:r w:rsidR="00E62AEF">
        <w:rPr>
          <w:kern w:val="16"/>
        </w:rPr>
        <w:t xml:space="preserve">the </w:t>
      </w:r>
      <w:r w:rsidR="0088218C">
        <w:rPr>
          <w:kern w:val="16"/>
        </w:rPr>
        <w:t>LHC. The observation box will receive digital bunch-by-bunch data</w:t>
      </w:r>
      <w:r w:rsidR="00E62AEF">
        <w:rPr>
          <w:kern w:val="16"/>
        </w:rPr>
        <w:t xml:space="preserve"> </w:t>
      </w:r>
      <w:r w:rsidR="0088218C">
        <w:rPr>
          <w:kern w:val="16"/>
        </w:rPr>
        <w:t>streams from the VME hardware</w:t>
      </w:r>
      <w:r w:rsidR="00E62AEF">
        <w:rPr>
          <w:kern w:val="16"/>
        </w:rPr>
        <w:t xml:space="preserve"> </w:t>
      </w:r>
      <w:r w:rsidR="0088218C">
        <w:rPr>
          <w:kern w:val="16"/>
        </w:rPr>
        <w:t>over</w:t>
      </w:r>
      <w:r w:rsidR="00E62AEF">
        <w:rPr>
          <w:kern w:val="16"/>
        </w:rPr>
        <w:t xml:space="preserve"> </w:t>
      </w:r>
      <w:r w:rsidR="0088218C">
        <w:rPr>
          <w:kern w:val="16"/>
        </w:rPr>
        <w:t>optical serial links</w:t>
      </w:r>
      <w:r w:rsidR="00E62AEF">
        <w:rPr>
          <w:kern w:val="16"/>
        </w:rPr>
        <w:t xml:space="preserve"> using a proprietary protocol. The</w:t>
      </w:r>
      <w:r w:rsidR="0088218C">
        <w:rPr>
          <w:kern w:val="16"/>
        </w:rPr>
        <w:t xml:space="preserve"> </w:t>
      </w:r>
      <w:r w:rsidR="00E62AEF">
        <w:rPr>
          <w:kern w:val="16"/>
        </w:rPr>
        <w:t>o</w:t>
      </w:r>
      <w:r w:rsidR="0088218C">
        <w:rPr>
          <w:kern w:val="16"/>
        </w:rPr>
        <w:t>bservation box</w:t>
      </w:r>
      <w:r w:rsidR="00E62AEF">
        <w:rPr>
          <w:kern w:val="16"/>
        </w:rPr>
        <w:t xml:space="preserve"> will be able to:</w:t>
      </w:r>
    </w:p>
    <w:p w:rsidR="0088218C" w:rsidRDefault="0088218C" w:rsidP="005E602F">
      <w:pPr>
        <w:pStyle w:val="BodyTextIndent"/>
        <w:rPr>
          <w:kern w:val="16"/>
        </w:rPr>
      </w:pPr>
    </w:p>
    <w:p w:rsidR="0088218C" w:rsidRDefault="00A4312A" w:rsidP="0088218C">
      <w:pPr>
        <w:pStyle w:val="BulletedList"/>
        <w:rPr>
          <w:kern w:val="16"/>
        </w:rPr>
      </w:pPr>
      <w:r>
        <w:rPr>
          <w:kern w:val="16"/>
        </w:rPr>
        <w:t xml:space="preserve">transfer data </w:t>
      </w:r>
      <w:r w:rsidR="0088218C">
        <w:rPr>
          <w:kern w:val="16"/>
        </w:rPr>
        <w:t xml:space="preserve">in blocks using </w:t>
      </w:r>
      <w:r w:rsidR="001E78CA">
        <w:rPr>
          <w:kern w:val="16"/>
        </w:rPr>
        <w:t>a standard FESA interface,</w:t>
      </w:r>
      <w:r w:rsidR="0088218C">
        <w:rPr>
          <w:kern w:val="16"/>
        </w:rPr>
        <w:t xml:space="preserve"> to users or application software</w:t>
      </w:r>
    </w:p>
    <w:p w:rsidR="0088218C" w:rsidRDefault="0088218C" w:rsidP="0088218C">
      <w:pPr>
        <w:pStyle w:val="BulletedList"/>
      </w:pPr>
      <w:r>
        <w:t>acquire</w:t>
      </w:r>
      <w:r w:rsidR="009943FC">
        <w:t xml:space="preserve"> </w:t>
      </w:r>
      <w:r>
        <w:t>on demand following the reception of an instability trigger</w:t>
      </w:r>
    </w:p>
    <w:p w:rsidR="0088218C" w:rsidRDefault="0088218C" w:rsidP="0088218C">
      <w:pPr>
        <w:pStyle w:val="BulletedList"/>
        <w:rPr>
          <w:kern w:val="16"/>
        </w:rPr>
      </w:pPr>
      <w:r>
        <w:rPr>
          <w:kern w:val="16"/>
        </w:rPr>
        <w:t>process</w:t>
      </w:r>
      <w:r w:rsidR="009943FC">
        <w:rPr>
          <w:kern w:val="16"/>
        </w:rPr>
        <w:t xml:space="preserve"> data</w:t>
      </w:r>
      <w:r w:rsidR="00A23F46">
        <w:rPr>
          <w:kern w:val="16"/>
        </w:rPr>
        <w:t xml:space="preserve"> </w:t>
      </w:r>
      <w:r w:rsidR="004326D6">
        <w:rPr>
          <w:kern w:val="16"/>
        </w:rPr>
        <w:t xml:space="preserve">for </w:t>
      </w:r>
      <w:r>
        <w:rPr>
          <w:kern w:val="16"/>
        </w:rPr>
        <w:t>tune and instability analysis, issue triggers and present processed data using standard FESA based interfaces</w:t>
      </w:r>
    </w:p>
    <w:p w:rsidR="00E62AEF" w:rsidRDefault="00E62AEF" w:rsidP="00E62AEF">
      <w:pPr>
        <w:pStyle w:val="BulletedList"/>
        <w:rPr>
          <w:kern w:val="16"/>
        </w:rPr>
      </w:pPr>
      <w:r>
        <w:rPr>
          <w:kern w:val="16"/>
        </w:rPr>
        <w:t>eventually, store data locally, in the spirit of “take home your MD data on a hard disk”</w:t>
      </w:r>
    </w:p>
    <w:p w:rsidR="0088218C" w:rsidRDefault="0088218C" w:rsidP="005E602F">
      <w:pPr>
        <w:pStyle w:val="BodyTextIndent"/>
        <w:rPr>
          <w:kern w:val="16"/>
        </w:rPr>
      </w:pPr>
    </w:p>
    <w:p w:rsidR="005E602F" w:rsidRDefault="0088218C" w:rsidP="005E602F">
      <w:pPr>
        <w:pStyle w:val="BodyTextIndent"/>
        <w:rPr>
          <w:kern w:val="16"/>
        </w:rPr>
      </w:pPr>
      <w:r>
        <w:rPr>
          <w:kern w:val="16"/>
        </w:rPr>
        <w:t xml:space="preserve">A total for four operational observation boxes will be deployed for ADT (one per plane) </w:t>
      </w:r>
      <w:r w:rsidR="00941FBE">
        <w:rPr>
          <w:kern w:val="16"/>
        </w:rPr>
        <w:t xml:space="preserve">plus </w:t>
      </w:r>
      <w:r>
        <w:rPr>
          <w:kern w:val="16"/>
        </w:rPr>
        <w:t xml:space="preserve">one development system. </w:t>
      </w:r>
    </w:p>
    <w:p w:rsidR="00C42BBD" w:rsidRDefault="00C42BBD" w:rsidP="005E602F">
      <w:pPr>
        <w:pStyle w:val="BodyTextIndent"/>
        <w:rPr>
          <w:kern w:val="16"/>
        </w:rPr>
      </w:pPr>
      <w:r>
        <w:rPr>
          <w:kern w:val="16"/>
        </w:rPr>
        <w:t xml:space="preserve">The wealth of the data available and its usefulness have been previously described. In particular for monitoring injection oscillations with 25 ns </w:t>
      </w:r>
      <w:proofErr w:type="gramStart"/>
      <w:r>
        <w:rPr>
          <w:kern w:val="16"/>
        </w:rPr>
        <w:t>b</w:t>
      </w:r>
      <w:r w:rsidR="00941FBE">
        <w:rPr>
          <w:kern w:val="16"/>
        </w:rPr>
        <w:t>unches  there</w:t>
      </w:r>
      <w:proofErr w:type="gramEnd"/>
      <w:r w:rsidR="00941FBE">
        <w:rPr>
          <w:kern w:val="16"/>
        </w:rPr>
        <w:t xml:space="preserve"> is a need to make </w:t>
      </w:r>
      <w:r>
        <w:rPr>
          <w:kern w:val="16"/>
        </w:rPr>
        <w:t xml:space="preserve">bunch-by-bunch </w:t>
      </w:r>
      <w:r w:rsidR="00941FBE">
        <w:rPr>
          <w:kern w:val="16"/>
        </w:rPr>
        <w:t xml:space="preserve">oscillations </w:t>
      </w:r>
      <w:r>
        <w:rPr>
          <w:kern w:val="16"/>
        </w:rPr>
        <w:t xml:space="preserve">visible at injection. </w:t>
      </w:r>
      <w:r w:rsidR="00941FBE">
        <w:rPr>
          <w:kern w:val="16"/>
        </w:rPr>
        <w:t xml:space="preserve">As an example </w:t>
      </w:r>
      <w:r>
        <w:rPr>
          <w:kern w:val="16"/>
        </w:rPr>
        <w:t>Fig. 6</w:t>
      </w:r>
      <w:r w:rsidR="008D4E7F">
        <w:rPr>
          <w:kern w:val="16"/>
        </w:rPr>
        <w:t>a and Fig. 6b</w:t>
      </w:r>
      <w:r>
        <w:rPr>
          <w:kern w:val="16"/>
        </w:rPr>
        <w:t xml:space="preserve"> compare</w:t>
      </w:r>
      <w:r w:rsidR="00941FBE">
        <w:rPr>
          <w:kern w:val="16"/>
        </w:rPr>
        <w:t xml:space="preserve"> </w:t>
      </w:r>
      <w:r>
        <w:rPr>
          <w:kern w:val="16"/>
        </w:rPr>
        <w:t>the oscillation amplitudes at a vertical ADT pick-up as recorded for a batch of 144 bunches at 50 ns spacing and half of a nominal batch at 25 ns bunch spacing (also 144 bunches) as recorded during MDs in 2012 in the LHC</w:t>
      </w:r>
      <w:r w:rsidR="005E1261">
        <w:rPr>
          <w:kern w:val="16"/>
        </w:rPr>
        <w:t xml:space="preserve"> [</w:t>
      </w:r>
      <w:r w:rsidR="005C66C8">
        <w:rPr>
          <w:kern w:val="16"/>
        </w:rPr>
        <w:t>21</w:t>
      </w:r>
      <w:r w:rsidR="005E1261">
        <w:rPr>
          <w:kern w:val="16"/>
        </w:rPr>
        <w:t>]</w:t>
      </w:r>
      <w:r>
        <w:rPr>
          <w:kern w:val="16"/>
        </w:rPr>
        <w:t xml:space="preserve">. Such displays will become possible online following the commissioning of the observation boxes and development of the application software needed. </w:t>
      </w:r>
    </w:p>
    <w:p w:rsidR="00E6750B" w:rsidRDefault="00E6750B" w:rsidP="005E602F">
      <w:pPr>
        <w:pStyle w:val="BodyTextIndent"/>
        <w:rPr>
          <w:kern w:val="16"/>
        </w:rPr>
      </w:pPr>
    </w:p>
    <w:p w:rsidR="00E6750B" w:rsidRDefault="008D4E7F" w:rsidP="005E602F">
      <w:pPr>
        <w:pStyle w:val="BodyTextIndent"/>
        <w:rPr>
          <w:kern w:val="16"/>
        </w:rPr>
      </w:pPr>
      <w:r>
        <w:rPr>
          <w:noProof/>
          <w:kern w:val="16"/>
          <w:lang w:eastAsia="en-GB"/>
        </w:rPr>
        <w:drawing>
          <wp:anchor distT="0" distB="0" distL="114300" distR="114300" simplePos="0" relativeHeight="251672064" behindDoc="0" locked="0" layoutInCell="1" allowOverlap="1">
            <wp:simplePos x="0" y="0"/>
            <wp:positionH relativeFrom="column">
              <wp:align>center</wp:align>
            </wp:positionH>
            <wp:positionV relativeFrom="paragraph">
              <wp:posOffset>1270</wp:posOffset>
            </wp:positionV>
            <wp:extent cx="2966400" cy="2221200"/>
            <wp:effectExtent l="0" t="0" r="5715" b="825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50ns.png"/>
                    <pic:cNvPicPr/>
                  </pic:nvPicPr>
                  <pic:blipFill>
                    <a:blip r:embed="rId23">
                      <a:extLst>
                        <a:ext uri="{28A0092B-C50C-407E-A947-70E740481C1C}">
                          <a14:useLocalDpi xmlns:a14="http://schemas.microsoft.com/office/drawing/2010/main" val="0"/>
                        </a:ext>
                      </a:extLst>
                    </a:blip>
                    <a:stretch>
                      <a:fillRect/>
                    </a:stretch>
                  </pic:blipFill>
                  <pic:spPr>
                    <a:xfrm>
                      <a:off x="0" y="0"/>
                      <a:ext cx="2966400" cy="2221200"/>
                    </a:xfrm>
                    <a:prstGeom prst="rect">
                      <a:avLst/>
                    </a:prstGeom>
                  </pic:spPr>
                </pic:pic>
              </a:graphicData>
            </a:graphic>
            <wp14:sizeRelH relativeFrom="margin">
              <wp14:pctWidth>0</wp14:pctWidth>
            </wp14:sizeRelH>
            <wp14:sizeRelV relativeFrom="margin">
              <wp14:pctHeight>0</wp14:pctHeight>
            </wp14:sizeRelV>
          </wp:anchor>
        </w:drawing>
      </w:r>
    </w:p>
    <w:p w:rsidR="008D4E7F" w:rsidRDefault="008D4E7F" w:rsidP="008D4E7F">
      <w:pPr>
        <w:pStyle w:val="BodyTextIndent"/>
        <w:ind w:firstLine="0"/>
        <w:jc w:val="left"/>
        <w:rPr>
          <w:kern w:val="16"/>
        </w:rPr>
      </w:pPr>
      <w:r>
        <w:rPr>
          <w:kern w:val="16"/>
        </w:rPr>
        <w:t>Fig. 6a: Injection oscillations in vertical plane for beam 1 (absolute value) for 144 bunches at 50 ns spacing; spikes of large oscillation amplitudes can be seen due to the kicker rising and falling edge (standard ADT bandwidth settings [</w:t>
      </w:r>
      <w:r w:rsidR="005C66C8">
        <w:rPr>
          <w:kern w:val="16"/>
        </w:rPr>
        <w:t>21</w:t>
      </w:r>
      <w:r>
        <w:rPr>
          <w:kern w:val="16"/>
        </w:rPr>
        <w:t>]).</w:t>
      </w:r>
    </w:p>
    <w:p w:rsidR="00E6750B" w:rsidRDefault="00E6750B" w:rsidP="005E602F">
      <w:pPr>
        <w:pStyle w:val="BodyTextIndent"/>
        <w:rPr>
          <w:kern w:val="16"/>
        </w:rPr>
      </w:pPr>
    </w:p>
    <w:p w:rsidR="00E6750B" w:rsidRDefault="00E6750B" w:rsidP="005E602F">
      <w:pPr>
        <w:pStyle w:val="BodyTextIndent"/>
        <w:rPr>
          <w:kern w:val="16"/>
        </w:rPr>
      </w:pPr>
    </w:p>
    <w:p w:rsidR="00E6750B" w:rsidRDefault="008D4E7F" w:rsidP="005E602F">
      <w:pPr>
        <w:pStyle w:val="BodyTextIndent"/>
        <w:rPr>
          <w:kern w:val="16"/>
        </w:rPr>
      </w:pPr>
      <w:r>
        <w:rPr>
          <w:noProof/>
          <w:kern w:val="16"/>
          <w:lang w:eastAsia="en-GB"/>
        </w:rPr>
        <w:drawing>
          <wp:anchor distT="0" distB="0" distL="114300" distR="114300" simplePos="0" relativeHeight="251671040" behindDoc="0" locked="0" layoutInCell="1" allowOverlap="1">
            <wp:simplePos x="838200" y="1336675"/>
            <wp:positionH relativeFrom="column">
              <wp:align>center</wp:align>
            </wp:positionH>
            <wp:positionV relativeFrom="paragraph">
              <wp:posOffset>3810</wp:posOffset>
            </wp:positionV>
            <wp:extent cx="2966400" cy="2221200"/>
            <wp:effectExtent l="0" t="0" r="5715" b="825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25ns.png"/>
                    <pic:cNvPicPr/>
                  </pic:nvPicPr>
                  <pic:blipFill>
                    <a:blip r:embed="rId24">
                      <a:extLst>
                        <a:ext uri="{28A0092B-C50C-407E-A947-70E740481C1C}">
                          <a14:useLocalDpi xmlns:a14="http://schemas.microsoft.com/office/drawing/2010/main" val="0"/>
                        </a:ext>
                      </a:extLst>
                    </a:blip>
                    <a:stretch>
                      <a:fillRect/>
                    </a:stretch>
                  </pic:blipFill>
                  <pic:spPr>
                    <a:xfrm>
                      <a:off x="0" y="0"/>
                      <a:ext cx="2966400" cy="2221200"/>
                    </a:xfrm>
                    <a:prstGeom prst="rect">
                      <a:avLst/>
                    </a:prstGeom>
                  </pic:spPr>
                </pic:pic>
              </a:graphicData>
            </a:graphic>
            <wp14:sizeRelH relativeFrom="margin">
              <wp14:pctWidth>0</wp14:pctWidth>
            </wp14:sizeRelH>
            <wp14:sizeRelV relativeFrom="margin">
              <wp14:pctHeight>0</wp14:pctHeight>
            </wp14:sizeRelV>
          </wp:anchor>
        </w:drawing>
      </w:r>
    </w:p>
    <w:p w:rsidR="008D4E7F" w:rsidRDefault="00E6750B" w:rsidP="00E6750B">
      <w:pPr>
        <w:pStyle w:val="BodyTextIndent"/>
        <w:ind w:firstLine="0"/>
        <w:rPr>
          <w:kern w:val="16"/>
        </w:rPr>
      </w:pPr>
      <w:r>
        <w:rPr>
          <w:kern w:val="16"/>
        </w:rPr>
        <w:t>Fig. 6</w:t>
      </w:r>
      <w:r w:rsidR="008D4E7F">
        <w:rPr>
          <w:kern w:val="16"/>
        </w:rPr>
        <w:t>b</w:t>
      </w:r>
      <w:r>
        <w:rPr>
          <w:kern w:val="16"/>
        </w:rPr>
        <w:t xml:space="preserve">: </w:t>
      </w:r>
      <w:r w:rsidR="008D4E7F">
        <w:rPr>
          <w:kern w:val="16"/>
        </w:rPr>
        <w:t>Injection Oscillations (</w:t>
      </w:r>
      <w:proofErr w:type="spellStart"/>
      <w:r w:rsidR="008D4E7F">
        <w:rPr>
          <w:kern w:val="16"/>
        </w:rPr>
        <w:t>a.u</w:t>
      </w:r>
      <w:proofErr w:type="spellEnd"/>
      <w:r w:rsidR="008D4E7F">
        <w:rPr>
          <w:kern w:val="16"/>
        </w:rPr>
        <w:t>., vertical beam 1) for 144 bunches at 25 ns bunch spacing during 25 ns tests in 2012; spikes visible at the batch limit due to the kicker rise time are rapidly damped thanks to the  enhanced bandwidth settings [</w:t>
      </w:r>
      <w:r w:rsidR="005C66C8">
        <w:rPr>
          <w:kern w:val="16"/>
        </w:rPr>
        <w:t>21</w:t>
      </w:r>
      <w:r w:rsidR="008D4E7F">
        <w:rPr>
          <w:kern w:val="16"/>
        </w:rPr>
        <w:t xml:space="preserve">]. </w:t>
      </w:r>
    </w:p>
    <w:p w:rsidR="00E6750B" w:rsidRDefault="00E6750B" w:rsidP="005E602F">
      <w:pPr>
        <w:pStyle w:val="BodyTextIndent"/>
        <w:rPr>
          <w:kern w:val="16"/>
        </w:rPr>
      </w:pPr>
    </w:p>
    <w:p w:rsidR="00C42BBD" w:rsidRDefault="00C42BBD" w:rsidP="005E602F">
      <w:pPr>
        <w:pStyle w:val="BodyTextIndent"/>
        <w:rPr>
          <w:kern w:val="16"/>
        </w:rPr>
      </w:pPr>
      <w:r>
        <w:rPr>
          <w:kern w:val="16"/>
        </w:rPr>
        <w:t>More sop</w:t>
      </w:r>
      <w:r w:rsidR="008D4E7F">
        <w:rPr>
          <w:kern w:val="16"/>
        </w:rPr>
        <w:t xml:space="preserve">histicated analysis such as </w:t>
      </w:r>
      <w:proofErr w:type="spellStart"/>
      <w:r w:rsidR="008D4E7F">
        <w:rPr>
          <w:kern w:val="16"/>
        </w:rPr>
        <w:t xml:space="preserve">for </w:t>
      </w:r>
      <w:r>
        <w:rPr>
          <w:kern w:val="16"/>
        </w:rPr>
        <w:t>tune</w:t>
      </w:r>
      <w:proofErr w:type="spellEnd"/>
      <w:r>
        <w:rPr>
          <w:kern w:val="16"/>
        </w:rPr>
        <w:t xml:space="preserve"> diagnostics</w:t>
      </w:r>
      <w:r w:rsidR="008D4E7F">
        <w:rPr>
          <w:kern w:val="16"/>
        </w:rPr>
        <w:t>,</w:t>
      </w:r>
      <w:r>
        <w:rPr>
          <w:kern w:val="16"/>
        </w:rPr>
        <w:t xml:space="preserve"> using </w:t>
      </w:r>
      <w:r w:rsidR="00941FBE">
        <w:rPr>
          <w:kern w:val="16"/>
        </w:rPr>
        <w:t xml:space="preserve">the </w:t>
      </w:r>
      <w:r w:rsidR="008D4E7F">
        <w:rPr>
          <w:kern w:val="16"/>
        </w:rPr>
        <w:t xml:space="preserve">ADT </w:t>
      </w:r>
      <w:r>
        <w:rPr>
          <w:kern w:val="16"/>
        </w:rPr>
        <w:t>can be realised on the same platform but perhaps call for a separate instance of the o</w:t>
      </w:r>
      <w:r w:rsidR="00941FBE">
        <w:rPr>
          <w:kern w:val="16"/>
        </w:rPr>
        <w:t xml:space="preserve">bservation box.  Using GPUs for </w:t>
      </w:r>
      <w:r>
        <w:rPr>
          <w:kern w:val="16"/>
        </w:rPr>
        <w:t>parallel processing of bunch data is foreseen with the observation boxes and has previously been considered for th</w:t>
      </w:r>
      <w:r w:rsidR="00941FBE">
        <w:rPr>
          <w:kern w:val="16"/>
        </w:rPr>
        <w:t xml:space="preserve">e purpose of tune analysis </w:t>
      </w:r>
      <w:r w:rsidR="003E1AC1">
        <w:rPr>
          <w:kern w:val="16"/>
        </w:rPr>
        <w:t>[</w:t>
      </w:r>
      <w:r w:rsidR="005E1261">
        <w:rPr>
          <w:kern w:val="16"/>
        </w:rPr>
        <w:t>1</w:t>
      </w:r>
      <w:r w:rsidR="005C66C8">
        <w:rPr>
          <w:kern w:val="16"/>
        </w:rPr>
        <w:t>2</w:t>
      </w:r>
      <w:r w:rsidR="003E1AC1">
        <w:rPr>
          <w:kern w:val="16"/>
        </w:rPr>
        <w:t>]</w:t>
      </w:r>
      <w:r>
        <w:rPr>
          <w:kern w:val="16"/>
        </w:rPr>
        <w:t>.</w:t>
      </w:r>
    </w:p>
    <w:p w:rsidR="00C42BBD" w:rsidRDefault="00C42BBD" w:rsidP="005E602F">
      <w:pPr>
        <w:pStyle w:val="BodyTextIndent"/>
        <w:rPr>
          <w:kern w:val="16"/>
        </w:rPr>
      </w:pPr>
      <w:r>
        <w:rPr>
          <w:kern w:val="16"/>
        </w:rPr>
        <w:t xml:space="preserve">Using the ADT data for instability diagnostics will heavily rely on the successful deployment of the instability triggering network described in the next section.  </w:t>
      </w:r>
    </w:p>
    <w:p w:rsidR="005E602F" w:rsidRDefault="00562F94" w:rsidP="005E602F">
      <w:pPr>
        <w:pStyle w:val="Heading3"/>
        <w:rPr>
          <w:kern w:val="16"/>
        </w:rPr>
      </w:pPr>
      <w:r>
        <w:rPr>
          <w:kern w:val="16"/>
        </w:rPr>
        <w:t>ADT and the Instability Trigger Network</w:t>
      </w:r>
    </w:p>
    <w:p w:rsidR="00E6750B" w:rsidRDefault="00E6750B" w:rsidP="005E602F">
      <w:pPr>
        <w:pStyle w:val="BodyTextIndent"/>
        <w:rPr>
          <w:kern w:val="16"/>
        </w:rPr>
      </w:pPr>
      <w:r>
        <w:rPr>
          <w:kern w:val="16"/>
        </w:rPr>
        <w:t xml:space="preserve">A project has been launched to install an </w:t>
      </w:r>
      <w:r w:rsidRPr="00E6750B">
        <w:rPr>
          <w:i/>
          <w:kern w:val="16"/>
        </w:rPr>
        <w:t>Instability Trigger Network</w:t>
      </w:r>
      <w:r>
        <w:rPr>
          <w:kern w:val="16"/>
        </w:rPr>
        <w:t xml:space="preserve"> [</w:t>
      </w:r>
      <w:r w:rsidR="005C66C8">
        <w:rPr>
          <w:kern w:val="16"/>
        </w:rPr>
        <w:t>22</w:t>
      </w:r>
      <w:r>
        <w:rPr>
          <w:kern w:val="16"/>
        </w:rPr>
        <w:t xml:space="preserve">].  This network is based on </w:t>
      </w:r>
      <w:r w:rsidRPr="003E1AC1">
        <w:rPr>
          <w:i/>
          <w:kern w:val="16"/>
        </w:rPr>
        <w:t>White Rabbit</w:t>
      </w:r>
      <w:r w:rsidR="00C65957">
        <w:rPr>
          <w:kern w:val="16"/>
        </w:rPr>
        <w:t xml:space="preserve"> t</w:t>
      </w:r>
      <w:r>
        <w:rPr>
          <w:kern w:val="16"/>
        </w:rPr>
        <w:t xml:space="preserve">echnology </w:t>
      </w:r>
      <w:r w:rsidR="003E1AC1">
        <w:rPr>
          <w:kern w:val="16"/>
        </w:rPr>
        <w:t>[</w:t>
      </w:r>
      <w:r w:rsidR="005E1261">
        <w:rPr>
          <w:kern w:val="16"/>
        </w:rPr>
        <w:t>2</w:t>
      </w:r>
      <w:r w:rsidR="005C66C8">
        <w:rPr>
          <w:kern w:val="16"/>
        </w:rPr>
        <w:t>3</w:t>
      </w:r>
      <w:r w:rsidR="003E1AC1">
        <w:rPr>
          <w:kern w:val="16"/>
        </w:rPr>
        <w:t xml:space="preserve">] </w:t>
      </w:r>
      <w:r>
        <w:rPr>
          <w:kern w:val="16"/>
        </w:rPr>
        <w:t xml:space="preserve">and will link clients via a central </w:t>
      </w:r>
      <w:r w:rsidR="00C65957">
        <w:rPr>
          <w:kern w:val="16"/>
        </w:rPr>
        <w:t xml:space="preserve">hub </w:t>
      </w:r>
      <w:r>
        <w:rPr>
          <w:kern w:val="16"/>
        </w:rPr>
        <w:t xml:space="preserve">to permit </w:t>
      </w:r>
      <w:r w:rsidR="00C65957">
        <w:rPr>
          <w:kern w:val="16"/>
        </w:rPr>
        <w:t xml:space="preserve">them </w:t>
      </w:r>
      <w:r>
        <w:rPr>
          <w:kern w:val="16"/>
        </w:rPr>
        <w:t xml:space="preserve">to exchange trigger information for data acquisition across different systems and instruments. It addresses the need of synchronised acquisition in case of instabilities across a wide range of devices </w:t>
      </w:r>
      <w:r w:rsidR="00C65957">
        <w:rPr>
          <w:kern w:val="16"/>
        </w:rPr>
        <w:t xml:space="preserve">spread </w:t>
      </w:r>
      <w:r>
        <w:rPr>
          <w:kern w:val="16"/>
        </w:rPr>
        <w:t>geographically ar</w:t>
      </w:r>
      <w:r w:rsidR="00C65957">
        <w:rPr>
          <w:kern w:val="16"/>
        </w:rPr>
        <w:t>ound</w:t>
      </w:r>
      <w:r>
        <w:rPr>
          <w:kern w:val="16"/>
        </w:rPr>
        <w:t xml:space="preserve"> the LHC. In the first stage RF and BI systems in point 4 of the LHC will be connected to the central node in the CCC. The system can later be extended across the LHC to other users.</w:t>
      </w:r>
    </w:p>
    <w:p w:rsidR="00837991" w:rsidRPr="00837991" w:rsidRDefault="00837991" w:rsidP="005E602F">
      <w:pPr>
        <w:pStyle w:val="BodyTextIndent"/>
        <w:rPr>
          <w:kern w:val="16"/>
        </w:rPr>
      </w:pPr>
      <w:r>
        <w:rPr>
          <w:kern w:val="16"/>
        </w:rPr>
        <w:t>Fig. 7 shows as an example the signal flow</w:t>
      </w:r>
      <w:r w:rsidR="00E97B75">
        <w:rPr>
          <w:kern w:val="16"/>
        </w:rPr>
        <w:t xml:space="preserve"> after </w:t>
      </w:r>
      <w:proofErr w:type="gramStart"/>
      <w:r w:rsidR="00192040">
        <w:rPr>
          <w:kern w:val="16"/>
        </w:rPr>
        <w:t xml:space="preserve">an </w:t>
      </w:r>
      <w:r>
        <w:rPr>
          <w:kern w:val="16"/>
        </w:rPr>
        <w:t>instability</w:t>
      </w:r>
      <w:proofErr w:type="gramEnd"/>
      <w:r w:rsidR="00C65957">
        <w:rPr>
          <w:kern w:val="16"/>
        </w:rPr>
        <w:t xml:space="preserve"> is </w:t>
      </w:r>
      <w:r>
        <w:rPr>
          <w:kern w:val="16"/>
        </w:rPr>
        <w:t>detected by the horizontal ADT system</w:t>
      </w:r>
      <w:r w:rsidR="00C65957">
        <w:rPr>
          <w:kern w:val="16"/>
        </w:rPr>
        <w:t xml:space="preserve">. </w:t>
      </w:r>
      <w:r>
        <w:rPr>
          <w:kern w:val="16"/>
        </w:rPr>
        <w:t xml:space="preserve">The trigger </w:t>
      </w:r>
      <w:r w:rsidR="00437C72">
        <w:rPr>
          <w:kern w:val="16"/>
        </w:rPr>
        <w:t xml:space="preserve">is time-stamped and sent via the </w:t>
      </w:r>
      <w:r w:rsidRPr="00437C72">
        <w:rPr>
          <w:kern w:val="16"/>
        </w:rPr>
        <w:t>White Rabbit</w:t>
      </w:r>
      <w:r w:rsidR="00437C72">
        <w:rPr>
          <w:kern w:val="16"/>
        </w:rPr>
        <w:t xml:space="preserve"> network. </w:t>
      </w:r>
      <w:r>
        <w:rPr>
          <w:kern w:val="16"/>
        </w:rPr>
        <w:t xml:space="preserve">Depending </w:t>
      </w:r>
      <w:r w:rsidR="00437C72">
        <w:rPr>
          <w:kern w:val="16"/>
        </w:rPr>
        <w:t xml:space="preserve">on a pre-configured </w:t>
      </w:r>
      <w:r>
        <w:rPr>
          <w:kern w:val="16"/>
        </w:rPr>
        <w:t xml:space="preserve">mask </w:t>
      </w:r>
      <w:r w:rsidR="00437C72">
        <w:rPr>
          <w:kern w:val="16"/>
        </w:rPr>
        <w:t xml:space="preserve">all subscribed clients can trigger </w:t>
      </w:r>
      <w:r w:rsidR="00437C72" w:rsidRPr="005C66C8">
        <w:rPr>
          <w:i/>
          <w:kern w:val="16"/>
        </w:rPr>
        <w:t>syn</w:t>
      </w:r>
      <w:r w:rsidRPr="005C66C8">
        <w:rPr>
          <w:i/>
          <w:kern w:val="16"/>
        </w:rPr>
        <w:t>chronously</w:t>
      </w:r>
      <w:r>
        <w:rPr>
          <w:kern w:val="16"/>
        </w:rPr>
        <w:t xml:space="preserve"> </w:t>
      </w:r>
      <w:r w:rsidR="00437C72">
        <w:rPr>
          <w:kern w:val="16"/>
        </w:rPr>
        <w:t xml:space="preserve">after a pre-defined delay. In the example of Fig. 7, the configuration leads to triggers being generated </w:t>
      </w:r>
      <w:r>
        <w:rPr>
          <w:kern w:val="16"/>
        </w:rPr>
        <w:t xml:space="preserve">for the ADT system for beam 2 (all planes </w:t>
      </w:r>
      <w:r w:rsidR="006E4CD5">
        <w:rPr>
          <w:kern w:val="16"/>
        </w:rPr>
        <w:t xml:space="preserve">and observation box), the </w:t>
      </w:r>
      <w:r>
        <w:rPr>
          <w:kern w:val="16"/>
        </w:rPr>
        <w:t>APW</w:t>
      </w:r>
      <w:r w:rsidR="00437C72">
        <w:rPr>
          <w:kern w:val="16"/>
        </w:rPr>
        <w:t xml:space="preserve">, and the MIM. The trigger system </w:t>
      </w:r>
      <w:r>
        <w:rPr>
          <w:kern w:val="16"/>
        </w:rPr>
        <w:t>is easily scalable s</w:t>
      </w:r>
      <w:r w:rsidR="00437C72">
        <w:rPr>
          <w:kern w:val="16"/>
        </w:rPr>
        <w:t>o that other instruments can be connected by adding new nodes to the White Rabbit network.</w:t>
      </w:r>
    </w:p>
    <w:p w:rsidR="008D4E7F" w:rsidRDefault="008D4E7F" w:rsidP="005E602F">
      <w:pPr>
        <w:pStyle w:val="BodyTextIndent"/>
        <w:rPr>
          <w:kern w:val="16"/>
        </w:rPr>
      </w:pPr>
    </w:p>
    <w:p w:rsidR="008D4E7F" w:rsidRDefault="008D4E7F" w:rsidP="005E602F">
      <w:pPr>
        <w:pStyle w:val="BodyTextIndent"/>
        <w:rPr>
          <w:kern w:val="16"/>
        </w:rPr>
      </w:pPr>
    </w:p>
    <w:p w:rsidR="008D4E7F" w:rsidRDefault="008D4E7F" w:rsidP="005E602F">
      <w:pPr>
        <w:pStyle w:val="BodyTextIndent"/>
        <w:rPr>
          <w:kern w:val="16"/>
        </w:rPr>
      </w:pPr>
    </w:p>
    <w:p w:rsidR="008D4E7F" w:rsidRDefault="008D4E7F" w:rsidP="005E602F">
      <w:pPr>
        <w:pStyle w:val="BodyTextIndent"/>
        <w:rPr>
          <w:kern w:val="16"/>
        </w:rPr>
      </w:pPr>
      <w:r>
        <w:rPr>
          <w:noProof/>
          <w:lang w:eastAsia="en-GB"/>
        </w:rPr>
        <mc:AlternateContent>
          <mc:Choice Requires="wpg">
            <w:drawing>
              <wp:anchor distT="0" distB="0" distL="114300" distR="114300" simplePos="0" relativeHeight="251670016" behindDoc="0" locked="0" layoutInCell="1" allowOverlap="1" wp14:anchorId="1A134771" wp14:editId="70A882E1">
                <wp:simplePos x="0" y="0"/>
                <wp:positionH relativeFrom="column">
                  <wp:posOffset>462453</wp:posOffset>
                </wp:positionH>
                <wp:positionV relativeFrom="paragraph">
                  <wp:posOffset>1270</wp:posOffset>
                </wp:positionV>
                <wp:extent cx="2361565" cy="1911350"/>
                <wp:effectExtent l="0" t="0" r="635" b="0"/>
                <wp:wrapNone/>
                <wp:docPr id="8"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61565" cy="1911350"/>
                          <a:chOff x="0" y="0"/>
                          <a:chExt cx="4721225" cy="3824287"/>
                        </a:xfrm>
                      </wpg:grpSpPr>
                      <pic:pic xmlns:pic="http://schemas.openxmlformats.org/drawingml/2006/picture">
                        <pic:nvPicPr>
                          <pic:cNvPr id="9" name="Picture 9"/>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4721225" cy="38242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0" name="Picture 10"/>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693576" y="1560498"/>
                            <a:ext cx="1257300" cy="1889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1" name="Picture 11"/>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684698" y="374249"/>
                            <a:ext cx="3521075" cy="30876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36.4pt;margin-top:.1pt;width:185.95pt;height:150.5pt;z-index:251670016;mso-width-relative:margin;mso-height-relative:margin" coordsize="47212,3824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">
                <o:lock v:ext="edit" aspectratio="t"/>
                <v:shape id="Picture 9" o:spid="_x0000_s1027" type="#_x0000_t75" style="position:absolute;width:47212;height:38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e5CrDAAAA2gAAAA8AAABkcnMvZG93bnJldi54bWxEj0FrAjEUhO9C/0N4BW9utgrFbo3SKmKh&#10;B9EW7fG5ee6Gbl6WJOr23xtB6HGYmW+YyayzjTiTD8axgqcsB0FcOm24UvD9tRyMQYSIrLFxTAr+&#10;KMBs+tCbYKHdhTd03sZKJAiHAhXUMbaFlKGsyWLIXEucvKPzFmOSvpLa4yXBbSOHef4sLRpOCzW2&#10;NK+p/N2erILd4f0zXx32zOZnvR8v/G50NFap/mP39goiUhf/w/f2h1bwArcr6QbI6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7kKsMAAADaAAAADwAAAAAAAAAAAAAAAACf&#10;AgAAZHJzL2Rvd25yZXYueG1sUEsFBgAAAAAEAAQA9wAAAI8DAAAAAA==&#10;" fillcolor="#4f81bd [3204]" strokecolor="black [3213]">
                  <v:imagedata r:id="rId28" o:title=""/>
                  <v:shadow color="#eeece1 [3214]"/>
                </v:shape>
                <v:shape id="Picture 10" o:spid="_x0000_s1028" type="#_x0000_t75" style="position:absolute;left:6935;top:15604;width:12573;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aRvjFAAAA2wAAAA8AAABkcnMvZG93bnJldi54bWxEj0FLw0AQhe+C/2EZwYu0G0vRNu22iGIp&#10;XsTYHzDNTpOQ7GzYXZvYX985CN5meG/e+2a9HV2nzhRi49nA4zQDRVx623Bl4PD9PlmAignZYueZ&#10;DPxShO3m9maNufUDf9G5SJWSEI45GqhT6nOtY1mTwzj1PbFoJx8cJllDpW3AQcJdp2dZ9qQdNiwN&#10;Nfb0WlPZFj/OwKl4GOZtiMflczvHz4/LbnijmTH3d+PLClSiMf2b/673VvCFXn6RAfTm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mkb4xQAAANsAAAAPAAAAAAAAAAAAAAAA&#10;AJ8CAABkcnMvZG93bnJldi54bWxQSwUGAAAAAAQABAD3AAAAkQMAAAAA&#10;" fillcolor="#4f81bd [3204]" strokecolor="black [3213]">
                  <v:imagedata r:id="rId29" o:title=""/>
                  <v:shadow color="#eeece1 [3214]"/>
                </v:shape>
                <v:shape id="Picture 11" o:spid="_x0000_s1029" type="#_x0000_t75" style="position:absolute;left:6846;top:3742;width:35211;height:30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uS+K8AAAA2wAAAA8AAABkcnMvZG93bnJldi54bWxET80KwjAMvgu+Q4ngTTsFRaZVRBD0Ijr1&#10;Hta4Ddd0rNVNn94Kgrd8fL9ZrFpTiifVrrCsYDSMQBCnVhecKbict4MZCOeRNZaWScGLHKyW3c4C&#10;Y20bPtEz8ZkIIexiVJB7X8VSujQng25oK+LA3Wxt0AdYZ1LX2IRwU8pxFE2lwYJDQ44VbXJK78nD&#10;KLjuJ8m1KvXbnh7mcORpYxuTKdXvtes5CE+t/4t/7p0O80fw/SUcIJ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ybkvivAAAANsAAAAPAAAAAAAAAAAAAAAAAJ8CAABkcnMv&#10;ZG93bnJldi54bWxQSwUGAAAAAAQABAD3AAAAiAMAAAAA&#10;" fillcolor="#4f81bd [3204]" strokecolor="black [3213]">
                  <v:imagedata r:id="rId30" o:title=""/>
                  <v:shadow color="#eeece1 [3214]"/>
                </v:shape>
              </v:group>
            </w:pict>
          </mc:Fallback>
        </mc:AlternateContent>
      </w:r>
    </w:p>
    <w:p w:rsidR="008D4E7F" w:rsidRDefault="008D4E7F" w:rsidP="005E602F">
      <w:pPr>
        <w:pStyle w:val="BodyTextIndent"/>
        <w:rPr>
          <w:kern w:val="16"/>
        </w:rPr>
      </w:pPr>
    </w:p>
    <w:p w:rsidR="008D4E7F" w:rsidRDefault="008D4E7F" w:rsidP="005E602F">
      <w:pPr>
        <w:pStyle w:val="BodyTextIndent"/>
        <w:rPr>
          <w:kern w:val="16"/>
        </w:rPr>
      </w:pPr>
    </w:p>
    <w:p w:rsidR="008D4E7F" w:rsidRDefault="008D4E7F" w:rsidP="005E602F">
      <w:pPr>
        <w:pStyle w:val="BodyTextIndent"/>
        <w:rPr>
          <w:kern w:val="16"/>
        </w:rPr>
      </w:pPr>
    </w:p>
    <w:p w:rsidR="008D4E7F" w:rsidRDefault="008D4E7F" w:rsidP="005E602F">
      <w:pPr>
        <w:pStyle w:val="BodyTextIndent"/>
        <w:rPr>
          <w:kern w:val="16"/>
        </w:rPr>
      </w:pPr>
    </w:p>
    <w:p w:rsidR="008D4E7F" w:rsidRDefault="008D4E7F" w:rsidP="005E602F">
      <w:pPr>
        <w:pStyle w:val="BodyTextIndent"/>
        <w:rPr>
          <w:kern w:val="16"/>
        </w:rPr>
      </w:pPr>
    </w:p>
    <w:p w:rsidR="008D4E7F" w:rsidRDefault="008D4E7F" w:rsidP="005E602F">
      <w:pPr>
        <w:pStyle w:val="BodyTextIndent"/>
        <w:rPr>
          <w:kern w:val="16"/>
        </w:rPr>
      </w:pPr>
    </w:p>
    <w:p w:rsidR="008D4E7F" w:rsidRDefault="008D4E7F" w:rsidP="005E602F">
      <w:pPr>
        <w:pStyle w:val="BodyTextIndent"/>
        <w:rPr>
          <w:kern w:val="16"/>
        </w:rPr>
      </w:pPr>
    </w:p>
    <w:p w:rsidR="008D4E7F" w:rsidRDefault="008D4E7F" w:rsidP="005E602F">
      <w:pPr>
        <w:pStyle w:val="BodyTextIndent"/>
        <w:rPr>
          <w:kern w:val="16"/>
        </w:rPr>
      </w:pPr>
    </w:p>
    <w:p w:rsidR="008D4E7F" w:rsidRDefault="008D4E7F" w:rsidP="005E602F">
      <w:pPr>
        <w:pStyle w:val="BodyTextIndent"/>
        <w:rPr>
          <w:kern w:val="16"/>
        </w:rPr>
      </w:pPr>
    </w:p>
    <w:p w:rsidR="008D4E7F" w:rsidRDefault="008D4E7F" w:rsidP="005E602F">
      <w:pPr>
        <w:pStyle w:val="BodyTextIndent"/>
        <w:rPr>
          <w:kern w:val="16"/>
        </w:rPr>
      </w:pPr>
    </w:p>
    <w:p w:rsidR="008D4E7F" w:rsidRDefault="008D4E7F" w:rsidP="005E602F">
      <w:pPr>
        <w:pStyle w:val="BodyTextIndent"/>
        <w:rPr>
          <w:kern w:val="16"/>
        </w:rPr>
      </w:pPr>
    </w:p>
    <w:p w:rsidR="008D4E7F" w:rsidRDefault="008D4E7F" w:rsidP="005E602F">
      <w:pPr>
        <w:pStyle w:val="BodyTextIndent"/>
        <w:rPr>
          <w:kern w:val="16"/>
        </w:rPr>
      </w:pPr>
    </w:p>
    <w:p w:rsidR="008D4E7F" w:rsidRDefault="008D4E7F" w:rsidP="005E602F">
      <w:pPr>
        <w:pStyle w:val="BodyTextIndent"/>
        <w:rPr>
          <w:kern w:val="16"/>
        </w:rPr>
      </w:pPr>
    </w:p>
    <w:p w:rsidR="005E602F" w:rsidRDefault="00E6750B" w:rsidP="005E602F">
      <w:pPr>
        <w:pStyle w:val="BodyTextIndent"/>
        <w:rPr>
          <w:kern w:val="16"/>
        </w:rPr>
      </w:pPr>
      <w:r>
        <w:rPr>
          <w:kern w:val="16"/>
        </w:rPr>
        <w:t xml:space="preserve">Fig. </w:t>
      </w:r>
      <w:r w:rsidR="008D4E7F">
        <w:rPr>
          <w:kern w:val="16"/>
        </w:rPr>
        <w:t>7</w:t>
      </w:r>
      <w:r w:rsidR="00885B1C">
        <w:rPr>
          <w:kern w:val="16"/>
        </w:rPr>
        <w:t>:</w:t>
      </w:r>
      <w:r>
        <w:rPr>
          <w:kern w:val="16"/>
        </w:rPr>
        <w:t xml:space="preserve"> </w:t>
      </w:r>
      <w:r w:rsidR="008D4E7F">
        <w:rPr>
          <w:kern w:val="16"/>
        </w:rPr>
        <w:t>Example of signal flow with the LHC instability trigger network (explanations, see text).</w:t>
      </w:r>
    </w:p>
    <w:p w:rsidR="00837991" w:rsidRDefault="00837991" w:rsidP="005E602F">
      <w:pPr>
        <w:pStyle w:val="BodyTextIndent"/>
        <w:rPr>
          <w:kern w:val="16"/>
        </w:rPr>
      </w:pPr>
    </w:p>
    <w:p w:rsidR="00837991" w:rsidRDefault="00837991" w:rsidP="005E602F">
      <w:pPr>
        <w:pStyle w:val="BodyTextIndent"/>
        <w:rPr>
          <w:kern w:val="16"/>
        </w:rPr>
      </w:pPr>
      <w:r>
        <w:rPr>
          <w:kern w:val="16"/>
        </w:rPr>
        <w:t xml:space="preserve">The synchronism in the </w:t>
      </w:r>
      <w:r w:rsidR="00885B1C">
        <w:rPr>
          <w:kern w:val="16"/>
        </w:rPr>
        <w:t>W</w:t>
      </w:r>
      <w:r>
        <w:rPr>
          <w:kern w:val="16"/>
        </w:rPr>
        <w:t>hite Rabbit</w:t>
      </w:r>
      <w:r w:rsidR="00885B1C">
        <w:rPr>
          <w:kern w:val="16"/>
        </w:rPr>
        <w:t xml:space="preserve"> network</w:t>
      </w:r>
      <w:r>
        <w:rPr>
          <w:kern w:val="16"/>
        </w:rPr>
        <w:t xml:space="preserve"> ensures</w:t>
      </w:r>
      <w:r w:rsidR="00885B1C">
        <w:rPr>
          <w:kern w:val="16"/>
        </w:rPr>
        <w:t xml:space="preserve"> that</w:t>
      </w:r>
      <w:r>
        <w:rPr>
          <w:kern w:val="16"/>
        </w:rPr>
        <w:t xml:space="preserve"> all data is frozen at the same moment and correctly time stamped for later reference. Storage of the data in the Measurement data base or – a clearly defined, limited amount – through the infrastructure of the post mortem system is being considered.</w:t>
      </w:r>
    </w:p>
    <w:p w:rsidR="00562F94" w:rsidRDefault="00562F94" w:rsidP="00562F94">
      <w:pPr>
        <w:pStyle w:val="Heading2"/>
        <w:spacing w:before="180"/>
      </w:pPr>
      <w:r>
        <w:t xml:space="preserve">STATUS AND COMMISSIONING PLANS </w:t>
      </w:r>
    </w:p>
    <w:p w:rsidR="00562F94" w:rsidRDefault="00885B1C" w:rsidP="00562F94">
      <w:pPr>
        <w:pStyle w:val="Heading3"/>
        <w:rPr>
          <w:kern w:val="16"/>
        </w:rPr>
      </w:pPr>
      <w:r>
        <w:rPr>
          <w:kern w:val="16"/>
        </w:rPr>
        <w:t>Status of LS1 W</w:t>
      </w:r>
      <w:r w:rsidR="00562F94">
        <w:rPr>
          <w:kern w:val="16"/>
        </w:rPr>
        <w:t xml:space="preserve">orks in </w:t>
      </w:r>
      <w:proofErr w:type="gramStart"/>
      <w:r w:rsidR="00562F94">
        <w:rPr>
          <w:kern w:val="16"/>
        </w:rPr>
        <w:t>Summer</w:t>
      </w:r>
      <w:proofErr w:type="gramEnd"/>
      <w:r w:rsidR="00562F94">
        <w:rPr>
          <w:kern w:val="16"/>
        </w:rPr>
        <w:t xml:space="preserve"> 2014</w:t>
      </w:r>
    </w:p>
    <w:p w:rsidR="00562F94" w:rsidRDefault="00A659AA" w:rsidP="00562F94">
      <w:pPr>
        <w:pStyle w:val="BodyTextIndent"/>
        <w:rPr>
          <w:kern w:val="16"/>
        </w:rPr>
      </w:pPr>
      <w:r>
        <w:rPr>
          <w:kern w:val="16"/>
        </w:rPr>
        <w:t>A</w:t>
      </w:r>
      <w:r w:rsidR="00A23F46">
        <w:rPr>
          <w:kern w:val="16"/>
        </w:rPr>
        <w:t>s</w:t>
      </w:r>
      <w:r>
        <w:rPr>
          <w:kern w:val="16"/>
        </w:rPr>
        <w:t xml:space="preserve"> of summer 2014 the power system modifications have been com</w:t>
      </w:r>
      <w:r w:rsidR="00885B1C">
        <w:rPr>
          <w:kern w:val="16"/>
        </w:rPr>
        <w:t xml:space="preserve">pleted and re-commissioning of the </w:t>
      </w:r>
      <w:r>
        <w:rPr>
          <w:kern w:val="16"/>
        </w:rPr>
        <w:t xml:space="preserve">kickers, power converters and power amplifiers </w:t>
      </w:r>
      <w:r w:rsidR="00885B1C">
        <w:rPr>
          <w:kern w:val="16"/>
        </w:rPr>
        <w:t xml:space="preserve">is </w:t>
      </w:r>
      <w:r>
        <w:rPr>
          <w:kern w:val="16"/>
        </w:rPr>
        <w:t>well advanced and on schedule. Infrast</w:t>
      </w:r>
      <w:r w:rsidR="00A23F46">
        <w:rPr>
          <w:kern w:val="16"/>
        </w:rPr>
        <w:t>r</w:t>
      </w:r>
      <w:r>
        <w:rPr>
          <w:kern w:val="16"/>
        </w:rPr>
        <w:t>u</w:t>
      </w:r>
      <w:r w:rsidR="00A23F46">
        <w:rPr>
          <w:kern w:val="16"/>
        </w:rPr>
        <w:t>ctur</w:t>
      </w:r>
      <w:r>
        <w:rPr>
          <w:kern w:val="16"/>
        </w:rPr>
        <w:t xml:space="preserve">e for the new pick-ups and the instability trigger has been prepared, namely all cabling to the tunnel </w:t>
      </w:r>
      <w:r w:rsidR="00885B1C">
        <w:rPr>
          <w:kern w:val="16"/>
        </w:rPr>
        <w:t xml:space="preserve">has been </w:t>
      </w:r>
      <w:r>
        <w:rPr>
          <w:kern w:val="16"/>
        </w:rPr>
        <w:t>completed</w:t>
      </w:r>
      <w:r w:rsidR="00885B1C">
        <w:rPr>
          <w:kern w:val="16"/>
        </w:rPr>
        <w:t>.</w:t>
      </w:r>
      <w:r>
        <w:rPr>
          <w:kern w:val="16"/>
        </w:rPr>
        <w:t xml:space="preserve"> New LLRF electronics for the damper is being designed and fabricated with series production</w:t>
      </w:r>
      <w:r w:rsidR="00885B1C">
        <w:rPr>
          <w:kern w:val="16"/>
        </w:rPr>
        <w:t xml:space="preserve"> starting after full validation in </w:t>
      </w:r>
      <w:r>
        <w:rPr>
          <w:kern w:val="16"/>
        </w:rPr>
        <w:t>the SPS, f</w:t>
      </w:r>
      <w:r w:rsidR="00885B1C">
        <w:rPr>
          <w:kern w:val="16"/>
        </w:rPr>
        <w:t>oreseen at the start-up in a</w:t>
      </w:r>
      <w:r>
        <w:rPr>
          <w:kern w:val="16"/>
        </w:rPr>
        <w:t>utumn 2014.</w:t>
      </w:r>
    </w:p>
    <w:p w:rsidR="00562F94" w:rsidRDefault="00562F94" w:rsidP="00562F94">
      <w:pPr>
        <w:pStyle w:val="Heading3"/>
        <w:rPr>
          <w:kern w:val="16"/>
        </w:rPr>
      </w:pPr>
      <w:r>
        <w:rPr>
          <w:kern w:val="16"/>
        </w:rPr>
        <w:t>Commissioning Plans</w:t>
      </w:r>
    </w:p>
    <w:p w:rsidR="00562F94" w:rsidRDefault="00A659AA" w:rsidP="00562F94">
      <w:pPr>
        <w:pStyle w:val="BodyTextIndent"/>
        <w:rPr>
          <w:kern w:val="16"/>
        </w:rPr>
      </w:pPr>
      <w:r>
        <w:rPr>
          <w:kern w:val="16"/>
        </w:rPr>
        <w:t>As additional pick-ups will be avail</w:t>
      </w:r>
      <w:r w:rsidR="00A23F46">
        <w:rPr>
          <w:kern w:val="16"/>
        </w:rPr>
        <w:t>a</w:t>
      </w:r>
      <w:r>
        <w:rPr>
          <w:kern w:val="16"/>
        </w:rPr>
        <w:t>ble</w:t>
      </w:r>
      <w:r w:rsidR="00380550">
        <w:rPr>
          <w:kern w:val="16"/>
        </w:rPr>
        <w:t xml:space="preserve"> and </w:t>
      </w:r>
      <w:r>
        <w:rPr>
          <w:kern w:val="16"/>
        </w:rPr>
        <w:t xml:space="preserve">cabling and electronics will have </w:t>
      </w:r>
      <w:r w:rsidR="00380550">
        <w:rPr>
          <w:kern w:val="16"/>
        </w:rPr>
        <w:t xml:space="preserve">been changed </w:t>
      </w:r>
      <w:r>
        <w:rPr>
          <w:kern w:val="16"/>
        </w:rPr>
        <w:t xml:space="preserve">a full re-commissioning and set-up has to be carried out. The commissioning will include preparations for the 25 ns run with improved choices for the flattening </w:t>
      </w:r>
      <w:r w:rsidR="00380550">
        <w:rPr>
          <w:kern w:val="16"/>
        </w:rPr>
        <w:t xml:space="preserve">of </w:t>
      </w:r>
      <w:r>
        <w:rPr>
          <w:kern w:val="16"/>
        </w:rPr>
        <w:t>the frequency response and automatic adaptation to bunch intensity and spacing. The redesign of the controls software for FESA3 and new hardware will represent a significant workload for the software team yet to be accomplished.</w:t>
      </w:r>
    </w:p>
    <w:p w:rsidR="00562F94" w:rsidRDefault="00562F94" w:rsidP="00562F94">
      <w:pPr>
        <w:pStyle w:val="Heading2"/>
        <w:spacing w:before="180"/>
      </w:pPr>
      <w:r>
        <w:t xml:space="preserve">Summary </w:t>
      </w:r>
    </w:p>
    <w:p w:rsidR="00562F94" w:rsidRDefault="00A659AA" w:rsidP="005E602F">
      <w:pPr>
        <w:pStyle w:val="BodyTextIndent"/>
        <w:rPr>
          <w:kern w:val="16"/>
        </w:rPr>
      </w:pPr>
      <w:r>
        <w:rPr>
          <w:kern w:val="16"/>
        </w:rPr>
        <w:t xml:space="preserve">Substantial modifications </w:t>
      </w:r>
      <w:r w:rsidR="00380550">
        <w:rPr>
          <w:kern w:val="16"/>
        </w:rPr>
        <w:t xml:space="preserve">have been </w:t>
      </w:r>
      <w:r>
        <w:rPr>
          <w:kern w:val="16"/>
        </w:rPr>
        <w:t>undertak</w:t>
      </w:r>
      <w:r w:rsidR="00380550">
        <w:rPr>
          <w:kern w:val="16"/>
        </w:rPr>
        <w:t xml:space="preserve">en in the ADT </w:t>
      </w:r>
      <w:r>
        <w:rPr>
          <w:kern w:val="16"/>
        </w:rPr>
        <w:t>during LS1. These comprise doubling the number of pick-ups and a re-design of the electronics to better match the evolved requirements. All modifications are aimed at improving flexibility, reducing noise</w:t>
      </w:r>
      <w:r w:rsidR="006E4CD5">
        <w:rPr>
          <w:kern w:val="16"/>
        </w:rPr>
        <w:t>,</w:t>
      </w:r>
      <w:r>
        <w:rPr>
          <w:kern w:val="16"/>
        </w:rPr>
        <w:t xml:space="preserve"> and optimizing for the 25 ns bunch spacing, the baseline for LHC run II. The </w:t>
      </w:r>
      <w:r>
        <w:rPr>
          <w:kern w:val="16"/>
        </w:rPr>
        <w:lastRenderedPageBreak/>
        <w:t>instability trigger network and</w:t>
      </w:r>
      <w:r w:rsidR="006E4CD5">
        <w:rPr>
          <w:kern w:val="16"/>
        </w:rPr>
        <w:t xml:space="preserve"> the</w:t>
      </w:r>
      <w:r>
        <w:rPr>
          <w:kern w:val="16"/>
        </w:rPr>
        <w:t xml:space="preserve"> planned observatio</w:t>
      </w:r>
      <w:r w:rsidR="006E4CD5">
        <w:rPr>
          <w:kern w:val="16"/>
        </w:rPr>
        <w:t>n system will permit a better use</w:t>
      </w:r>
      <w:r>
        <w:rPr>
          <w:kern w:val="16"/>
        </w:rPr>
        <w:t xml:space="preserve"> for operations, in MDs and for diagnostics</w:t>
      </w:r>
      <w:r w:rsidR="006E4CD5">
        <w:rPr>
          <w:kern w:val="16"/>
        </w:rPr>
        <w:t>, of</w:t>
      </w:r>
      <w:r>
        <w:rPr>
          <w:kern w:val="16"/>
        </w:rPr>
        <w:t xml:space="preserve"> all the data available inside the ADT system.  </w:t>
      </w:r>
    </w:p>
    <w:p w:rsidR="00B656A6" w:rsidRDefault="00B656A6" w:rsidP="00B656A6">
      <w:pPr>
        <w:pStyle w:val="Heading2"/>
      </w:pPr>
      <w:r>
        <w:t>acknowledgment</w:t>
      </w:r>
    </w:p>
    <w:p w:rsidR="00B656A6" w:rsidRPr="00BC6316" w:rsidRDefault="00B656A6" w:rsidP="00B656A6">
      <w:pPr>
        <w:pStyle w:val="BodyTextIndent"/>
      </w:pPr>
      <w:r>
        <w:t xml:space="preserve">We would like to thank the members of the BE-RF-CS and BE-RF-PM sections for </w:t>
      </w:r>
      <w:r w:rsidR="001779F4">
        <w:t xml:space="preserve">continuously upgrading </w:t>
      </w:r>
      <w:r w:rsidR="005C66C8">
        <w:t xml:space="preserve">and </w:t>
      </w:r>
      <w:r w:rsidR="001779F4">
        <w:t>maintaini</w:t>
      </w:r>
      <w:r w:rsidR="005C66C8">
        <w:t xml:space="preserve">ng </w:t>
      </w:r>
      <w:r>
        <w:t xml:space="preserve">software and power systems needed for ADT and the preparation of the related </w:t>
      </w:r>
      <w:r w:rsidR="001779F4">
        <w:t>work</w:t>
      </w:r>
      <w:r>
        <w:t xml:space="preserve">s foreseen during LS1. </w:t>
      </w:r>
      <w:r w:rsidR="00380550">
        <w:t>For collaboration on the Instability Trigger network we thank the BE-CO and BE-BI group</w:t>
      </w:r>
      <w:r w:rsidR="005C66C8">
        <w:t>s</w:t>
      </w:r>
      <w:r w:rsidR="00380550">
        <w:t xml:space="preserve">. </w:t>
      </w:r>
      <w:r>
        <w:t>Beam commissioning in 2015 will</w:t>
      </w:r>
      <w:r w:rsidR="00CE7DD3">
        <w:t xml:space="preserve"> be a challenge and efforts of </w:t>
      </w:r>
      <w:r w:rsidR="00F8214D">
        <w:t>all team members involved for the timely completion of the LS1 works are highly appreciated.</w:t>
      </w:r>
    </w:p>
    <w:p w:rsidR="00B656A6" w:rsidRDefault="00B656A6" w:rsidP="00B656A6">
      <w:pPr>
        <w:pStyle w:val="Heading2"/>
      </w:pPr>
      <w:r>
        <w:t>References</w:t>
      </w:r>
    </w:p>
    <w:p w:rsidR="00A659AA" w:rsidRDefault="00B656A6" w:rsidP="00B656A6">
      <w:pPr>
        <w:pStyle w:val="Reference"/>
        <w:rPr>
          <w:sz w:val="18"/>
          <w:szCs w:val="18"/>
        </w:rPr>
      </w:pPr>
      <w:r w:rsidRPr="00351D48">
        <w:rPr>
          <w:sz w:val="18"/>
          <w:szCs w:val="18"/>
        </w:rPr>
        <w:t>[1]</w:t>
      </w:r>
      <w:r w:rsidRPr="00351D48">
        <w:rPr>
          <w:sz w:val="18"/>
          <w:szCs w:val="18"/>
        </w:rPr>
        <w:tab/>
      </w:r>
      <w:r w:rsidR="009E2FD3">
        <w:rPr>
          <w:sz w:val="18"/>
          <w:szCs w:val="18"/>
        </w:rPr>
        <w:t xml:space="preserve">W. </w:t>
      </w:r>
      <w:proofErr w:type="spellStart"/>
      <w:r w:rsidR="009E2FD3">
        <w:rPr>
          <w:sz w:val="18"/>
          <w:szCs w:val="18"/>
        </w:rPr>
        <w:t>Hofle</w:t>
      </w:r>
      <w:proofErr w:type="spellEnd"/>
      <w:r w:rsidR="009E2FD3">
        <w:rPr>
          <w:sz w:val="18"/>
          <w:szCs w:val="18"/>
        </w:rPr>
        <w:t xml:space="preserve"> et al., </w:t>
      </w:r>
      <w:r w:rsidR="009E2FD3" w:rsidRPr="00EF147B">
        <w:rPr>
          <w:i/>
          <w:sz w:val="18"/>
          <w:szCs w:val="18"/>
        </w:rPr>
        <w:t>Transverse Damping System for the Future CERN LHC</w:t>
      </w:r>
      <w:r w:rsidR="009E2FD3">
        <w:rPr>
          <w:sz w:val="18"/>
          <w:szCs w:val="18"/>
        </w:rPr>
        <w:t>, PAC’01, Chicago, Ill, USA (2001), TPAH004, 1237-1239.</w:t>
      </w:r>
      <w:r w:rsidRPr="00351D48">
        <w:rPr>
          <w:sz w:val="18"/>
          <w:szCs w:val="18"/>
        </w:rPr>
        <w:t xml:space="preserve"> </w:t>
      </w:r>
    </w:p>
    <w:p w:rsidR="005E1261" w:rsidRDefault="005E1261" w:rsidP="00B656A6">
      <w:pPr>
        <w:pStyle w:val="Reference"/>
        <w:rPr>
          <w:sz w:val="18"/>
          <w:szCs w:val="18"/>
        </w:rPr>
      </w:pPr>
      <w:r>
        <w:rPr>
          <w:sz w:val="18"/>
          <w:szCs w:val="18"/>
        </w:rPr>
        <w:t>[2]</w:t>
      </w:r>
      <w:r>
        <w:rPr>
          <w:sz w:val="18"/>
          <w:szCs w:val="18"/>
        </w:rPr>
        <w:tab/>
      </w:r>
      <w:r w:rsidR="00491F62">
        <w:rPr>
          <w:sz w:val="18"/>
          <w:szCs w:val="18"/>
        </w:rPr>
        <w:t xml:space="preserve">V. </w:t>
      </w:r>
      <w:proofErr w:type="spellStart"/>
      <w:r w:rsidR="00491F62">
        <w:rPr>
          <w:sz w:val="18"/>
          <w:szCs w:val="18"/>
        </w:rPr>
        <w:t>Zhabitsky</w:t>
      </w:r>
      <w:proofErr w:type="spellEnd"/>
      <w:r w:rsidR="00491F62">
        <w:rPr>
          <w:sz w:val="18"/>
          <w:szCs w:val="18"/>
        </w:rPr>
        <w:t xml:space="preserve"> et al.</w:t>
      </w:r>
      <w:r w:rsidR="003E778C">
        <w:rPr>
          <w:sz w:val="18"/>
          <w:szCs w:val="18"/>
        </w:rPr>
        <w:t>,</w:t>
      </w:r>
      <w:r w:rsidR="00491F62">
        <w:rPr>
          <w:sz w:val="18"/>
          <w:szCs w:val="18"/>
        </w:rPr>
        <w:t xml:space="preserve"> </w:t>
      </w:r>
      <w:r w:rsidR="00491F62" w:rsidRPr="003E778C">
        <w:rPr>
          <w:i/>
          <w:sz w:val="18"/>
          <w:szCs w:val="18"/>
        </w:rPr>
        <w:t>LHC Transverse Feedback System: First Results of Commissioning</w:t>
      </w:r>
      <w:r w:rsidR="001F4A13">
        <w:rPr>
          <w:sz w:val="18"/>
          <w:szCs w:val="18"/>
        </w:rPr>
        <w:t xml:space="preserve">, presented at </w:t>
      </w:r>
      <w:proofErr w:type="spellStart"/>
      <w:r w:rsidR="001F4A13">
        <w:rPr>
          <w:sz w:val="18"/>
          <w:szCs w:val="18"/>
        </w:rPr>
        <w:t>RuPAC</w:t>
      </w:r>
      <w:proofErr w:type="spellEnd"/>
      <w:r w:rsidR="001F4A13">
        <w:rPr>
          <w:sz w:val="18"/>
          <w:szCs w:val="18"/>
        </w:rPr>
        <w:t xml:space="preserve"> 2008, </w:t>
      </w:r>
      <w:proofErr w:type="spellStart"/>
      <w:r w:rsidR="001F4A13">
        <w:rPr>
          <w:sz w:val="18"/>
          <w:szCs w:val="18"/>
        </w:rPr>
        <w:t>Zvenigorod</w:t>
      </w:r>
      <w:proofErr w:type="spellEnd"/>
      <w:r w:rsidR="001F4A13">
        <w:rPr>
          <w:sz w:val="18"/>
          <w:szCs w:val="18"/>
        </w:rPr>
        <w:t>, Russia (2008), CERN LHC Project Report 1165, CERN, Geneva (2008).</w:t>
      </w:r>
    </w:p>
    <w:p w:rsidR="003E778C" w:rsidRDefault="003E778C" w:rsidP="00B656A6">
      <w:pPr>
        <w:pStyle w:val="Reference"/>
        <w:rPr>
          <w:sz w:val="18"/>
          <w:szCs w:val="18"/>
        </w:rPr>
      </w:pPr>
      <w:r>
        <w:rPr>
          <w:sz w:val="18"/>
          <w:szCs w:val="18"/>
        </w:rPr>
        <w:t>[</w:t>
      </w:r>
      <w:r w:rsidR="00C734CF">
        <w:rPr>
          <w:sz w:val="18"/>
          <w:szCs w:val="18"/>
        </w:rPr>
        <w:t>3</w:t>
      </w:r>
      <w:r>
        <w:rPr>
          <w:sz w:val="18"/>
          <w:szCs w:val="18"/>
        </w:rPr>
        <w:t>]</w:t>
      </w:r>
      <w:r>
        <w:rPr>
          <w:sz w:val="18"/>
          <w:szCs w:val="18"/>
        </w:rPr>
        <w:tab/>
        <w:t xml:space="preserve">W. </w:t>
      </w:r>
      <w:proofErr w:type="spellStart"/>
      <w:r>
        <w:rPr>
          <w:sz w:val="18"/>
          <w:szCs w:val="18"/>
        </w:rPr>
        <w:t>Hofle</w:t>
      </w:r>
      <w:proofErr w:type="spellEnd"/>
      <w:r>
        <w:rPr>
          <w:sz w:val="18"/>
          <w:szCs w:val="18"/>
        </w:rPr>
        <w:t xml:space="preserve">, G. </w:t>
      </w:r>
      <w:proofErr w:type="spellStart"/>
      <w:r>
        <w:rPr>
          <w:sz w:val="18"/>
          <w:szCs w:val="18"/>
        </w:rPr>
        <w:t>Kotzian</w:t>
      </w:r>
      <w:proofErr w:type="spellEnd"/>
      <w:r>
        <w:rPr>
          <w:sz w:val="18"/>
          <w:szCs w:val="18"/>
        </w:rPr>
        <w:t xml:space="preserve">, M. </w:t>
      </w:r>
      <w:proofErr w:type="spellStart"/>
      <w:r>
        <w:rPr>
          <w:sz w:val="18"/>
          <w:szCs w:val="18"/>
        </w:rPr>
        <w:t>Schokker</w:t>
      </w:r>
      <w:proofErr w:type="spellEnd"/>
      <w:r>
        <w:rPr>
          <w:sz w:val="18"/>
          <w:szCs w:val="18"/>
        </w:rPr>
        <w:t xml:space="preserve">, D. </w:t>
      </w:r>
      <w:proofErr w:type="spellStart"/>
      <w:r>
        <w:rPr>
          <w:sz w:val="18"/>
          <w:szCs w:val="18"/>
        </w:rPr>
        <w:t>Valuch</w:t>
      </w:r>
      <w:proofErr w:type="spellEnd"/>
      <w:r>
        <w:rPr>
          <w:sz w:val="18"/>
          <w:szCs w:val="18"/>
        </w:rPr>
        <w:t xml:space="preserve">, </w:t>
      </w:r>
      <w:r w:rsidRPr="003E778C">
        <w:rPr>
          <w:i/>
          <w:sz w:val="18"/>
          <w:szCs w:val="18"/>
        </w:rPr>
        <w:t>LHC Damper Beam Commissioning in 2010</w:t>
      </w:r>
      <w:r>
        <w:rPr>
          <w:sz w:val="18"/>
          <w:szCs w:val="18"/>
        </w:rPr>
        <w:t xml:space="preserve">, IPAC’11, San Sebastian, Spain, September 2011, </w:t>
      </w:r>
      <w:r w:rsidR="00264DAB">
        <w:rPr>
          <w:sz w:val="18"/>
          <w:szCs w:val="18"/>
        </w:rPr>
        <w:t xml:space="preserve">MOPO012, </w:t>
      </w:r>
      <w:r>
        <w:rPr>
          <w:sz w:val="18"/>
          <w:szCs w:val="18"/>
        </w:rPr>
        <w:t>505-507.</w:t>
      </w:r>
    </w:p>
    <w:p w:rsidR="00884ECC" w:rsidRDefault="001F4A13" w:rsidP="00B656A6">
      <w:pPr>
        <w:pStyle w:val="Reference"/>
        <w:rPr>
          <w:sz w:val="18"/>
          <w:szCs w:val="18"/>
        </w:rPr>
      </w:pPr>
      <w:r>
        <w:rPr>
          <w:sz w:val="18"/>
          <w:szCs w:val="18"/>
        </w:rPr>
        <w:t>[</w:t>
      </w:r>
      <w:r w:rsidR="009566AA">
        <w:rPr>
          <w:sz w:val="18"/>
          <w:szCs w:val="18"/>
        </w:rPr>
        <w:t>4</w:t>
      </w:r>
      <w:r>
        <w:rPr>
          <w:sz w:val="18"/>
          <w:szCs w:val="18"/>
        </w:rPr>
        <w:t>]</w:t>
      </w:r>
      <w:r>
        <w:rPr>
          <w:sz w:val="18"/>
          <w:szCs w:val="18"/>
        </w:rPr>
        <w:tab/>
      </w:r>
      <w:r w:rsidR="00884ECC">
        <w:rPr>
          <w:sz w:val="18"/>
          <w:szCs w:val="18"/>
        </w:rPr>
        <w:t xml:space="preserve">F. </w:t>
      </w:r>
      <w:proofErr w:type="spellStart"/>
      <w:r w:rsidR="00884ECC">
        <w:rPr>
          <w:sz w:val="18"/>
          <w:szCs w:val="18"/>
        </w:rPr>
        <w:t>Dubouchet</w:t>
      </w:r>
      <w:proofErr w:type="spellEnd"/>
      <w:r w:rsidR="00884ECC">
        <w:rPr>
          <w:sz w:val="18"/>
          <w:szCs w:val="18"/>
        </w:rPr>
        <w:t xml:space="preserve">, W. </w:t>
      </w:r>
      <w:proofErr w:type="spellStart"/>
      <w:r w:rsidR="00884ECC">
        <w:rPr>
          <w:sz w:val="18"/>
          <w:szCs w:val="18"/>
        </w:rPr>
        <w:t>Hofle</w:t>
      </w:r>
      <w:proofErr w:type="spellEnd"/>
      <w:r w:rsidR="00884ECC">
        <w:rPr>
          <w:sz w:val="18"/>
          <w:szCs w:val="18"/>
        </w:rPr>
        <w:t xml:space="preserve">, G. </w:t>
      </w:r>
      <w:proofErr w:type="spellStart"/>
      <w:r w:rsidR="00884ECC">
        <w:rPr>
          <w:sz w:val="18"/>
          <w:szCs w:val="18"/>
        </w:rPr>
        <w:t>Kotzian</w:t>
      </w:r>
      <w:proofErr w:type="spellEnd"/>
      <w:r w:rsidR="00884ECC">
        <w:rPr>
          <w:sz w:val="18"/>
          <w:szCs w:val="18"/>
        </w:rPr>
        <w:t xml:space="preserve">, D. </w:t>
      </w:r>
      <w:proofErr w:type="spellStart"/>
      <w:r w:rsidR="00884ECC">
        <w:rPr>
          <w:sz w:val="18"/>
          <w:szCs w:val="18"/>
        </w:rPr>
        <w:t>Valuch</w:t>
      </w:r>
      <w:proofErr w:type="spellEnd"/>
      <w:r w:rsidR="00884ECC">
        <w:rPr>
          <w:sz w:val="18"/>
          <w:szCs w:val="18"/>
        </w:rPr>
        <w:t xml:space="preserve">, </w:t>
      </w:r>
      <w:r w:rsidR="00884ECC" w:rsidRPr="00003C29">
        <w:rPr>
          <w:i/>
          <w:sz w:val="18"/>
          <w:szCs w:val="18"/>
        </w:rPr>
        <w:t>“What You Get” – LHC Transverse Damper</w:t>
      </w:r>
      <w:r w:rsidR="00884ECC">
        <w:rPr>
          <w:sz w:val="18"/>
          <w:szCs w:val="18"/>
        </w:rPr>
        <w:t>, LHC Beam Operation Workshop -  Evian, December 2012, CERN-ATS-2013-045, CERN Geneva (2013), 73-77.</w:t>
      </w:r>
    </w:p>
    <w:p w:rsidR="00B656A6" w:rsidRDefault="00884ECC" w:rsidP="00884ECC">
      <w:pPr>
        <w:pStyle w:val="Reference"/>
        <w:rPr>
          <w:sz w:val="18"/>
          <w:szCs w:val="18"/>
        </w:rPr>
      </w:pPr>
      <w:r>
        <w:rPr>
          <w:sz w:val="18"/>
          <w:szCs w:val="18"/>
        </w:rPr>
        <w:t>[</w:t>
      </w:r>
      <w:r w:rsidR="009566AA">
        <w:rPr>
          <w:sz w:val="18"/>
          <w:szCs w:val="18"/>
        </w:rPr>
        <w:t>5</w:t>
      </w:r>
      <w:r w:rsidR="00003C29">
        <w:rPr>
          <w:sz w:val="18"/>
          <w:szCs w:val="18"/>
        </w:rPr>
        <w:t>]</w:t>
      </w:r>
      <w:r w:rsidR="00003C29">
        <w:rPr>
          <w:sz w:val="18"/>
          <w:szCs w:val="18"/>
        </w:rPr>
        <w:tab/>
        <w:t xml:space="preserve">W. </w:t>
      </w:r>
      <w:proofErr w:type="spellStart"/>
      <w:r w:rsidR="00003C29">
        <w:rPr>
          <w:sz w:val="18"/>
          <w:szCs w:val="18"/>
        </w:rPr>
        <w:t>Hofle</w:t>
      </w:r>
      <w:proofErr w:type="spellEnd"/>
      <w:r w:rsidR="00003C29">
        <w:rPr>
          <w:sz w:val="18"/>
          <w:szCs w:val="18"/>
        </w:rPr>
        <w:t xml:space="preserve">, </w:t>
      </w:r>
      <w:r w:rsidR="00003C29" w:rsidRPr="00003C29">
        <w:rPr>
          <w:i/>
          <w:sz w:val="18"/>
          <w:szCs w:val="18"/>
        </w:rPr>
        <w:t>LHC Transverse Damper</w:t>
      </w:r>
      <w:r w:rsidR="00003C29">
        <w:rPr>
          <w:sz w:val="18"/>
          <w:szCs w:val="18"/>
        </w:rPr>
        <w:t>, LHC Performance Workshop (Chamonix 2012), February 2012, CERN-2012-006, CERN-ATS-2012-069, 157-162</w:t>
      </w:r>
      <w:r w:rsidR="00A2682C">
        <w:rPr>
          <w:sz w:val="18"/>
          <w:szCs w:val="18"/>
        </w:rPr>
        <w:t>.</w:t>
      </w:r>
    </w:p>
    <w:p w:rsidR="005E1261" w:rsidRDefault="005E1261" w:rsidP="005E1261">
      <w:pPr>
        <w:pStyle w:val="Reference"/>
        <w:rPr>
          <w:sz w:val="18"/>
          <w:szCs w:val="18"/>
        </w:rPr>
      </w:pPr>
      <w:r>
        <w:rPr>
          <w:sz w:val="18"/>
          <w:szCs w:val="18"/>
        </w:rPr>
        <w:t>[</w:t>
      </w:r>
      <w:r w:rsidR="009566AA">
        <w:rPr>
          <w:sz w:val="18"/>
          <w:szCs w:val="18"/>
        </w:rPr>
        <w:t>6</w:t>
      </w:r>
      <w:r>
        <w:rPr>
          <w:sz w:val="18"/>
          <w:szCs w:val="18"/>
        </w:rPr>
        <w:t>]</w:t>
      </w:r>
      <w:r>
        <w:rPr>
          <w:sz w:val="18"/>
          <w:szCs w:val="18"/>
        </w:rPr>
        <w:tab/>
      </w:r>
      <w:r w:rsidR="00264DAB">
        <w:rPr>
          <w:sz w:val="18"/>
          <w:szCs w:val="18"/>
        </w:rPr>
        <w:t xml:space="preserve">E. </w:t>
      </w:r>
      <w:proofErr w:type="spellStart"/>
      <w:r w:rsidR="00264DAB">
        <w:rPr>
          <w:sz w:val="18"/>
          <w:szCs w:val="18"/>
        </w:rPr>
        <w:t>Gianfelice</w:t>
      </w:r>
      <w:proofErr w:type="spellEnd"/>
      <w:r w:rsidR="00264DAB">
        <w:rPr>
          <w:sz w:val="18"/>
          <w:szCs w:val="18"/>
        </w:rPr>
        <w:t xml:space="preserve">-Wendt et al., </w:t>
      </w:r>
      <w:r w:rsidRPr="00921C17">
        <w:rPr>
          <w:i/>
          <w:sz w:val="18"/>
          <w:szCs w:val="18"/>
        </w:rPr>
        <w:t>LHC abort gap cleaning studies during luminosity operation</w:t>
      </w:r>
      <w:r>
        <w:rPr>
          <w:sz w:val="18"/>
          <w:szCs w:val="18"/>
        </w:rPr>
        <w:t>, IPAC’12, New Orle</w:t>
      </w:r>
      <w:r w:rsidR="00E648D9">
        <w:rPr>
          <w:sz w:val="18"/>
          <w:szCs w:val="18"/>
        </w:rPr>
        <w:t xml:space="preserve">ans, LA, USA (2012), </w:t>
      </w:r>
      <w:r w:rsidR="00264DAB">
        <w:rPr>
          <w:sz w:val="18"/>
          <w:szCs w:val="18"/>
        </w:rPr>
        <w:t xml:space="preserve">MOPPD058, </w:t>
      </w:r>
      <w:r>
        <w:rPr>
          <w:sz w:val="18"/>
          <w:szCs w:val="18"/>
        </w:rPr>
        <w:t>496-498.</w:t>
      </w:r>
    </w:p>
    <w:p w:rsidR="005E1261" w:rsidRDefault="005E1261" w:rsidP="005E1261">
      <w:pPr>
        <w:pStyle w:val="Reference"/>
        <w:rPr>
          <w:sz w:val="18"/>
          <w:szCs w:val="18"/>
        </w:rPr>
      </w:pPr>
      <w:r w:rsidRPr="003D5B4E">
        <w:rPr>
          <w:sz w:val="18"/>
          <w:szCs w:val="18"/>
        </w:rPr>
        <w:t>[</w:t>
      </w:r>
      <w:r w:rsidR="009566AA">
        <w:rPr>
          <w:sz w:val="18"/>
          <w:szCs w:val="18"/>
        </w:rPr>
        <w:t>7</w:t>
      </w:r>
      <w:r w:rsidRPr="003D5B4E">
        <w:rPr>
          <w:sz w:val="18"/>
          <w:szCs w:val="18"/>
        </w:rPr>
        <w:t>]</w:t>
      </w:r>
      <w:r w:rsidRPr="003D5B4E">
        <w:rPr>
          <w:sz w:val="18"/>
          <w:szCs w:val="18"/>
        </w:rPr>
        <w:tab/>
        <w:t xml:space="preserve">J. A. </w:t>
      </w:r>
      <w:proofErr w:type="spellStart"/>
      <w:r w:rsidRPr="003D5B4E">
        <w:rPr>
          <w:sz w:val="18"/>
          <w:szCs w:val="18"/>
        </w:rPr>
        <w:t>Uythoven</w:t>
      </w:r>
      <w:proofErr w:type="spellEnd"/>
      <w:r w:rsidRPr="003D5B4E">
        <w:rPr>
          <w:sz w:val="18"/>
          <w:szCs w:val="18"/>
        </w:rPr>
        <w:t xml:space="preserve"> et al., Abort Gap Cleaning for LHC run 2, IPAC’14, Dresden, Germany (2014), MOPRO031</w:t>
      </w:r>
      <w:r>
        <w:rPr>
          <w:sz w:val="18"/>
          <w:szCs w:val="18"/>
        </w:rPr>
        <w:t>, 138-140.</w:t>
      </w:r>
    </w:p>
    <w:p w:rsidR="009566AA" w:rsidRDefault="009566AA" w:rsidP="009566AA">
      <w:pPr>
        <w:pStyle w:val="Reference"/>
        <w:rPr>
          <w:sz w:val="18"/>
          <w:szCs w:val="18"/>
        </w:rPr>
      </w:pPr>
      <w:r>
        <w:rPr>
          <w:sz w:val="18"/>
          <w:szCs w:val="18"/>
        </w:rPr>
        <w:t>[8]</w:t>
      </w:r>
      <w:r>
        <w:rPr>
          <w:sz w:val="18"/>
          <w:szCs w:val="18"/>
        </w:rPr>
        <w:tab/>
        <w:t xml:space="preserve">W. </w:t>
      </w:r>
      <w:proofErr w:type="spellStart"/>
      <w:r>
        <w:rPr>
          <w:sz w:val="18"/>
          <w:szCs w:val="18"/>
        </w:rPr>
        <w:t>Hofle</w:t>
      </w:r>
      <w:proofErr w:type="spellEnd"/>
      <w:r>
        <w:rPr>
          <w:sz w:val="18"/>
          <w:szCs w:val="18"/>
        </w:rPr>
        <w:t xml:space="preserve">, </w:t>
      </w:r>
      <w:r w:rsidRPr="00EF147B">
        <w:rPr>
          <w:i/>
          <w:sz w:val="18"/>
          <w:szCs w:val="18"/>
        </w:rPr>
        <w:t>Experience Gained in the SPS for the Future LHC Abort Gap Cleaning</w:t>
      </w:r>
      <w:r>
        <w:rPr>
          <w:sz w:val="18"/>
          <w:szCs w:val="18"/>
        </w:rPr>
        <w:t>, EPAC’04, Lucerne, Switzerland (2004), MOPLT019, 575-577.</w:t>
      </w:r>
    </w:p>
    <w:p w:rsidR="00C734CF" w:rsidRDefault="009566AA" w:rsidP="00C734CF">
      <w:pPr>
        <w:pStyle w:val="Reference"/>
        <w:rPr>
          <w:sz w:val="18"/>
          <w:szCs w:val="18"/>
        </w:rPr>
      </w:pPr>
      <w:r>
        <w:rPr>
          <w:sz w:val="18"/>
          <w:szCs w:val="18"/>
        </w:rPr>
        <w:t>[9]</w:t>
      </w:r>
      <w:r>
        <w:rPr>
          <w:sz w:val="18"/>
          <w:szCs w:val="18"/>
        </w:rPr>
        <w:tab/>
      </w:r>
      <w:r w:rsidR="00C734CF">
        <w:rPr>
          <w:sz w:val="18"/>
          <w:szCs w:val="18"/>
        </w:rPr>
        <w:t xml:space="preserve">B. Goddard et al., </w:t>
      </w:r>
      <w:r w:rsidR="00C734CF" w:rsidRPr="009566AA">
        <w:rPr>
          <w:i/>
          <w:sz w:val="18"/>
          <w:szCs w:val="18"/>
        </w:rPr>
        <w:t xml:space="preserve">Controlling </w:t>
      </w:r>
      <w:proofErr w:type="spellStart"/>
      <w:r w:rsidR="00C734CF" w:rsidRPr="009566AA">
        <w:rPr>
          <w:i/>
          <w:sz w:val="18"/>
          <w:szCs w:val="18"/>
        </w:rPr>
        <w:t>Beamloss</w:t>
      </w:r>
      <w:proofErr w:type="spellEnd"/>
      <w:r w:rsidR="00C734CF" w:rsidRPr="009566AA">
        <w:rPr>
          <w:i/>
          <w:sz w:val="18"/>
          <w:szCs w:val="18"/>
        </w:rPr>
        <w:t xml:space="preserve"> at Injection into the LHC</w:t>
      </w:r>
      <w:r w:rsidR="00C734CF">
        <w:rPr>
          <w:sz w:val="18"/>
          <w:szCs w:val="18"/>
        </w:rPr>
        <w:t xml:space="preserve">, IPAC’11, San Sebastian, Spain, September 2011, </w:t>
      </w:r>
      <w:r w:rsidR="00264DAB">
        <w:rPr>
          <w:sz w:val="18"/>
          <w:szCs w:val="18"/>
        </w:rPr>
        <w:t xml:space="preserve">THPS055, </w:t>
      </w:r>
      <w:r w:rsidR="00C734CF">
        <w:rPr>
          <w:sz w:val="18"/>
          <w:szCs w:val="18"/>
        </w:rPr>
        <w:t>3553-3555.</w:t>
      </w:r>
    </w:p>
    <w:p w:rsidR="00884ECC" w:rsidRDefault="005E1261" w:rsidP="00B656A6">
      <w:pPr>
        <w:pStyle w:val="Reference"/>
        <w:rPr>
          <w:sz w:val="18"/>
          <w:szCs w:val="18"/>
        </w:rPr>
      </w:pPr>
      <w:r>
        <w:rPr>
          <w:sz w:val="18"/>
          <w:szCs w:val="18"/>
        </w:rPr>
        <w:t>[</w:t>
      </w:r>
      <w:r w:rsidR="009566AA">
        <w:rPr>
          <w:sz w:val="18"/>
          <w:szCs w:val="18"/>
        </w:rPr>
        <w:t>10</w:t>
      </w:r>
      <w:r w:rsidR="00884ECC">
        <w:rPr>
          <w:sz w:val="18"/>
          <w:szCs w:val="18"/>
        </w:rPr>
        <w:t>]</w:t>
      </w:r>
      <w:r w:rsidR="00884ECC">
        <w:rPr>
          <w:sz w:val="18"/>
          <w:szCs w:val="18"/>
        </w:rPr>
        <w:tab/>
        <w:t xml:space="preserve">W. </w:t>
      </w:r>
      <w:proofErr w:type="spellStart"/>
      <w:r w:rsidR="00884ECC">
        <w:rPr>
          <w:sz w:val="18"/>
          <w:szCs w:val="18"/>
        </w:rPr>
        <w:t>Hofle</w:t>
      </w:r>
      <w:proofErr w:type="spellEnd"/>
      <w:r w:rsidR="00884ECC">
        <w:rPr>
          <w:sz w:val="18"/>
          <w:szCs w:val="18"/>
        </w:rPr>
        <w:t xml:space="preserve">, R.W. </w:t>
      </w:r>
      <w:proofErr w:type="spellStart"/>
      <w:r w:rsidR="00884ECC">
        <w:rPr>
          <w:sz w:val="18"/>
          <w:szCs w:val="18"/>
        </w:rPr>
        <w:t>Assmann</w:t>
      </w:r>
      <w:proofErr w:type="spellEnd"/>
      <w:r w:rsidR="00884ECC">
        <w:rPr>
          <w:sz w:val="18"/>
          <w:szCs w:val="18"/>
        </w:rPr>
        <w:t xml:space="preserve">, S. </w:t>
      </w:r>
      <w:proofErr w:type="spellStart"/>
      <w:r w:rsidR="00884ECC">
        <w:rPr>
          <w:sz w:val="18"/>
          <w:szCs w:val="18"/>
        </w:rPr>
        <w:t>Redaelli</w:t>
      </w:r>
      <w:proofErr w:type="spellEnd"/>
      <w:r w:rsidR="00884ECC">
        <w:rPr>
          <w:sz w:val="18"/>
          <w:szCs w:val="18"/>
        </w:rPr>
        <w:t>, R. Schmidt, D. </w:t>
      </w:r>
      <w:proofErr w:type="spellStart"/>
      <w:r w:rsidR="00884ECC">
        <w:rPr>
          <w:sz w:val="18"/>
          <w:szCs w:val="18"/>
        </w:rPr>
        <w:t>Valuch</w:t>
      </w:r>
      <w:proofErr w:type="spellEnd"/>
      <w:r w:rsidR="00884ECC">
        <w:rPr>
          <w:sz w:val="18"/>
          <w:szCs w:val="18"/>
        </w:rPr>
        <w:t xml:space="preserve">, D. </w:t>
      </w:r>
      <w:proofErr w:type="spellStart"/>
      <w:r w:rsidR="00884ECC">
        <w:rPr>
          <w:sz w:val="18"/>
          <w:szCs w:val="18"/>
        </w:rPr>
        <w:t>Wollmann</w:t>
      </w:r>
      <w:proofErr w:type="spellEnd"/>
      <w:r w:rsidR="00884ECC">
        <w:rPr>
          <w:sz w:val="18"/>
          <w:szCs w:val="18"/>
        </w:rPr>
        <w:t xml:space="preserve">, M. </w:t>
      </w:r>
      <w:proofErr w:type="spellStart"/>
      <w:r w:rsidR="00884ECC">
        <w:rPr>
          <w:sz w:val="18"/>
          <w:szCs w:val="18"/>
        </w:rPr>
        <w:t>Zerlauth</w:t>
      </w:r>
      <w:proofErr w:type="spellEnd"/>
      <w:r w:rsidR="00884ECC">
        <w:rPr>
          <w:sz w:val="18"/>
          <w:szCs w:val="18"/>
        </w:rPr>
        <w:t xml:space="preserve">, </w:t>
      </w:r>
      <w:r w:rsidR="00884ECC" w:rsidRPr="005A1D8A">
        <w:rPr>
          <w:i/>
          <w:sz w:val="18"/>
          <w:szCs w:val="18"/>
        </w:rPr>
        <w:t>Controlled Transverse Blow-Up of High-energy Proton Beams for Aperture Measurements and Loss Maps</w:t>
      </w:r>
      <w:r w:rsidR="00884ECC">
        <w:rPr>
          <w:sz w:val="18"/>
          <w:szCs w:val="18"/>
        </w:rPr>
        <w:t>, IPAC’12, New Orleans, LA, USA (2012), THPPR039, 4059-4061.</w:t>
      </w:r>
    </w:p>
    <w:p w:rsidR="00884ECC" w:rsidRDefault="00884ECC" w:rsidP="00884ECC">
      <w:pPr>
        <w:pStyle w:val="Reference"/>
        <w:rPr>
          <w:sz w:val="18"/>
          <w:szCs w:val="18"/>
        </w:rPr>
      </w:pPr>
      <w:r>
        <w:rPr>
          <w:sz w:val="18"/>
          <w:szCs w:val="18"/>
        </w:rPr>
        <w:t>[</w:t>
      </w:r>
      <w:r w:rsidR="009566AA">
        <w:rPr>
          <w:sz w:val="18"/>
          <w:szCs w:val="18"/>
        </w:rPr>
        <w:t>11</w:t>
      </w:r>
      <w:r>
        <w:rPr>
          <w:sz w:val="18"/>
          <w:szCs w:val="18"/>
        </w:rPr>
        <w:t>]</w:t>
      </w:r>
      <w:r>
        <w:rPr>
          <w:sz w:val="18"/>
          <w:szCs w:val="18"/>
        </w:rPr>
        <w:tab/>
        <w:t xml:space="preserve">B. </w:t>
      </w:r>
      <w:proofErr w:type="spellStart"/>
      <w:r>
        <w:rPr>
          <w:sz w:val="18"/>
          <w:szCs w:val="18"/>
        </w:rPr>
        <w:t>Salvachua</w:t>
      </w:r>
      <w:proofErr w:type="spellEnd"/>
      <w:r>
        <w:rPr>
          <w:sz w:val="18"/>
          <w:szCs w:val="18"/>
        </w:rPr>
        <w:t xml:space="preserve"> et al., </w:t>
      </w:r>
      <w:r w:rsidRPr="003D5B4E">
        <w:rPr>
          <w:i/>
          <w:sz w:val="18"/>
          <w:szCs w:val="18"/>
        </w:rPr>
        <w:t>Handling 1 MW Losses with the LHC Collimation System</w:t>
      </w:r>
      <w:r>
        <w:rPr>
          <w:sz w:val="18"/>
          <w:szCs w:val="18"/>
        </w:rPr>
        <w:t>, IPAC’14, Dresden, Germany (2014), MOPRO043, 174-177.</w:t>
      </w:r>
    </w:p>
    <w:p w:rsidR="00884ECC" w:rsidRDefault="00884ECC" w:rsidP="00884ECC">
      <w:pPr>
        <w:pStyle w:val="Reference"/>
        <w:rPr>
          <w:sz w:val="18"/>
          <w:szCs w:val="18"/>
        </w:rPr>
      </w:pPr>
      <w:r>
        <w:rPr>
          <w:sz w:val="18"/>
          <w:szCs w:val="18"/>
        </w:rPr>
        <w:t>[</w:t>
      </w:r>
      <w:r w:rsidR="005E1261">
        <w:rPr>
          <w:sz w:val="18"/>
          <w:szCs w:val="18"/>
        </w:rPr>
        <w:t>1</w:t>
      </w:r>
      <w:r w:rsidR="009566AA">
        <w:rPr>
          <w:sz w:val="18"/>
          <w:szCs w:val="18"/>
        </w:rPr>
        <w:t>2</w:t>
      </w:r>
      <w:r>
        <w:rPr>
          <w:sz w:val="18"/>
          <w:szCs w:val="18"/>
        </w:rPr>
        <w:t>]</w:t>
      </w:r>
      <w:r>
        <w:rPr>
          <w:sz w:val="18"/>
          <w:szCs w:val="18"/>
        </w:rPr>
        <w:tab/>
      </w:r>
      <w:r w:rsidRPr="0015237E">
        <w:rPr>
          <w:sz w:val="18"/>
          <w:szCs w:val="18"/>
        </w:rPr>
        <w:t xml:space="preserve">F. </w:t>
      </w:r>
      <w:proofErr w:type="spellStart"/>
      <w:r w:rsidRPr="0015237E">
        <w:rPr>
          <w:sz w:val="18"/>
          <w:szCs w:val="18"/>
        </w:rPr>
        <w:t>Dub</w:t>
      </w:r>
      <w:r>
        <w:rPr>
          <w:sz w:val="18"/>
          <w:szCs w:val="18"/>
        </w:rPr>
        <w:t>o</w:t>
      </w:r>
      <w:r w:rsidRPr="0015237E">
        <w:rPr>
          <w:sz w:val="18"/>
          <w:szCs w:val="18"/>
        </w:rPr>
        <w:t>uchet</w:t>
      </w:r>
      <w:proofErr w:type="spellEnd"/>
      <w:r w:rsidRPr="0015237E">
        <w:rPr>
          <w:sz w:val="18"/>
          <w:szCs w:val="18"/>
        </w:rPr>
        <w:t xml:space="preserve">, W. </w:t>
      </w:r>
      <w:proofErr w:type="spellStart"/>
      <w:r w:rsidRPr="0015237E">
        <w:rPr>
          <w:sz w:val="18"/>
          <w:szCs w:val="18"/>
        </w:rPr>
        <w:t>Hofle</w:t>
      </w:r>
      <w:proofErr w:type="spellEnd"/>
      <w:r w:rsidRPr="0015237E">
        <w:rPr>
          <w:sz w:val="18"/>
          <w:szCs w:val="18"/>
        </w:rPr>
        <w:t xml:space="preserve">, G. </w:t>
      </w:r>
      <w:proofErr w:type="spellStart"/>
      <w:r w:rsidRPr="0015237E">
        <w:rPr>
          <w:sz w:val="18"/>
          <w:szCs w:val="18"/>
        </w:rPr>
        <w:t>Kotzian</w:t>
      </w:r>
      <w:proofErr w:type="spellEnd"/>
      <w:r w:rsidRPr="0015237E">
        <w:rPr>
          <w:sz w:val="18"/>
          <w:szCs w:val="18"/>
        </w:rPr>
        <w:t xml:space="preserve">, T. E. </w:t>
      </w:r>
      <w:proofErr w:type="spellStart"/>
      <w:r w:rsidRPr="0015237E">
        <w:rPr>
          <w:sz w:val="18"/>
          <w:szCs w:val="18"/>
        </w:rPr>
        <w:t>Levens</w:t>
      </w:r>
      <w:proofErr w:type="spellEnd"/>
      <w:r w:rsidRPr="0015237E">
        <w:rPr>
          <w:sz w:val="18"/>
          <w:szCs w:val="18"/>
        </w:rPr>
        <w:t xml:space="preserve">, D. </w:t>
      </w:r>
      <w:proofErr w:type="spellStart"/>
      <w:r w:rsidRPr="0015237E">
        <w:rPr>
          <w:sz w:val="18"/>
          <w:szCs w:val="18"/>
        </w:rPr>
        <w:t>Valuch</w:t>
      </w:r>
      <w:proofErr w:type="spellEnd"/>
      <w:r w:rsidRPr="0015237E">
        <w:rPr>
          <w:sz w:val="18"/>
          <w:szCs w:val="18"/>
        </w:rPr>
        <w:t xml:space="preserve">, P. Albuquerque, </w:t>
      </w:r>
      <w:r w:rsidRPr="00DD0AAC">
        <w:rPr>
          <w:i/>
          <w:sz w:val="18"/>
          <w:szCs w:val="18"/>
        </w:rPr>
        <w:t>Tune measurement from transverse feedback signals in LHC</w:t>
      </w:r>
      <w:r w:rsidRPr="0015237E">
        <w:rPr>
          <w:sz w:val="18"/>
          <w:szCs w:val="18"/>
        </w:rPr>
        <w:t>, IBIC’13, Oxford, UK (2013)</w:t>
      </w:r>
      <w:r>
        <w:rPr>
          <w:sz w:val="18"/>
          <w:szCs w:val="18"/>
        </w:rPr>
        <w:t xml:space="preserve">, </w:t>
      </w:r>
      <w:r w:rsidRPr="0015237E">
        <w:rPr>
          <w:sz w:val="18"/>
          <w:szCs w:val="18"/>
        </w:rPr>
        <w:t>TUPF29,</w:t>
      </w:r>
      <w:r>
        <w:rPr>
          <w:sz w:val="18"/>
          <w:szCs w:val="18"/>
        </w:rPr>
        <w:t xml:space="preserve"> 579-582</w:t>
      </w:r>
      <w:r w:rsidRPr="0015237E">
        <w:rPr>
          <w:sz w:val="18"/>
          <w:szCs w:val="18"/>
        </w:rPr>
        <w:t>.</w:t>
      </w:r>
    </w:p>
    <w:p w:rsidR="00884ECC" w:rsidRDefault="00884ECC" w:rsidP="00884ECC">
      <w:pPr>
        <w:pStyle w:val="Reference"/>
        <w:rPr>
          <w:sz w:val="18"/>
          <w:szCs w:val="18"/>
        </w:rPr>
      </w:pPr>
      <w:r>
        <w:rPr>
          <w:sz w:val="18"/>
          <w:szCs w:val="18"/>
        </w:rPr>
        <w:t>[</w:t>
      </w:r>
      <w:r w:rsidR="005E1261">
        <w:rPr>
          <w:sz w:val="18"/>
          <w:szCs w:val="18"/>
        </w:rPr>
        <w:t>1</w:t>
      </w:r>
      <w:r w:rsidR="009566AA">
        <w:rPr>
          <w:sz w:val="18"/>
          <w:szCs w:val="18"/>
        </w:rPr>
        <w:t>3</w:t>
      </w:r>
      <w:r>
        <w:rPr>
          <w:sz w:val="18"/>
          <w:szCs w:val="18"/>
        </w:rPr>
        <w:t>]</w:t>
      </w:r>
      <w:r>
        <w:rPr>
          <w:sz w:val="18"/>
          <w:szCs w:val="18"/>
        </w:rPr>
        <w:tab/>
        <w:t xml:space="preserve">M. </w:t>
      </w:r>
      <w:proofErr w:type="spellStart"/>
      <w:r>
        <w:rPr>
          <w:sz w:val="18"/>
          <w:szCs w:val="18"/>
        </w:rPr>
        <w:t>Sapinski</w:t>
      </w:r>
      <w:proofErr w:type="spellEnd"/>
      <w:r>
        <w:rPr>
          <w:sz w:val="18"/>
          <w:szCs w:val="18"/>
        </w:rPr>
        <w:t xml:space="preserve"> et al., </w:t>
      </w:r>
      <w:r w:rsidRPr="00921C17">
        <w:rPr>
          <w:i/>
          <w:sz w:val="18"/>
          <w:szCs w:val="18"/>
        </w:rPr>
        <w:t>Beam Induced Quenches of LHC Magnets</w:t>
      </w:r>
      <w:r>
        <w:rPr>
          <w:sz w:val="18"/>
          <w:szCs w:val="18"/>
        </w:rPr>
        <w:t xml:space="preserve">, IPAC’13, China (2013), </w:t>
      </w:r>
      <w:r w:rsidR="00E16A0B">
        <w:rPr>
          <w:sz w:val="18"/>
          <w:szCs w:val="18"/>
        </w:rPr>
        <w:t xml:space="preserve">THPEA045, </w:t>
      </w:r>
      <w:r>
        <w:rPr>
          <w:sz w:val="18"/>
          <w:szCs w:val="18"/>
        </w:rPr>
        <w:t>3243-3245.</w:t>
      </w:r>
    </w:p>
    <w:p w:rsidR="001C4370" w:rsidRDefault="00560BF0" w:rsidP="00884ECC">
      <w:pPr>
        <w:pStyle w:val="Reference"/>
        <w:rPr>
          <w:sz w:val="18"/>
          <w:szCs w:val="18"/>
        </w:rPr>
      </w:pPr>
      <w:r>
        <w:rPr>
          <w:sz w:val="18"/>
          <w:szCs w:val="18"/>
        </w:rPr>
        <w:lastRenderedPageBreak/>
        <w:t>[</w:t>
      </w:r>
      <w:r w:rsidR="005E1261">
        <w:rPr>
          <w:sz w:val="18"/>
          <w:szCs w:val="18"/>
        </w:rPr>
        <w:t>1</w:t>
      </w:r>
      <w:r w:rsidR="009566AA">
        <w:rPr>
          <w:sz w:val="18"/>
          <w:szCs w:val="18"/>
        </w:rPr>
        <w:t>4</w:t>
      </w:r>
      <w:r>
        <w:rPr>
          <w:sz w:val="18"/>
          <w:szCs w:val="18"/>
        </w:rPr>
        <w:t>]</w:t>
      </w:r>
      <w:r>
        <w:rPr>
          <w:sz w:val="18"/>
          <w:szCs w:val="18"/>
        </w:rPr>
        <w:tab/>
      </w:r>
      <w:r w:rsidR="001C4370">
        <w:rPr>
          <w:sz w:val="18"/>
          <w:szCs w:val="18"/>
        </w:rPr>
        <w:t xml:space="preserve">D. </w:t>
      </w:r>
      <w:proofErr w:type="spellStart"/>
      <w:r w:rsidR="001C4370">
        <w:rPr>
          <w:sz w:val="18"/>
          <w:szCs w:val="18"/>
        </w:rPr>
        <w:t>Valuch</w:t>
      </w:r>
      <w:proofErr w:type="spellEnd"/>
      <w:r w:rsidR="001C4370">
        <w:rPr>
          <w:sz w:val="18"/>
          <w:szCs w:val="18"/>
        </w:rPr>
        <w:t xml:space="preserve">, </w:t>
      </w:r>
      <w:r w:rsidR="001C4370" w:rsidRPr="00491F62">
        <w:rPr>
          <w:i/>
          <w:sz w:val="18"/>
          <w:szCs w:val="18"/>
        </w:rPr>
        <w:t>Pickup Swap between ADT and BI at 8L4 and 8R4 in the LHC</w:t>
      </w:r>
      <w:r w:rsidR="001C4370">
        <w:rPr>
          <w:sz w:val="18"/>
          <w:szCs w:val="18"/>
        </w:rPr>
        <w:t xml:space="preserve">, LHC-BPMC-EC-0001, </w:t>
      </w:r>
      <w:r>
        <w:rPr>
          <w:sz w:val="18"/>
          <w:szCs w:val="18"/>
        </w:rPr>
        <w:t>ECR</w:t>
      </w:r>
      <w:r w:rsidR="001C4370">
        <w:rPr>
          <w:sz w:val="18"/>
          <w:szCs w:val="18"/>
        </w:rPr>
        <w:t xml:space="preserve"> EDMS 1386392, CER</w:t>
      </w:r>
      <w:r w:rsidR="0030090B">
        <w:rPr>
          <w:sz w:val="18"/>
          <w:szCs w:val="18"/>
        </w:rPr>
        <w:t xml:space="preserve">N, Geneva </w:t>
      </w:r>
      <w:r w:rsidR="001C4370">
        <w:rPr>
          <w:sz w:val="18"/>
          <w:szCs w:val="18"/>
        </w:rPr>
        <w:t>(2014)</w:t>
      </w:r>
    </w:p>
    <w:p w:rsidR="001C4370" w:rsidRDefault="001C4370" w:rsidP="00884ECC">
      <w:pPr>
        <w:pStyle w:val="Reference"/>
        <w:rPr>
          <w:sz w:val="18"/>
          <w:szCs w:val="18"/>
        </w:rPr>
      </w:pPr>
      <w:r>
        <w:rPr>
          <w:sz w:val="18"/>
          <w:szCs w:val="18"/>
        </w:rPr>
        <w:tab/>
      </w:r>
      <w:hyperlink r:id="rId31" w:history="1">
        <w:r w:rsidRPr="0043050A">
          <w:rPr>
            <w:rStyle w:val="Hyperlink"/>
            <w:sz w:val="18"/>
            <w:szCs w:val="18"/>
          </w:rPr>
          <w:t>https://edms.cern.ch/document/1386392/0.1</w:t>
        </w:r>
      </w:hyperlink>
    </w:p>
    <w:p w:rsidR="00ED5E3F" w:rsidRDefault="0019381D" w:rsidP="0019381D">
      <w:pPr>
        <w:autoSpaceDE w:val="0"/>
        <w:autoSpaceDN w:val="0"/>
        <w:adjustRightInd w:val="0"/>
        <w:ind w:left="357" w:hanging="357"/>
        <w:jc w:val="left"/>
        <w:rPr>
          <w:rFonts w:ascii="Times New Roman" w:hAnsi="Times New Roman"/>
          <w:sz w:val="18"/>
          <w:szCs w:val="18"/>
        </w:rPr>
      </w:pPr>
      <w:r>
        <w:rPr>
          <w:sz w:val="18"/>
          <w:szCs w:val="18"/>
        </w:rPr>
        <w:t xml:space="preserve">[15] </w:t>
      </w:r>
      <w:r w:rsidR="005E1261" w:rsidRPr="0019381D">
        <w:rPr>
          <w:rFonts w:ascii="Times New Roman" w:hAnsi="Times New Roman"/>
          <w:sz w:val="18"/>
          <w:szCs w:val="18"/>
        </w:rPr>
        <w:t xml:space="preserve">W. </w:t>
      </w:r>
      <w:proofErr w:type="spellStart"/>
      <w:r w:rsidR="005E1261" w:rsidRPr="0019381D">
        <w:rPr>
          <w:rFonts w:ascii="Times New Roman" w:hAnsi="Times New Roman"/>
          <w:sz w:val="18"/>
          <w:szCs w:val="18"/>
        </w:rPr>
        <w:t>Hofle</w:t>
      </w:r>
      <w:proofErr w:type="spellEnd"/>
      <w:proofErr w:type="gramStart"/>
      <w:r w:rsidR="005E1261" w:rsidRPr="0019381D">
        <w:rPr>
          <w:rFonts w:ascii="Times New Roman" w:hAnsi="Times New Roman"/>
          <w:sz w:val="18"/>
          <w:szCs w:val="18"/>
        </w:rPr>
        <w:t xml:space="preserve">, </w:t>
      </w:r>
      <w:r w:rsidR="00344342" w:rsidRPr="0019381D">
        <w:rPr>
          <w:rFonts w:ascii="Times New Roman" w:hAnsi="Times New Roman"/>
          <w:sz w:val="18"/>
          <w:szCs w:val="18"/>
        </w:rPr>
        <w:t xml:space="preserve"> </w:t>
      </w:r>
      <w:r w:rsidRPr="0019381D">
        <w:rPr>
          <w:rFonts w:ascii="Times New Roman" w:hAnsi="Times New Roman"/>
          <w:i/>
          <w:sz w:val="18"/>
          <w:szCs w:val="18"/>
        </w:rPr>
        <w:t>Transverse</w:t>
      </w:r>
      <w:proofErr w:type="gramEnd"/>
      <w:r w:rsidRPr="0019381D">
        <w:rPr>
          <w:rFonts w:ascii="Times New Roman" w:hAnsi="Times New Roman"/>
          <w:i/>
          <w:sz w:val="18"/>
          <w:szCs w:val="18"/>
        </w:rPr>
        <w:t xml:space="preserve"> Feedback Systems in the LHC and its  Injectors: Projected Performance and Upgrade Paths</w:t>
      </w:r>
      <w:r w:rsidRPr="0019381D">
        <w:rPr>
          <w:rFonts w:ascii="Times New Roman" w:hAnsi="Times New Roman"/>
          <w:sz w:val="18"/>
          <w:szCs w:val="18"/>
        </w:rPr>
        <w:t xml:space="preserve">, </w:t>
      </w:r>
      <w:r>
        <w:rPr>
          <w:rFonts w:ascii="Times New Roman" w:hAnsi="Times New Roman"/>
          <w:sz w:val="18"/>
          <w:szCs w:val="18"/>
        </w:rPr>
        <w:t>3</w:t>
      </w:r>
      <w:r w:rsidRPr="0019381D">
        <w:rPr>
          <w:rFonts w:ascii="Times New Roman" w:hAnsi="Times New Roman"/>
          <w:sz w:val="18"/>
          <w:szCs w:val="18"/>
          <w:vertAlign w:val="superscript"/>
        </w:rPr>
        <w:t>rd</w:t>
      </w:r>
      <w:r>
        <w:rPr>
          <w:rFonts w:ascii="Times New Roman" w:hAnsi="Times New Roman"/>
          <w:sz w:val="18"/>
          <w:szCs w:val="18"/>
        </w:rPr>
        <w:t xml:space="preserve"> </w:t>
      </w:r>
      <w:r w:rsidR="00344342" w:rsidRPr="0019381D">
        <w:rPr>
          <w:rFonts w:ascii="Times New Roman" w:hAnsi="Times New Roman"/>
          <w:sz w:val="12"/>
          <w:szCs w:val="12"/>
          <w:vertAlign w:val="superscript"/>
        </w:rPr>
        <w:t xml:space="preserve"> </w:t>
      </w:r>
      <w:r w:rsidR="00344342" w:rsidRPr="0019381D">
        <w:rPr>
          <w:rFonts w:ascii="Times New Roman" w:hAnsi="Times New Roman"/>
          <w:sz w:val="18"/>
          <w:szCs w:val="18"/>
        </w:rPr>
        <w:t>CARE-HHH-AP</w:t>
      </w:r>
      <w:r w:rsidRPr="0019381D">
        <w:rPr>
          <w:rFonts w:ascii="Times New Roman" w:hAnsi="Times New Roman"/>
          <w:sz w:val="18"/>
          <w:szCs w:val="18"/>
        </w:rPr>
        <w:t xml:space="preserve">D Workshop, Valencia, </w:t>
      </w:r>
      <w:r w:rsidR="00344342" w:rsidRPr="0019381D">
        <w:rPr>
          <w:rFonts w:ascii="Times New Roman" w:hAnsi="Times New Roman"/>
          <w:sz w:val="18"/>
          <w:szCs w:val="18"/>
        </w:rPr>
        <w:t xml:space="preserve">October 2006, CERN-2007-002, </w:t>
      </w:r>
      <w:r>
        <w:rPr>
          <w:rFonts w:ascii="Times New Roman" w:hAnsi="Times New Roman"/>
          <w:sz w:val="18"/>
          <w:szCs w:val="18"/>
        </w:rPr>
        <w:t xml:space="preserve">CERN, Geneva (2007),  </w:t>
      </w:r>
      <w:r w:rsidR="00344342" w:rsidRPr="0019381D">
        <w:rPr>
          <w:rFonts w:ascii="Times New Roman" w:hAnsi="Times New Roman"/>
          <w:sz w:val="18"/>
          <w:szCs w:val="18"/>
        </w:rPr>
        <w:t>177–179.</w:t>
      </w:r>
    </w:p>
    <w:p w:rsidR="00833FC1" w:rsidRDefault="00FE25BF" w:rsidP="00833FC1">
      <w:pPr>
        <w:pStyle w:val="Reference"/>
        <w:rPr>
          <w:sz w:val="18"/>
          <w:szCs w:val="18"/>
        </w:rPr>
      </w:pPr>
      <w:r>
        <w:rPr>
          <w:sz w:val="18"/>
          <w:szCs w:val="18"/>
        </w:rPr>
        <w:t>[</w:t>
      </w:r>
      <w:r w:rsidR="00ED5E3F">
        <w:rPr>
          <w:sz w:val="18"/>
          <w:szCs w:val="18"/>
        </w:rPr>
        <w:t>1</w:t>
      </w:r>
      <w:r w:rsidR="009566AA">
        <w:rPr>
          <w:sz w:val="18"/>
          <w:szCs w:val="18"/>
        </w:rPr>
        <w:t>6</w:t>
      </w:r>
      <w:r>
        <w:rPr>
          <w:sz w:val="18"/>
          <w:szCs w:val="18"/>
        </w:rPr>
        <w:t>]</w:t>
      </w:r>
      <w:r>
        <w:rPr>
          <w:sz w:val="18"/>
          <w:szCs w:val="18"/>
        </w:rPr>
        <w:tab/>
      </w:r>
      <w:r w:rsidR="00833FC1">
        <w:rPr>
          <w:sz w:val="18"/>
          <w:szCs w:val="18"/>
        </w:rPr>
        <w:t xml:space="preserve">P. </w:t>
      </w:r>
      <w:proofErr w:type="spellStart"/>
      <w:r w:rsidR="00833FC1">
        <w:rPr>
          <w:sz w:val="18"/>
          <w:szCs w:val="18"/>
        </w:rPr>
        <w:t>Bau</w:t>
      </w:r>
      <w:r w:rsidR="00874F46">
        <w:rPr>
          <w:sz w:val="18"/>
          <w:szCs w:val="18"/>
        </w:rPr>
        <w:t>drenghien</w:t>
      </w:r>
      <w:proofErr w:type="spellEnd"/>
      <w:r w:rsidR="00874F46">
        <w:rPr>
          <w:sz w:val="18"/>
          <w:szCs w:val="18"/>
        </w:rPr>
        <w:t xml:space="preserve">, D. </w:t>
      </w:r>
      <w:proofErr w:type="spellStart"/>
      <w:r w:rsidR="00874F46">
        <w:rPr>
          <w:sz w:val="18"/>
          <w:szCs w:val="18"/>
        </w:rPr>
        <w:t>Valuch</w:t>
      </w:r>
      <w:proofErr w:type="spellEnd"/>
      <w:r w:rsidR="00874F46">
        <w:rPr>
          <w:sz w:val="18"/>
          <w:szCs w:val="18"/>
        </w:rPr>
        <w:t xml:space="preserve">, </w:t>
      </w:r>
      <w:r w:rsidR="00833FC1" w:rsidRPr="00EF147B">
        <w:rPr>
          <w:i/>
          <w:sz w:val="18"/>
          <w:szCs w:val="18"/>
        </w:rPr>
        <w:t>Beam phase measurement and transverse position measurement module for the LHC</w:t>
      </w:r>
      <w:r w:rsidR="00833FC1">
        <w:rPr>
          <w:sz w:val="18"/>
          <w:szCs w:val="18"/>
        </w:rPr>
        <w:t xml:space="preserve">, </w:t>
      </w:r>
      <w:r>
        <w:rPr>
          <w:sz w:val="18"/>
          <w:szCs w:val="18"/>
        </w:rPr>
        <w:t>LLRF</w:t>
      </w:r>
      <w:r w:rsidR="00833FC1">
        <w:rPr>
          <w:sz w:val="18"/>
          <w:szCs w:val="18"/>
        </w:rPr>
        <w:t>’07, Knoxville, TN, USA (2007),</w:t>
      </w:r>
    </w:p>
    <w:p w:rsidR="00FE25BF" w:rsidRDefault="00833FC1" w:rsidP="00833FC1">
      <w:pPr>
        <w:pStyle w:val="Reference"/>
        <w:rPr>
          <w:sz w:val="18"/>
          <w:szCs w:val="18"/>
        </w:rPr>
      </w:pPr>
      <w:r>
        <w:rPr>
          <w:sz w:val="18"/>
          <w:szCs w:val="18"/>
        </w:rPr>
        <w:tab/>
      </w:r>
      <w:hyperlink r:id="rId32" w:history="1">
        <w:r w:rsidRPr="0043050A">
          <w:rPr>
            <w:rStyle w:val="Hyperlink"/>
            <w:sz w:val="18"/>
            <w:szCs w:val="18"/>
          </w:rPr>
          <w:t>https://edms.cern.ch/document/929563/1</w:t>
        </w:r>
      </w:hyperlink>
    </w:p>
    <w:p w:rsidR="0015237E" w:rsidRDefault="0015237E" w:rsidP="00B656A6">
      <w:pPr>
        <w:pStyle w:val="Reference"/>
        <w:rPr>
          <w:sz w:val="18"/>
          <w:szCs w:val="18"/>
        </w:rPr>
      </w:pPr>
      <w:r w:rsidRPr="0015237E">
        <w:rPr>
          <w:sz w:val="18"/>
          <w:szCs w:val="18"/>
        </w:rPr>
        <w:t>[</w:t>
      </w:r>
      <w:r w:rsidR="00ED5E3F">
        <w:rPr>
          <w:sz w:val="18"/>
          <w:szCs w:val="18"/>
        </w:rPr>
        <w:t>1</w:t>
      </w:r>
      <w:r w:rsidR="009566AA">
        <w:rPr>
          <w:sz w:val="18"/>
          <w:szCs w:val="18"/>
        </w:rPr>
        <w:t>7</w:t>
      </w:r>
      <w:r w:rsidRPr="0015237E">
        <w:rPr>
          <w:sz w:val="18"/>
          <w:szCs w:val="18"/>
        </w:rPr>
        <w:t>]</w:t>
      </w:r>
      <w:r w:rsidRPr="0015237E">
        <w:rPr>
          <w:sz w:val="18"/>
          <w:szCs w:val="18"/>
        </w:rPr>
        <w:tab/>
      </w:r>
      <w:r w:rsidR="00ED5E3F">
        <w:rPr>
          <w:sz w:val="18"/>
          <w:szCs w:val="18"/>
        </w:rPr>
        <w:t>H</w:t>
      </w:r>
      <w:r w:rsidR="00491F62">
        <w:rPr>
          <w:sz w:val="18"/>
          <w:szCs w:val="18"/>
        </w:rPr>
        <w:t xml:space="preserve">. </w:t>
      </w:r>
      <w:proofErr w:type="spellStart"/>
      <w:r w:rsidR="00491F62">
        <w:rPr>
          <w:sz w:val="18"/>
          <w:szCs w:val="18"/>
        </w:rPr>
        <w:t>Bartosik</w:t>
      </w:r>
      <w:proofErr w:type="spellEnd"/>
      <w:r w:rsidR="00491F62">
        <w:rPr>
          <w:sz w:val="18"/>
          <w:szCs w:val="18"/>
        </w:rPr>
        <w:t xml:space="preserve">, W. </w:t>
      </w:r>
      <w:proofErr w:type="spellStart"/>
      <w:r w:rsidR="00491F62">
        <w:rPr>
          <w:sz w:val="18"/>
          <w:szCs w:val="18"/>
        </w:rPr>
        <w:t>Hofle</w:t>
      </w:r>
      <w:proofErr w:type="spellEnd"/>
      <w:r w:rsidR="00491F62">
        <w:rPr>
          <w:sz w:val="18"/>
          <w:szCs w:val="18"/>
        </w:rPr>
        <w:t xml:space="preserve">, </w:t>
      </w:r>
      <w:r w:rsidR="00491F62" w:rsidRPr="00491F62">
        <w:rPr>
          <w:i/>
          <w:sz w:val="18"/>
          <w:szCs w:val="18"/>
        </w:rPr>
        <w:t>Analysis of bunch by bunch oscillations with bunch trains at injection into LHC at 25 ns bunch spacing</w:t>
      </w:r>
      <w:r w:rsidR="00491F62">
        <w:rPr>
          <w:sz w:val="18"/>
          <w:szCs w:val="18"/>
        </w:rPr>
        <w:t>, CERN-ATS-Note-2012-027 MD (LHC), CERN Geneva (2012).</w:t>
      </w:r>
    </w:p>
    <w:p w:rsidR="00C1346D" w:rsidRDefault="005E1261" w:rsidP="00C1346D">
      <w:pPr>
        <w:pStyle w:val="Reference"/>
        <w:rPr>
          <w:sz w:val="18"/>
          <w:szCs w:val="18"/>
        </w:rPr>
      </w:pPr>
      <w:r>
        <w:rPr>
          <w:sz w:val="18"/>
          <w:szCs w:val="18"/>
        </w:rPr>
        <w:t>[1</w:t>
      </w:r>
      <w:r w:rsidR="009566AA">
        <w:rPr>
          <w:sz w:val="18"/>
          <w:szCs w:val="18"/>
        </w:rPr>
        <w:t>8</w:t>
      </w:r>
      <w:r>
        <w:rPr>
          <w:sz w:val="18"/>
          <w:szCs w:val="18"/>
        </w:rPr>
        <w:t>]</w:t>
      </w:r>
      <w:r>
        <w:rPr>
          <w:sz w:val="18"/>
          <w:szCs w:val="18"/>
        </w:rPr>
        <w:tab/>
        <w:t xml:space="preserve">G. </w:t>
      </w:r>
      <w:proofErr w:type="spellStart"/>
      <w:r>
        <w:rPr>
          <w:sz w:val="18"/>
          <w:szCs w:val="18"/>
        </w:rPr>
        <w:t>Kotzian</w:t>
      </w:r>
      <w:proofErr w:type="spellEnd"/>
      <w:r>
        <w:rPr>
          <w:sz w:val="18"/>
          <w:szCs w:val="18"/>
        </w:rPr>
        <w:t xml:space="preserve">, </w:t>
      </w:r>
      <w:r w:rsidR="00C71C95" w:rsidRPr="00C71C95">
        <w:rPr>
          <w:sz w:val="18"/>
          <w:szCs w:val="18"/>
        </w:rPr>
        <w:t xml:space="preserve">W. </w:t>
      </w:r>
      <w:proofErr w:type="spellStart"/>
      <w:r w:rsidR="00C71C95" w:rsidRPr="00C71C95">
        <w:rPr>
          <w:sz w:val="18"/>
          <w:szCs w:val="18"/>
        </w:rPr>
        <w:t>Hofle</w:t>
      </w:r>
      <w:proofErr w:type="spellEnd"/>
      <w:r w:rsidR="00C71C95" w:rsidRPr="00C71C95">
        <w:rPr>
          <w:sz w:val="18"/>
          <w:szCs w:val="18"/>
        </w:rPr>
        <w:t xml:space="preserve">, </w:t>
      </w:r>
      <w:r w:rsidRPr="00C71C95">
        <w:rPr>
          <w:sz w:val="18"/>
          <w:szCs w:val="18"/>
        </w:rPr>
        <w:t xml:space="preserve">D. </w:t>
      </w:r>
      <w:proofErr w:type="spellStart"/>
      <w:r w:rsidRPr="00C71C95">
        <w:rPr>
          <w:sz w:val="18"/>
          <w:szCs w:val="18"/>
        </w:rPr>
        <w:t>Valuch</w:t>
      </w:r>
      <w:proofErr w:type="spellEnd"/>
      <w:r w:rsidRPr="00C71C95">
        <w:rPr>
          <w:sz w:val="18"/>
          <w:szCs w:val="18"/>
        </w:rPr>
        <w:t xml:space="preserve">, </w:t>
      </w:r>
      <w:proofErr w:type="spellStart"/>
      <w:r w:rsidRPr="00C71C95">
        <w:rPr>
          <w:i/>
          <w:sz w:val="18"/>
          <w:szCs w:val="18"/>
        </w:rPr>
        <w:t>Sensisivity</w:t>
      </w:r>
      <w:proofErr w:type="spellEnd"/>
      <w:r w:rsidRPr="00C71C95">
        <w:rPr>
          <w:i/>
          <w:sz w:val="18"/>
          <w:szCs w:val="18"/>
        </w:rPr>
        <w:t xml:space="preserve"> of LHC ADT to intra-bunch motion</w:t>
      </w:r>
      <w:r w:rsidRPr="00C71C95">
        <w:rPr>
          <w:sz w:val="18"/>
          <w:szCs w:val="18"/>
        </w:rPr>
        <w:t>,</w:t>
      </w:r>
      <w:r>
        <w:rPr>
          <w:sz w:val="18"/>
          <w:szCs w:val="18"/>
        </w:rPr>
        <w:t xml:space="preserve"> presented </w:t>
      </w:r>
      <w:r w:rsidR="00C71C95">
        <w:rPr>
          <w:sz w:val="18"/>
          <w:szCs w:val="18"/>
        </w:rPr>
        <w:t xml:space="preserve">on </w:t>
      </w:r>
      <w:r>
        <w:rPr>
          <w:sz w:val="18"/>
          <w:szCs w:val="18"/>
        </w:rPr>
        <w:t xml:space="preserve">22.01.2014, CERN-ABP-HSC Meeting, CERN (2014), EDMS </w:t>
      </w:r>
      <w:r w:rsidR="00C1346D">
        <w:rPr>
          <w:sz w:val="18"/>
          <w:szCs w:val="18"/>
        </w:rPr>
        <w:t>1404633</w:t>
      </w:r>
      <w:r>
        <w:rPr>
          <w:sz w:val="18"/>
          <w:szCs w:val="18"/>
        </w:rPr>
        <w:t xml:space="preserve">, </w:t>
      </w:r>
      <w:hyperlink r:id="rId33" w:history="1">
        <w:r w:rsidR="00C1346D" w:rsidRPr="0043050A">
          <w:rPr>
            <w:rStyle w:val="Hyperlink"/>
            <w:sz w:val="18"/>
            <w:szCs w:val="18"/>
          </w:rPr>
          <w:t>https://edms.cern.ch/document/1404633/1</w:t>
        </w:r>
      </w:hyperlink>
    </w:p>
    <w:p w:rsidR="005E1261" w:rsidRDefault="005E1261" w:rsidP="005E1261">
      <w:pPr>
        <w:pStyle w:val="Reference"/>
        <w:rPr>
          <w:sz w:val="18"/>
          <w:szCs w:val="18"/>
        </w:rPr>
      </w:pPr>
      <w:r>
        <w:rPr>
          <w:sz w:val="18"/>
          <w:szCs w:val="18"/>
        </w:rPr>
        <w:t>[1</w:t>
      </w:r>
      <w:r w:rsidR="009566AA">
        <w:rPr>
          <w:sz w:val="18"/>
          <w:szCs w:val="18"/>
        </w:rPr>
        <w:t>9</w:t>
      </w:r>
      <w:r>
        <w:rPr>
          <w:sz w:val="18"/>
          <w:szCs w:val="18"/>
        </w:rPr>
        <w:t xml:space="preserve">] </w:t>
      </w:r>
      <w:r w:rsidR="00C71C95">
        <w:rPr>
          <w:sz w:val="18"/>
          <w:szCs w:val="18"/>
        </w:rPr>
        <w:t xml:space="preserve">P. </w:t>
      </w:r>
      <w:proofErr w:type="spellStart"/>
      <w:r w:rsidR="00C71C95">
        <w:rPr>
          <w:sz w:val="18"/>
          <w:szCs w:val="18"/>
        </w:rPr>
        <w:t>Baudrenghien</w:t>
      </w:r>
      <w:proofErr w:type="spellEnd"/>
      <w:r w:rsidR="00C71C95">
        <w:rPr>
          <w:sz w:val="18"/>
          <w:szCs w:val="18"/>
        </w:rPr>
        <w:t xml:space="preserve">, </w:t>
      </w:r>
      <w:r>
        <w:rPr>
          <w:sz w:val="18"/>
          <w:szCs w:val="18"/>
        </w:rPr>
        <w:t>T</w:t>
      </w:r>
      <w:r w:rsidR="00C71C95">
        <w:rPr>
          <w:sz w:val="18"/>
          <w:szCs w:val="18"/>
        </w:rPr>
        <w:t xml:space="preserve">. </w:t>
      </w:r>
      <w:proofErr w:type="spellStart"/>
      <w:r w:rsidR="00C71C95">
        <w:rPr>
          <w:sz w:val="18"/>
          <w:szCs w:val="18"/>
        </w:rPr>
        <w:t>Mastoridis</w:t>
      </w:r>
      <w:proofErr w:type="spellEnd"/>
      <w:r w:rsidR="00C71C95">
        <w:rPr>
          <w:sz w:val="18"/>
          <w:szCs w:val="18"/>
        </w:rPr>
        <w:t xml:space="preserve">, </w:t>
      </w:r>
      <w:r w:rsidR="00C71C95" w:rsidRPr="00C71C95">
        <w:rPr>
          <w:i/>
          <w:sz w:val="18"/>
          <w:szCs w:val="18"/>
        </w:rPr>
        <w:t xml:space="preserve">Longitudinal </w:t>
      </w:r>
      <w:proofErr w:type="spellStart"/>
      <w:r w:rsidR="00C71C95" w:rsidRPr="00C71C95">
        <w:rPr>
          <w:i/>
          <w:sz w:val="18"/>
          <w:szCs w:val="18"/>
        </w:rPr>
        <w:t>Emittance</w:t>
      </w:r>
      <w:proofErr w:type="spellEnd"/>
      <w:r w:rsidR="00C71C95" w:rsidRPr="00C71C95">
        <w:rPr>
          <w:i/>
          <w:sz w:val="18"/>
          <w:szCs w:val="18"/>
        </w:rPr>
        <w:t xml:space="preserve"> </w:t>
      </w:r>
      <w:proofErr w:type="spellStart"/>
      <w:r w:rsidR="00C71C95" w:rsidRPr="00C71C95">
        <w:rPr>
          <w:i/>
          <w:sz w:val="18"/>
          <w:szCs w:val="18"/>
        </w:rPr>
        <w:t>Blowup</w:t>
      </w:r>
      <w:proofErr w:type="spellEnd"/>
      <w:r w:rsidR="00C71C95" w:rsidRPr="00C71C95">
        <w:rPr>
          <w:i/>
          <w:sz w:val="18"/>
          <w:szCs w:val="18"/>
        </w:rPr>
        <w:t xml:space="preserve"> in the Large Hadron Collider</w:t>
      </w:r>
      <w:r w:rsidR="00C71C95">
        <w:rPr>
          <w:sz w:val="18"/>
          <w:szCs w:val="18"/>
        </w:rPr>
        <w:t xml:space="preserve">, </w:t>
      </w:r>
      <w:proofErr w:type="spellStart"/>
      <w:r w:rsidR="00C71C95">
        <w:rPr>
          <w:sz w:val="18"/>
          <w:szCs w:val="18"/>
        </w:rPr>
        <w:t>Nucl</w:t>
      </w:r>
      <w:proofErr w:type="spellEnd"/>
      <w:r w:rsidR="00C71C95">
        <w:rPr>
          <w:sz w:val="18"/>
          <w:szCs w:val="18"/>
        </w:rPr>
        <w:t xml:space="preserve">. </w:t>
      </w:r>
      <w:proofErr w:type="gramStart"/>
      <w:r w:rsidR="00C71C95">
        <w:rPr>
          <w:sz w:val="18"/>
          <w:szCs w:val="18"/>
        </w:rPr>
        <w:t>Instr. Methods</w:t>
      </w:r>
      <w:r w:rsidR="0074538F">
        <w:rPr>
          <w:sz w:val="18"/>
          <w:szCs w:val="18"/>
        </w:rPr>
        <w:t> </w:t>
      </w:r>
      <w:r w:rsidR="00C71C95">
        <w:rPr>
          <w:sz w:val="18"/>
          <w:szCs w:val="18"/>
        </w:rPr>
        <w:t xml:space="preserve">A, </w:t>
      </w:r>
      <w:proofErr w:type="spellStart"/>
      <w:r w:rsidR="00E648D9">
        <w:rPr>
          <w:sz w:val="18"/>
          <w:szCs w:val="18"/>
        </w:rPr>
        <w:t>vol</w:t>
      </w:r>
      <w:proofErr w:type="spellEnd"/>
      <w:r w:rsidR="00E648D9">
        <w:rPr>
          <w:sz w:val="18"/>
          <w:szCs w:val="18"/>
        </w:rPr>
        <w:t xml:space="preserve"> 726, Oct. 2013, </w:t>
      </w:r>
      <w:r w:rsidR="00C71C95">
        <w:rPr>
          <w:sz w:val="18"/>
          <w:szCs w:val="18"/>
        </w:rPr>
        <w:t>181-190.</w:t>
      </w:r>
      <w:proofErr w:type="gramEnd"/>
    </w:p>
    <w:p w:rsidR="005E1261" w:rsidRDefault="005E1261" w:rsidP="005E1261">
      <w:pPr>
        <w:pStyle w:val="Reference"/>
        <w:rPr>
          <w:sz w:val="18"/>
          <w:szCs w:val="18"/>
        </w:rPr>
      </w:pPr>
      <w:r>
        <w:rPr>
          <w:sz w:val="18"/>
          <w:szCs w:val="18"/>
        </w:rPr>
        <w:t>[</w:t>
      </w:r>
      <w:r w:rsidR="009566AA">
        <w:rPr>
          <w:sz w:val="18"/>
          <w:szCs w:val="18"/>
        </w:rPr>
        <w:t>20</w:t>
      </w:r>
      <w:r>
        <w:rPr>
          <w:sz w:val="18"/>
          <w:szCs w:val="18"/>
        </w:rPr>
        <w:t xml:space="preserve">] R.J. </w:t>
      </w:r>
      <w:proofErr w:type="spellStart"/>
      <w:r>
        <w:rPr>
          <w:sz w:val="18"/>
          <w:szCs w:val="18"/>
        </w:rPr>
        <w:t>Steinhagen</w:t>
      </w:r>
      <w:proofErr w:type="spellEnd"/>
      <w:r>
        <w:rPr>
          <w:sz w:val="18"/>
          <w:szCs w:val="18"/>
        </w:rPr>
        <w:t xml:space="preserve">, M.J. Boland, T.G. Lucas, </w:t>
      </w:r>
      <w:r>
        <w:rPr>
          <w:i/>
          <w:sz w:val="18"/>
          <w:szCs w:val="18"/>
        </w:rPr>
        <w:t>A Multiband-</w:t>
      </w:r>
      <w:r w:rsidRPr="00763BB2">
        <w:rPr>
          <w:i/>
          <w:sz w:val="18"/>
          <w:szCs w:val="18"/>
        </w:rPr>
        <w:t>Instability-Monitor for High-Frequency Intra-Bunch Beam Diagnostics</w:t>
      </w:r>
      <w:r>
        <w:rPr>
          <w:sz w:val="18"/>
          <w:szCs w:val="18"/>
        </w:rPr>
        <w:t>, IBIC’13, Oxford, UK (2013), TUBL3, 327-330.</w:t>
      </w:r>
    </w:p>
    <w:p w:rsidR="00DD0AAC" w:rsidRDefault="00DD0AAC" w:rsidP="005E1261">
      <w:pPr>
        <w:pStyle w:val="Reference"/>
        <w:rPr>
          <w:sz w:val="18"/>
          <w:szCs w:val="18"/>
        </w:rPr>
      </w:pPr>
      <w:r w:rsidRPr="00DD0AAC">
        <w:rPr>
          <w:sz w:val="18"/>
          <w:szCs w:val="18"/>
        </w:rPr>
        <w:t>[</w:t>
      </w:r>
      <w:r w:rsidR="009566AA">
        <w:rPr>
          <w:sz w:val="18"/>
          <w:szCs w:val="18"/>
        </w:rPr>
        <w:t>2</w:t>
      </w:r>
      <w:r w:rsidR="005E1261">
        <w:rPr>
          <w:sz w:val="18"/>
          <w:szCs w:val="18"/>
        </w:rPr>
        <w:t>1</w:t>
      </w:r>
      <w:r w:rsidRPr="00DD0AAC">
        <w:rPr>
          <w:sz w:val="18"/>
          <w:szCs w:val="18"/>
        </w:rPr>
        <w:t>]</w:t>
      </w:r>
      <w:r w:rsidRPr="00DD0AAC">
        <w:rPr>
          <w:sz w:val="18"/>
          <w:szCs w:val="18"/>
        </w:rPr>
        <w:tab/>
        <w:t xml:space="preserve">W. </w:t>
      </w:r>
      <w:proofErr w:type="spellStart"/>
      <w:r w:rsidRPr="00DD0AAC">
        <w:rPr>
          <w:sz w:val="18"/>
          <w:szCs w:val="18"/>
        </w:rPr>
        <w:t>Hofle</w:t>
      </w:r>
      <w:proofErr w:type="spellEnd"/>
      <w:r w:rsidRPr="00DD0AAC">
        <w:rPr>
          <w:sz w:val="18"/>
          <w:szCs w:val="18"/>
        </w:rPr>
        <w:t xml:space="preserve">, F. </w:t>
      </w:r>
      <w:proofErr w:type="spellStart"/>
      <w:r w:rsidRPr="00DD0AAC">
        <w:rPr>
          <w:sz w:val="18"/>
          <w:szCs w:val="18"/>
        </w:rPr>
        <w:t>Dubouchet</w:t>
      </w:r>
      <w:proofErr w:type="spellEnd"/>
      <w:r w:rsidRPr="00DD0AAC">
        <w:rPr>
          <w:sz w:val="18"/>
          <w:szCs w:val="18"/>
        </w:rPr>
        <w:t xml:space="preserve">, G. </w:t>
      </w:r>
      <w:proofErr w:type="spellStart"/>
      <w:r w:rsidRPr="00DD0AAC">
        <w:rPr>
          <w:sz w:val="18"/>
          <w:szCs w:val="18"/>
        </w:rPr>
        <w:t>Kotzian</w:t>
      </w:r>
      <w:proofErr w:type="spellEnd"/>
      <w:r w:rsidRPr="00DD0AAC">
        <w:rPr>
          <w:sz w:val="18"/>
          <w:szCs w:val="18"/>
        </w:rPr>
        <w:t xml:space="preserve">, D. </w:t>
      </w:r>
      <w:proofErr w:type="spellStart"/>
      <w:r w:rsidRPr="00DD0AAC">
        <w:rPr>
          <w:sz w:val="18"/>
          <w:szCs w:val="18"/>
        </w:rPr>
        <w:t>Valuch</w:t>
      </w:r>
      <w:proofErr w:type="spellEnd"/>
      <w:r>
        <w:rPr>
          <w:sz w:val="18"/>
          <w:szCs w:val="18"/>
        </w:rPr>
        <w:t xml:space="preserve">, </w:t>
      </w:r>
      <w:r w:rsidRPr="00DD0AAC">
        <w:rPr>
          <w:i/>
          <w:sz w:val="18"/>
          <w:szCs w:val="18"/>
        </w:rPr>
        <w:t>Performance of the LHC Transverse Damper with Bunch Trains</w:t>
      </w:r>
      <w:r>
        <w:rPr>
          <w:sz w:val="18"/>
          <w:szCs w:val="18"/>
        </w:rPr>
        <w:t xml:space="preserve">, IPAC’13, Shanghai, China (2013), </w:t>
      </w:r>
      <w:r w:rsidR="00E16A0B">
        <w:rPr>
          <w:sz w:val="18"/>
          <w:szCs w:val="18"/>
        </w:rPr>
        <w:t xml:space="preserve">WEPME043, </w:t>
      </w:r>
      <w:r>
        <w:rPr>
          <w:sz w:val="18"/>
          <w:szCs w:val="18"/>
        </w:rPr>
        <w:t>3022-3024.</w:t>
      </w:r>
    </w:p>
    <w:p w:rsidR="00EF0DF3" w:rsidRDefault="003E1AC1" w:rsidP="00B656A6">
      <w:pPr>
        <w:pStyle w:val="Reference"/>
        <w:rPr>
          <w:sz w:val="18"/>
          <w:szCs w:val="18"/>
        </w:rPr>
      </w:pPr>
      <w:r>
        <w:rPr>
          <w:sz w:val="18"/>
          <w:szCs w:val="18"/>
        </w:rPr>
        <w:t>[</w:t>
      </w:r>
      <w:r w:rsidR="005E1261">
        <w:rPr>
          <w:sz w:val="18"/>
          <w:szCs w:val="18"/>
        </w:rPr>
        <w:t>2</w:t>
      </w:r>
      <w:r w:rsidR="009566AA">
        <w:rPr>
          <w:sz w:val="18"/>
          <w:szCs w:val="18"/>
        </w:rPr>
        <w:t>2</w:t>
      </w:r>
      <w:r>
        <w:rPr>
          <w:sz w:val="18"/>
          <w:szCs w:val="18"/>
        </w:rPr>
        <w:t>]</w:t>
      </w:r>
      <w:r>
        <w:rPr>
          <w:sz w:val="18"/>
          <w:szCs w:val="18"/>
        </w:rPr>
        <w:tab/>
      </w:r>
      <w:r w:rsidR="00EF0DF3">
        <w:rPr>
          <w:sz w:val="18"/>
          <w:szCs w:val="18"/>
        </w:rPr>
        <w:t xml:space="preserve">T. </w:t>
      </w:r>
      <w:proofErr w:type="spellStart"/>
      <w:r w:rsidR="00EF0DF3">
        <w:rPr>
          <w:sz w:val="18"/>
          <w:szCs w:val="18"/>
        </w:rPr>
        <w:t>Wlostowski</w:t>
      </w:r>
      <w:proofErr w:type="spellEnd"/>
      <w:r w:rsidR="00EF0DF3">
        <w:rPr>
          <w:sz w:val="18"/>
          <w:szCs w:val="18"/>
        </w:rPr>
        <w:t xml:space="preserve">, </w:t>
      </w:r>
      <w:r w:rsidR="00EF0DF3" w:rsidRPr="00BE6CFB">
        <w:rPr>
          <w:i/>
          <w:sz w:val="18"/>
          <w:szCs w:val="18"/>
        </w:rPr>
        <w:t>LHC Instability Trigger Distrib</w:t>
      </w:r>
      <w:r w:rsidR="00BE6CFB">
        <w:rPr>
          <w:i/>
          <w:sz w:val="18"/>
          <w:szCs w:val="18"/>
        </w:rPr>
        <w:t>u</w:t>
      </w:r>
      <w:r w:rsidR="00EF0DF3" w:rsidRPr="00BE6CFB">
        <w:rPr>
          <w:i/>
          <w:sz w:val="18"/>
          <w:szCs w:val="18"/>
        </w:rPr>
        <w:t>tion project (LIST)</w:t>
      </w:r>
      <w:r w:rsidR="00EF0DF3">
        <w:rPr>
          <w:sz w:val="18"/>
          <w:szCs w:val="18"/>
        </w:rPr>
        <w:t>, Functional Specification, CERN,</w:t>
      </w:r>
      <w:r w:rsidR="00BE6CFB">
        <w:rPr>
          <w:sz w:val="18"/>
          <w:szCs w:val="18"/>
        </w:rPr>
        <w:t xml:space="preserve"> </w:t>
      </w:r>
      <w:r w:rsidR="00EF0DF3">
        <w:rPr>
          <w:sz w:val="18"/>
          <w:szCs w:val="18"/>
        </w:rPr>
        <w:t>June 2014, EDMS 1377705,</w:t>
      </w:r>
    </w:p>
    <w:p w:rsidR="00833FC1" w:rsidRDefault="00EF0DF3" w:rsidP="00833FC1">
      <w:pPr>
        <w:pStyle w:val="Reference"/>
        <w:rPr>
          <w:sz w:val="18"/>
          <w:szCs w:val="18"/>
        </w:rPr>
      </w:pPr>
      <w:r>
        <w:rPr>
          <w:sz w:val="18"/>
          <w:szCs w:val="18"/>
        </w:rPr>
        <w:tab/>
      </w:r>
      <w:hyperlink r:id="rId34" w:history="1">
        <w:r w:rsidR="00833FC1" w:rsidRPr="0043050A">
          <w:rPr>
            <w:rStyle w:val="Hyperlink"/>
            <w:sz w:val="18"/>
            <w:szCs w:val="18"/>
          </w:rPr>
          <w:t>https://edms.cern.ch/document/1377705/3</w:t>
        </w:r>
      </w:hyperlink>
    </w:p>
    <w:p w:rsidR="00833FC1" w:rsidRDefault="003E1AC1" w:rsidP="00B656A6">
      <w:pPr>
        <w:pStyle w:val="Reference"/>
        <w:rPr>
          <w:sz w:val="18"/>
          <w:szCs w:val="18"/>
        </w:rPr>
      </w:pPr>
      <w:r>
        <w:rPr>
          <w:sz w:val="18"/>
          <w:szCs w:val="18"/>
        </w:rPr>
        <w:t>[</w:t>
      </w:r>
      <w:r w:rsidR="005E1261">
        <w:rPr>
          <w:sz w:val="18"/>
          <w:szCs w:val="18"/>
        </w:rPr>
        <w:t>2</w:t>
      </w:r>
      <w:r w:rsidR="009566AA">
        <w:rPr>
          <w:sz w:val="18"/>
          <w:szCs w:val="18"/>
        </w:rPr>
        <w:t>3</w:t>
      </w:r>
      <w:r>
        <w:rPr>
          <w:sz w:val="18"/>
          <w:szCs w:val="18"/>
        </w:rPr>
        <w:t>]</w:t>
      </w:r>
      <w:r>
        <w:rPr>
          <w:sz w:val="18"/>
          <w:szCs w:val="18"/>
        </w:rPr>
        <w:tab/>
      </w:r>
      <w:r w:rsidR="00833FC1">
        <w:rPr>
          <w:sz w:val="18"/>
          <w:szCs w:val="18"/>
        </w:rPr>
        <w:t xml:space="preserve">J. Serrano et al., </w:t>
      </w:r>
      <w:r>
        <w:rPr>
          <w:sz w:val="18"/>
          <w:szCs w:val="18"/>
        </w:rPr>
        <w:t>White Rabbit</w:t>
      </w:r>
      <w:r w:rsidR="00833FC1">
        <w:rPr>
          <w:sz w:val="18"/>
          <w:szCs w:val="18"/>
        </w:rPr>
        <w:t xml:space="preserve"> Status and Prospects</w:t>
      </w:r>
      <w:r>
        <w:rPr>
          <w:sz w:val="18"/>
          <w:szCs w:val="18"/>
        </w:rPr>
        <w:t>,</w:t>
      </w:r>
      <w:r w:rsidR="00833FC1">
        <w:rPr>
          <w:sz w:val="18"/>
          <w:szCs w:val="18"/>
        </w:rPr>
        <w:t xml:space="preserve"> ICALEPCS’13, San Francisco, CA, USA (2013), THCOA02, 1445-1448;</w:t>
      </w:r>
    </w:p>
    <w:p w:rsidR="003E1AC1" w:rsidRDefault="00833FC1" w:rsidP="00B656A6">
      <w:pPr>
        <w:pStyle w:val="Reference"/>
        <w:rPr>
          <w:sz w:val="18"/>
          <w:szCs w:val="18"/>
        </w:rPr>
      </w:pPr>
      <w:r>
        <w:rPr>
          <w:sz w:val="18"/>
          <w:szCs w:val="18"/>
        </w:rPr>
        <w:tab/>
        <w:t xml:space="preserve"> </w:t>
      </w:r>
      <w:proofErr w:type="gramStart"/>
      <w:r>
        <w:rPr>
          <w:sz w:val="18"/>
          <w:szCs w:val="18"/>
        </w:rPr>
        <w:t>see</w:t>
      </w:r>
      <w:proofErr w:type="gramEnd"/>
      <w:r>
        <w:rPr>
          <w:sz w:val="18"/>
          <w:szCs w:val="18"/>
        </w:rPr>
        <w:t xml:space="preserve"> also </w:t>
      </w:r>
      <w:r w:rsidR="003E1AC1">
        <w:rPr>
          <w:sz w:val="18"/>
          <w:szCs w:val="18"/>
        </w:rPr>
        <w:t xml:space="preserve"> </w:t>
      </w:r>
      <w:hyperlink r:id="rId35" w:history="1">
        <w:r w:rsidR="00283966" w:rsidRPr="003D3550">
          <w:rPr>
            <w:rStyle w:val="Hyperlink"/>
            <w:sz w:val="18"/>
            <w:szCs w:val="18"/>
          </w:rPr>
          <w:t>www.ohwr.org/projects/white-rabbit</w:t>
        </w:r>
      </w:hyperlink>
    </w:p>
    <w:p w:rsidR="00E602AF" w:rsidRDefault="00E602AF" w:rsidP="005E1261">
      <w:pPr>
        <w:pStyle w:val="Reference"/>
        <w:ind w:left="0" w:firstLine="0"/>
        <w:rPr>
          <w:sz w:val="18"/>
          <w:szCs w:val="18"/>
        </w:rPr>
      </w:pPr>
    </w:p>
    <w:p w:rsidR="00E602AF" w:rsidRPr="00DD0AAC" w:rsidRDefault="00E602AF" w:rsidP="00B656A6">
      <w:pPr>
        <w:pStyle w:val="Reference"/>
        <w:rPr>
          <w:sz w:val="18"/>
          <w:szCs w:val="18"/>
        </w:rPr>
      </w:pPr>
    </w:p>
    <w:p w:rsidR="00B656A6" w:rsidRPr="00DD0AAC" w:rsidRDefault="00B656A6" w:rsidP="00B656A6">
      <w:pPr>
        <w:pStyle w:val="Reference"/>
        <w:rPr>
          <w:sz w:val="18"/>
          <w:szCs w:val="18"/>
        </w:rPr>
      </w:pPr>
      <w:bookmarkStart w:id="0" w:name="_GoBack"/>
      <w:bookmarkEnd w:id="0"/>
    </w:p>
    <w:p w:rsidR="00B656A6" w:rsidRPr="00DD0AAC" w:rsidRDefault="00B656A6" w:rsidP="005E602F">
      <w:pPr>
        <w:pStyle w:val="BodyTextIndent"/>
        <w:rPr>
          <w:sz w:val="18"/>
          <w:szCs w:val="18"/>
        </w:rPr>
      </w:pPr>
    </w:p>
    <w:sectPr w:rsidR="00B656A6" w:rsidRPr="00DD0AAC" w:rsidSect="007F325F">
      <w:footnotePr>
        <w:pos w:val="beneathText"/>
        <w:numFmt w:val="chicago"/>
      </w:footnotePr>
      <w:endnotePr>
        <w:numFmt w:val="decimal"/>
      </w:endnotePr>
      <w:type w:val="continuous"/>
      <w:pgSz w:w="11909" w:h="16834" w:code="9"/>
      <w:pgMar w:top="2102" w:right="1138" w:bottom="1080" w:left="1134"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039" w:rsidRDefault="00F73039"/>
  </w:endnote>
  <w:endnote w:type="continuationSeparator" w:id="0">
    <w:p w:rsidR="00F73039" w:rsidRDefault="00F73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039" w:rsidRDefault="00F73039">
      <w:r>
        <w:separator/>
      </w:r>
    </w:p>
  </w:footnote>
  <w:footnote w:type="continuationSeparator" w:id="0">
    <w:p w:rsidR="00F73039" w:rsidRDefault="00F73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4">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29"/>
  <w:drawingGridVerticalSpacing w:val="187"/>
  <w:displayHorizontalDrawingGridEvery w:val="2"/>
  <w:displayVerticalDrawingGridEvery w:val="2"/>
  <w:noPunctuationKerning/>
  <w:characterSpacingControl w:val="doNotCompress"/>
  <w:footnotePr>
    <w:pos w:val="beneathText"/>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422"/>
    <w:rsid w:val="00003C29"/>
    <w:rsid w:val="00013ABB"/>
    <w:rsid w:val="00052CB4"/>
    <w:rsid w:val="00074A20"/>
    <w:rsid w:val="00085B4E"/>
    <w:rsid w:val="000A040D"/>
    <w:rsid w:val="000A2A9A"/>
    <w:rsid w:val="000A7723"/>
    <w:rsid w:val="000C1815"/>
    <w:rsid w:val="000C7510"/>
    <w:rsid w:val="000D0EE2"/>
    <w:rsid w:val="000E1BEA"/>
    <w:rsid w:val="000E28FD"/>
    <w:rsid w:val="000E57D6"/>
    <w:rsid w:val="000F3F19"/>
    <w:rsid w:val="000F62E5"/>
    <w:rsid w:val="00113CD4"/>
    <w:rsid w:val="0011402C"/>
    <w:rsid w:val="0014145F"/>
    <w:rsid w:val="00143535"/>
    <w:rsid w:val="0015237E"/>
    <w:rsid w:val="0015344C"/>
    <w:rsid w:val="00162B86"/>
    <w:rsid w:val="00165665"/>
    <w:rsid w:val="001779F4"/>
    <w:rsid w:val="00183FE4"/>
    <w:rsid w:val="00192040"/>
    <w:rsid w:val="0019381D"/>
    <w:rsid w:val="001A77E3"/>
    <w:rsid w:val="001C3D27"/>
    <w:rsid w:val="001C4370"/>
    <w:rsid w:val="001C451E"/>
    <w:rsid w:val="001D4B09"/>
    <w:rsid w:val="001D6284"/>
    <w:rsid w:val="001E78CA"/>
    <w:rsid w:val="001E78D7"/>
    <w:rsid w:val="001F4A13"/>
    <w:rsid w:val="00215126"/>
    <w:rsid w:val="0023789C"/>
    <w:rsid w:val="00243C3F"/>
    <w:rsid w:val="00246870"/>
    <w:rsid w:val="00251B38"/>
    <w:rsid w:val="00256197"/>
    <w:rsid w:val="0026063F"/>
    <w:rsid w:val="00264DAB"/>
    <w:rsid w:val="00272422"/>
    <w:rsid w:val="00281576"/>
    <w:rsid w:val="00283966"/>
    <w:rsid w:val="00287701"/>
    <w:rsid w:val="002B3E07"/>
    <w:rsid w:val="002C6318"/>
    <w:rsid w:val="002D2A47"/>
    <w:rsid w:val="002D4129"/>
    <w:rsid w:val="002D414E"/>
    <w:rsid w:val="002F6A0A"/>
    <w:rsid w:val="003003BA"/>
    <w:rsid w:val="0030090B"/>
    <w:rsid w:val="003412C6"/>
    <w:rsid w:val="00344342"/>
    <w:rsid w:val="00351D48"/>
    <w:rsid w:val="00370789"/>
    <w:rsid w:val="0037743E"/>
    <w:rsid w:val="00380550"/>
    <w:rsid w:val="003945E8"/>
    <w:rsid w:val="00394F4B"/>
    <w:rsid w:val="003A007C"/>
    <w:rsid w:val="003A575A"/>
    <w:rsid w:val="003C2B35"/>
    <w:rsid w:val="003C52DD"/>
    <w:rsid w:val="003D5B4E"/>
    <w:rsid w:val="003E1AC1"/>
    <w:rsid w:val="003E4017"/>
    <w:rsid w:val="003E778C"/>
    <w:rsid w:val="00401C78"/>
    <w:rsid w:val="00404AD2"/>
    <w:rsid w:val="00431980"/>
    <w:rsid w:val="004326D6"/>
    <w:rsid w:val="00437C72"/>
    <w:rsid w:val="00453FD1"/>
    <w:rsid w:val="00463850"/>
    <w:rsid w:val="00491F62"/>
    <w:rsid w:val="0049346D"/>
    <w:rsid w:val="004A1546"/>
    <w:rsid w:val="004D6D77"/>
    <w:rsid w:val="004E5D1F"/>
    <w:rsid w:val="004F2A1D"/>
    <w:rsid w:val="004F7B52"/>
    <w:rsid w:val="00500A60"/>
    <w:rsid w:val="00506C77"/>
    <w:rsid w:val="005167B6"/>
    <w:rsid w:val="00516948"/>
    <w:rsid w:val="00541F7A"/>
    <w:rsid w:val="00560BF0"/>
    <w:rsid w:val="00562EA0"/>
    <w:rsid w:val="00562F94"/>
    <w:rsid w:val="005779BE"/>
    <w:rsid w:val="005909C8"/>
    <w:rsid w:val="0059308C"/>
    <w:rsid w:val="005A1D8A"/>
    <w:rsid w:val="005B2B55"/>
    <w:rsid w:val="005C11FB"/>
    <w:rsid w:val="005C66C8"/>
    <w:rsid w:val="005C70CD"/>
    <w:rsid w:val="005C76FE"/>
    <w:rsid w:val="005E1261"/>
    <w:rsid w:val="005E24F7"/>
    <w:rsid w:val="005E602F"/>
    <w:rsid w:val="005F6709"/>
    <w:rsid w:val="0060456B"/>
    <w:rsid w:val="0061587F"/>
    <w:rsid w:val="00617E72"/>
    <w:rsid w:val="00627822"/>
    <w:rsid w:val="0064089E"/>
    <w:rsid w:val="006560C3"/>
    <w:rsid w:val="006566C4"/>
    <w:rsid w:val="00662C6C"/>
    <w:rsid w:val="006773E4"/>
    <w:rsid w:val="00680DAC"/>
    <w:rsid w:val="006811B5"/>
    <w:rsid w:val="006845B5"/>
    <w:rsid w:val="00684F58"/>
    <w:rsid w:val="006A0D89"/>
    <w:rsid w:val="006C58CD"/>
    <w:rsid w:val="006E284A"/>
    <w:rsid w:val="006E4CD5"/>
    <w:rsid w:val="006F69A8"/>
    <w:rsid w:val="00700680"/>
    <w:rsid w:val="00705632"/>
    <w:rsid w:val="00705910"/>
    <w:rsid w:val="00707BFE"/>
    <w:rsid w:val="0073141B"/>
    <w:rsid w:val="0074538F"/>
    <w:rsid w:val="00761218"/>
    <w:rsid w:val="00763BB2"/>
    <w:rsid w:val="00765239"/>
    <w:rsid w:val="00780046"/>
    <w:rsid w:val="00794508"/>
    <w:rsid w:val="007B1A5A"/>
    <w:rsid w:val="007D1D1F"/>
    <w:rsid w:val="007F0E02"/>
    <w:rsid w:val="007F29FF"/>
    <w:rsid w:val="007F325F"/>
    <w:rsid w:val="007F7364"/>
    <w:rsid w:val="007F79A3"/>
    <w:rsid w:val="00801CB2"/>
    <w:rsid w:val="008301A7"/>
    <w:rsid w:val="00833FC1"/>
    <w:rsid w:val="00837991"/>
    <w:rsid w:val="00837D5E"/>
    <w:rsid w:val="00837F2D"/>
    <w:rsid w:val="00844B1C"/>
    <w:rsid w:val="00853438"/>
    <w:rsid w:val="00874F46"/>
    <w:rsid w:val="00875D2B"/>
    <w:rsid w:val="0088218C"/>
    <w:rsid w:val="00884ECC"/>
    <w:rsid w:val="00885B1C"/>
    <w:rsid w:val="008A01FD"/>
    <w:rsid w:val="008A0D38"/>
    <w:rsid w:val="008B10C8"/>
    <w:rsid w:val="008B442A"/>
    <w:rsid w:val="008C25EA"/>
    <w:rsid w:val="008D4E7F"/>
    <w:rsid w:val="008F1C1E"/>
    <w:rsid w:val="008F5E79"/>
    <w:rsid w:val="009140F6"/>
    <w:rsid w:val="00921C17"/>
    <w:rsid w:val="0093700C"/>
    <w:rsid w:val="00941FBE"/>
    <w:rsid w:val="009566AA"/>
    <w:rsid w:val="00963151"/>
    <w:rsid w:val="00965699"/>
    <w:rsid w:val="00973EE7"/>
    <w:rsid w:val="009943FC"/>
    <w:rsid w:val="009A1B1C"/>
    <w:rsid w:val="009A357A"/>
    <w:rsid w:val="009B15A2"/>
    <w:rsid w:val="009B26F2"/>
    <w:rsid w:val="009B79F5"/>
    <w:rsid w:val="009C5D88"/>
    <w:rsid w:val="009D1438"/>
    <w:rsid w:val="009D208A"/>
    <w:rsid w:val="009E12A4"/>
    <w:rsid w:val="009E24BD"/>
    <w:rsid w:val="009E2F01"/>
    <w:rsid w:val="009E2FD3"/>
    <w:rsid w:val="009E35BD"/>
    <w:rsid w:val="00A045D8"/>
    <w:rsid w:val="00A06B28"/>
    <w:rsid w:val="00A23F46"/>
    <w:rsid w:val="00A2682C"/>
    <w:rsid w:val="00A35069"/>
    <w:rsid w:val="00A4312A"/>
    <w:rsid w:val="00A444B7"/>
    <w:rsid w:val="00A45AC9"/>
    <w:rsid w:val="00A53915"/>
    <w:rsid w:val="00A659AA"/>
    <w:rsid w:val="00A748B1"/>
    <w:rsid w:val="00A855FD"/>
    <w:rsid w:val="00A90C50"/>
    <w:rsid w:val="00AB1310"/>
    <w:rsid w:val="00AB1714"/>
    <w:rsid w:val="00AB2D00"/>
    <w:rsid w:val="00AB5ACD"/>
    <w:rsid w:val="00AD3CD2"/>
    <w:rsid w:val="00AD583B"/>
    <w:rsid w:val="00B008BA"/>
    <w:rsid w:val="00B216A3"/>
    <w:rsid w:val="00B229FB"/>
    <w:rsid w:val="00B31584"/>
    <w:rsid w:val="00B63D17"/>
    <w:rsid w:val="00B656A6"/>
    <w:rsid w:val="00B75D5E"/>
    <w:rsid w:val="00B87772"/>
    <w:rsid w:val="00B94C4E"/>
    <w:rsid w:val="00BC515F"/>
    <w:rsid w:val="00BC6316"/>
    <w:rsid w:val="00BC6C9C"/>
    <w:rsid w:val="00BE2367"/>
    <w:rsid w:val="00BE6CFB"/>
    <w:rsid w:val="00C114C9"/>
    <w:rsid w:val="00C12DA9"/>
    <w:rsid w:val="00C1346D"/>
    <w:rsid w:val="00C42BBD"/>
    <w:rsid w:val="00C53798"/>
    <w:rsid w:val="00C65957"/>
    <w:rsid w:val="00C71C95"/>
    <w:rsid w:val="00C734CF"/>
    <w:rsid w:val="00C84F54"/>
    <w:rsid w:val="00CA421B"/>
    <w:rsid w:val="00CC7375"/>
    <w:rsid w:val="00CD1E7F"/>
    <w:rsid w:val="00CD2C82"/>
    <w:rsid w:val="00CE7DD3"/>
    <w:rsid w:val="00D07B35"/>
    <w:rsid w:val="00D13FF0"/>
    <w:rsid w:val="00D22F19"/>
    <w:rsid w:val="00D232A8"/>
    <w:rsid w:val="00D410DC"/>
    <w:rsid w:val="00D52626"/>
    <w:rsid w:val="00D550FB"/>
    <w:rsid w:val="00D56C31"/>
    <w:rsid w:val="00D70409"/>
    <w:rsid w:val="00D800B1"/>
    <w:rsid w:val="00D82FB7"/>
    <w:rsid w:val="00D91B03"/>
    <w:rsid w:val="00DA5FEC"/>
    <w:rsid w:val="00DD0AAC"/>
    <w:rsid w:val="00DE79DC"/>
    <w:rsid w:val="00E16A0B"/>
    <w:rsid w:val="00E17A26"/>
    <w:rsid w:val="00E359DF"/>
    <w:rsid w:val="00E36633"/>
    <w:rsid w:val="00E47E1F"/>
    <w:rsid w:val="00E602AF"/>
    <w:rsid w:val="00E62AEF"/>
    <w:rsid w:val="00E648D9"/>
    <w:rsid w:val="00E6750B"/>
    <w:rsid w:val="00E97B75"/>
    <w:rsid w:val="00EB1E89"/>
    <w:rsid w:val="00EB4718"/>
    <w:rsid w:val="00EC74E3"/>
    <w:rsid w:val="00ED5E3F"/>
    <w:rsid w:val="00EE4291"/>
    <w:rsid w:val="00EF0DF3"/>
    <w:rsid w:val="00EF1406"/>
    <w:rsid w:val="00EF147B"/>
    <w:rsid w:val="00EF4C2B"/>
    <w:rsid w:val="00F15452"/>
    <w:rsid w:val="00F2614A"/>
    <w:rsid w:val="00F4797F"/>
    <w:rsid w:val="00F73039"/>
    <w:rsid w:val="00F8214D"/>
    <w:rsid w:val="00F85B40"/>
    <w:rsid w:val="00F879F9"/>
    <w:rsid w:val="00FA4B60"/>
    <w:rsid w:val="00FB18D5"/>
    <w:rsid w:val="00FD0992"/>
    <w:rsid w:val="00FD7A0F"/>
    <w:rsid w:val="00FE25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789"/>
    <w:pPr>
      <w:jc w:val="both"/>
    </w:pPr>
    <w:rPr>
      <w:rFonts w:ascii="Times" w:hAnsi="Times"/>
      <w:szCs w:val="24"/>
      <w:lang w:val="en-GB"/>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617E72"/>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rsid w:val="006C58CD"/>
    <w:pPr>
      <w:spacing w:before="60" w:after="60"/>
      <w:jc w:val="center"/>
    </w:pPr>
    <w:rPr>
      <w:szCs w:val="24"/>
      <w:lang w:val="en-GB"/>
    </w:rPr>
  </w:style>
  <w:style w:type="character" w:styleId="FootnoteReference">
    <w:name w:val="footnote reference"/>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
    <w:name w:val="Reference"/>
    <w:basedOn w:val="Normal"/>
    <w:link w:val="ReferenceChar"/>
    <w:qFormat/>
    <w:rsid w:val="00AD583B"/>
    <w:pPr>
      <w:tabs>
        <w:tab w:val="left" w:pos="360"/>
      </w:tabs>
      <w:ind w:left="360" w:hanging="360"/>
    </w:pPr>
  </w:style>
  <w:style w:type="paragraph" w:styleId="BodyTextIndent">
    <w:name w:val="Body Text Indent"/>
    <w:link w:val="BodyTextIndentChar"/>
    <w:rsid w:val="002C6318"/>
    <w:pPr>
      <w:ind w:firstLine="187"/>
      <w:jc w:val="both"/>
    </w:pPr>
    <w:rPr>
      <w:lang w:val="en-GB"/>
    </w:rPr>
  </w:style>
  <w:style w:type="character" w:styleId="Hyperlink">
    <w:name w:val="Hyperlink"/>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Char">
    <w:name w:val="Reference Char"/>
    <w:link w:val="Reference"/>
    <w:rsid w:val="007F0E02"/>
    <w:rPr>
      <w:sz w:val="18"/>
      <w:szCs w:val="18"/>
      <w:lang w:val="en-GB"/>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link w:val="BalloonText"/>
    <w:uiPriority w:val="99"/>
    <w:semiHidden/>
    <w:rsid w:val="009B15A2"/>
    <w:rPr>
      <w:rFonts w:ascii="Tahoma" w:hAnsi="Tahoma" w:cs="Tahoma"/>
      <w:sz w:val="16"/>
      <w:szCs w:val="16"/>
      <w:lang w:val="en-GB"/>
    </w:rPr>
  </w:style>
  <w:style w:type="character" w:styleId="CommentReference">
    <w:name w:val="annotation reference"/>
    <w:uiPriority w:val="99"/>
    <w:semiHidden/>
    <w:unhideWhenUsed/>
    <w:rsid w:val="00013ABB"/>
    <w:rPr>
      <w:sz w:val="16"/>
      <w:szCs w:val="16"/>
    </w:rPr>
  </w:style>
  <w:style w:type="paragraph" w:styleId="CommentText">
    <w:name w:val="annotation text"/>
    <w:basedOn w:val="Normal"/>
    <w:link w:val="CommentTextChar"/>
    <w:uiPriority w:val="99"/>
    <w:semiHidden/>
    <w:unhideWhenUsed/>
    <w:rsid w:val="00013ABB"/>
    <w:rPr>
      <w:szCs w:val="20"/>
    </w:rPr>
  </w:style>
  <w:style w:type="character" w:customStyle="1" w:styleId="CommentTextChar">
    <w:name w:val="Comment Text Char"/>
    <w:link w:val="CommentText"/>
    <w:uiPriority w:val="99"/>
    <w:semiHidden/>
    <w:rsid w:val="00013ABB"/>
    <w:rPr>
      <w:rFonts w:ascii="Times" w:hAnsi="Times"/>
      <w:lang w:val="en-GB"/>
    </w:rPr>
  </w:style>
  <w:style w:type="paragraph" w:styleId="CommentSubject">
    <w:name w:val="annotation subject"/>
    <w:basedOn w:val="CommentText"/>
    <w:next w:val="CommentText"/>
    <w:link w:val="CommentSubjectChar"/>
    <w:uiPriority w:val="99"/>
    <w:semiHidden/>
    <w:unhideWhenUsed/>
    <w:rsid w:val="00013ABB"/>
    <w:rPr>
      <w:b/>
      <w:bCs/>
    </w:rPr>
  </w:style>
  <w:style w:type="character" w:customStyle="1" w:styleId="CommentSubjectChar">
    <w:name w:val="Comment Subject Char"/>
    <w:link w:val="CommentSubject"/>
    <w:uiPriority w:val="99"/>
    <w:semiHidden/>
    <w:rsid w:val="00013ABB"/>
    <w:rPr>
      <w:rFonts w:ascii="Times" w:hAnsi="Times"/>
      <w:b/>
      <w:bCs/>
      <w:lang w:val="en-GB"/>
    </w:rPr>
  </w:style>
  <w:style w:type="character" w:customStyle="1" w:styleId="FootnoteTextChar">
    <w:name w:val="Footnote Text Char"/>
    <w:link w:val="FootnoteText"/>
    <w:rsid w:val="00AD3CD2"/>
    <w:rPr>
      <w:sz w:val="16"/>
      <w:lang w:val="en-GB"/>
    </w:rPr>
  </w:style>
  <w:style w:type="character" w:customStyle="1" w:styleId="BodyTextIndentChar">
    <w:name w:val="Body Text Indent Char"/>
    <w:link w:val="BodyTextIndent"/>
    <w:rsid w:val="00AD3CD2"/>
    <w:rPr>
      <w:lang w:val="en-GB"/>
    </w:rPr>
  </w:style>
  <w:style w:type="paragraph" w:styleId="NormalWeb">
    <w:name w:val="Normal (Web)"/>
    <w:basedOn w:val="Normal"/>
    <w:uiPriority w:val="99"/>
    <w:semiHidden/>
    <w:unhideWhenUsed/>
    <w:rsid w:val="008B442A"/>
    <w:pPr>
      <w:spacing w:before="100" w:beforeAutospacing="1" w:after="100" w:afterAutospacing="1"/>
      <w:jc w:val="left"/>
    </w:pPr>
    <w:rPr>
      <w:rFonts w:ascii="Times New Roman" w:eastAsiaTheme="minorEastAsia" w:hAnsi="Times New Roman"/>
      <w:sz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789"/>
    <w:pPr>
      <w:jc w:val="both"/>
    </w:pPr>
    <w:rPr>
      <w:rFonts w:ascii="Times" w:hAnsi="Times"/>
      <w:szCs w:val="24"/>
      <w:lang w:val="en-GB"/>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617E72"/>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rsid w:val="006C58CD"/>
    <w:pPr>
      <w:spacing w:before="60" w:after="60"/>
      <w:jc w:val="center"/>
    </w:pPr>
    <w:rPr>
      <w:szCs w:val="24"/>
      <w:lang w:val="en-GB"/>
    </w:rPr>
  </w:style>
  <w:style w:type="character" w:styleId="FootnoteReference">
    <w:name w:val="footnote reference"/>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
    <w:name w:val="Reference"/>
    <w:basedOn w:val="Normal"/>
    <w:link w:val="ReferenceChar"/>
    <w:qFormat/>
    <w:rsid w:val="00AD583B"/>
    <w:pPr>
      <w:tabs>
        <w:tab w:val="left" w:pos="360"/>
      </w:tabs>
      <w:ind w:left="360" w:hanging="360"/>
    </w:pPr>
  </w:style>
  <w:style w:type="paragraph" w:styleId="BodyTextIndent">
    <w:name w:val="Body Text Indent"/>
    <w:link w:val="BodyTextIndentChar"/>
    <w:rsid w:val="002C6318"/>
    <w:pPr>
      <w:ind w:firstLine="187"/>
      <w:jc w:val="both"/>
    </w:pPr>
    <w:rPr>
      <w:lang w:val="en-GB"/>
    </w:rPr>
  </w:style>
  <w:style w:type="character" w:styleId="Hyperlink">
    <w:name w:val="Hyperlink"/>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Char">
    <w:name w:val="Reference Char"/>
    <w:link w:val="Reference"/>
    <w:rsid w:val="007F0E02"/>
    <w:rPr>
      <w:sz w:val="18"/>
      <w:szCs w:val="18"/>
      <w:lang w:val="en-GB"/>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link w:val="BalloonText"/>
    <w:uiPriority w:val="99"/>
    <w:semiHidden/>
    <w:rsid w:val="009B15A2"/>
    <w:rPr>
      <w:rFonts w:ascii="Tahoma" w:hAnsi="Tahoma" w:cs="Tahoma"/>
      <w:sz w:val="16"/>
      <w:szCs w:val="16"/>
      <w:lang w:val="en-GB"/>
    </w:rPr>
  </w:style>
  <w:style w:type="character" w:styleId="CommentReference">
    <w:name w:val="annotation reference"/>
    <w:uiPriority w:val="99"/>
    <w:semiHidden/>
    <w:unhideWhenUsed/>
    <w:rsid w:val="00013ABB"/>
    <w:rPr>
      <w:sz w:val="16"/>
      <w:szCs w:val="16"/>
    </w:rPr>
  </w:style>
  <w:style w:type="paragraph" w:styleId="CommentText">
    <w:name w:val="annotation text"/>
    <w:basedOn w:val="Normal"/>
    <w:link w:val="CommentTextChar"/>
    <w:uiPriority w:val="99"/>
    <w:semiHidden/>
    <w:unhideWhenUsed/>
    <w:rsid w:val="00013ABB"/>
    <w:rPr>
      <w:szCs w:val="20"/>
    </w:rPr>
  </w:style>
  <w:style w:type="character" w:customStyle="1" w:styleId="CommentTextChar">
    <w:name w:val="Comment Text Char"/>
    <w:link w:val="CommentText"/>
    <w:uiPriority w:val="99"/>
    <w:semiHidden/>
    <w:rsid w:val="00013ABB"/>
    <w:rPr>
      <w:rFonts w:ascii="Times" w:hAnsi="Times"/>
      <w:lang w:val="en-GB"/>
    </w:rPr>
  </w:style>
  <w:style w:type="paragraph" w:styleId="CommentSubject">
    <w:name w:val="annotation subject"/>
    <w:basedOn w:val="CommentText"/>
    <w:next w:val="CommentText"/>
    <w:link w:val="CommentSubjectChar"/>
    <w:uiPriority w:val="99"/>
    <w:semiHidden/>
    <w:unhideWhenUsed/>
    <w:rsid w:val="00013ABB"/>
    <w:rPr>
      <w:b/>
      <w:bCs/>
    </w:rPr>
  </w:style>
  <w:style w:type="character" w:customStyle="1" w:styleId="CommentSubjectChar">
    <w:name w:val="Comment Subject Char"/>
    <w:link w:val="CommentSubject"/>
    <w:uiPriority w:val="99"/>
    <w:semiHidden/>
    <w:rsid w:val="00013ABB"/>
    <w:rPr>
      <w:rFonts w:ascii="Times" w:hAnsi="Times"/>
      <w:b/>
      <w:bCs/>
      <w:lang w:val="en-GB"/>
    </w:rPr>
  </w:style>
  <w:style w:type="character" w:customStyle="1" w:styleId="FootnoteTextChar">
    <w:name w:val="Footnote Text Char"/>
    <w:link w:val="FootnoteText"/>
    <w:rsid w:val="00AD3CD2"/>
    <w:rPr>
      <w:sz w:val="16"/>
      <w:lang w:val="en-GB"/>
    </w:rPr>
  </w:style>
  <w:style w:type="character" w:customStyle="1" w:styleId="BodyTextIndentChar">
    <w:name w:val="Body Text Indent Char"/>
    <w:link w:val="BodyTextIndent"/>
    <w:rsid w:val="00AD3CD2"/>
    <w:rPr>
      <w:lang w:val="en-GB"/>
    </w:rPr>
  </w:style>
  <w:style w:type="paragraph" w:styleId="NormalWeb">
    <w:name w:val="Normal (Web)"/>
    <w:basedOn w:val="Normal"/>
    <w:uiPriority w:val="99"/>
    <w:semiHidden/>
    <w:unhideWhenUsed/>
    <w:rsid w:val="008B442A"/>
    <w:pPr>
      <w:spacing w:before="100" w:beforeAutospacing="1" w:after="100" w:afterAutospacing="1"/>
      <w:jc w:val="left"/>
    </w:pPr>
    <w:rPr>
      <w:rFonts w:ascii="Times New Roman" w:eastAsiaTheme="minorEastAsia"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558167">
      <w:bodyDiv w:val="1"/>
      <w:marLeft w:val="0"/>
      <w:marRight w:val="0"/>
      <w:marTop w:val="0"/>
      <w:marBottom w:val="0"/>
      <w:divBdr>
        <w:top w:val="none" w:sz="0" w:space="0" w:color="auto"/>
        <w:left w:val="none" w:sz="0" w:space="0" w:color="auto"/>
        <w:bottom w:val="none" w:sz="0" w:space="0" w:color="auto"/>
        <w:right w:val="none" w:sz="0" w:space="0" w:color="auto"/>
      </w:divBdr>
    </w:div>
    <w:div w:id="180191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s://edms.cern.ch/document/1377705/3"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2.wmf"/><Relationship Id="rId33" Type="http://schemas.openxmlformats.org/officeDocument/2006/relationships/hyperlink" Target="https://edms.cern.ch/document/1404633/1"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oleObject4.bin"/><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hyperlink" Target="https://edms.cern.ch/document/929563/1"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image" Target="media/image150.w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hyperlink" Target="https://edms.cern.ch/document/1386392/0.1"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2.bin"/><Relationship Id="rId22" Type="http://schemas.openxmlformats.org/officeDocument/2006/relationships/image" Target="media/image10.e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hyperlink" Target="http://www.ohwr.org/projects/white-rabb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ADT_Evian\ADT_Evian_201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86A9D-7066-408A-9B5E-0AD7925F7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ADT_Evian_2014.dotm</Template>
  <TotalTime>371</TotalTime>
  <Pages>6</Pages>
  <Words>3270</Words>
  <Characters>18642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 Hofle</dc:creator>
  <cp:lastModifiedBy>Wolfgang Hofle</cp:lastModifiedBy>
  <cp:revision>82</cp:revision>
  <cp:lastPrinted>2014-08-05T14:29:00Z</cp:lastPrinted>
  <dcterms:created xsi:type="dcterms:W3CDTF">2014-07-28T12:51:00Z</dcterms:created>
  <dcterms:modified xsi:type="dcterms:W3CDTF">2014-08-18T15:09:00Z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-615193747</vt:i4>
  </property>
  <property fmtid="{D5CDD505-2E9C-101B-9397-08002B2CF9AE}" pid="3" name="_EmailSubject">
    <vt:lpwstr>Word XP Templates</vt:lpwstr>
  </property>
  <property fmtid="{D5CDD505-2E9C-101B-9397-08002B2CF9AE}" pid="4" name="_AuthorEmail">
    <vt:lpwstr>s.a.webber@worldnet.att.net</vt:lpwstr>
  </property>
  <property fmtid="{D5CDD505-2E9C-101B-9397-08002B2CF9AE}" pid="5" name="_AuthorEmailDisplayName">
    <vt:lpwstr>Sara Webber</vt:lpwstr>
  </property>
  <property fmtid="{D5CDD505-2E9C-101B-9397-08002B2CF9AE}" pid="6" name="_ReviewingToolsShownOnce">
    <vt:lpwstr/>
  </property>
</Properties>
</file>