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476" w:rsidRDefault="0057280E" w:rsidP="0057280E">
      <w:pPr>
        <w:pStyle w:val="Title"/>
      </w:pPr>
      <w:r>
        <w:t>Meeting on FCC dump systems</w:t>
      </w:r>
    </w:p>
    <w:p w:rsidR="009B3B07" w:rsidRDefault="009B3B07"/>
    <w:p w:rsidR="0057280E" w:rsidRDefault="0057280E">
      <w:r>
        <w:t>15</w:t>
      </w:r>
      <w:r w:rsidRPr="0057280E">
        <w:rPr>
          <w:vertAlign w:val="superscript"/>
        </w:rPr>
        <w:t>th</w:t>
      </w:r>
      <w:r>
        <w:t xml:space="preserve"> January 2015, 14:30-15:30</w:t>
      </w:r>
    </w:p>
    <w:p w:rsidR="0057280E" w:rsidRDefault="0057280E">
      <w:r w:rsidRPr="0057280E">
        <w:rPr>
          <w:rStyle w:val="IntenseEmphasis"/>
        </w:rPr>
        <w:t>Present:</w:t>
      </w:r>
      <w:r>
        <w:t xml:space="preserve"> T. Kramer, R. Ostojic, R. Schmidt, L. Ducimetiere, J. Uythoven, B. Goddard, F. Cerutti, A. Lechner, M. Atanasov, J. Borburgh, W. Bartmann</w:t>
      </w:r>
    </w:p>
    <w:p w:rsidR="0057280E" w:rsidRDefault="0057280E">
      <w:pPr>
        <w:rPr>
          <w:lang w:val="fr-FR"/>
        </w:rPr>
      </w:pPr>
      <w:r w:rsidRPr="0057280E">
        <w:rPr>
          <w:rStyle w:val="IntenseEmphasis"/>
          <w:lang w:val="fr-FR"/>
        </w:rPr>
        <w:t xml:space="preserve">Agenda: </w:t>
      </w:r>
      <w:hyperlink r:id="rId6" w:history="1">
        <w:r w:rsidRPr="009A00AF">
          <w:rPr>
            <w:rStyle w:val="Hyperlink"/>
            <w:lang w:val="fr-FR"/>
          </w:rPr>
          <w:t>https://indico.cern.ch/event/366824/</w:t>
        </w:r>
      </w:hyperlink>
    </w:p>
    <w:p w:rsidR="009B3B07" w:rsidRDefault="009B3B07">
      <w:pPr>
        <w:rPr>
          <w:lang w:val="fr-FR"/>
        </w:rPr>
      </w:pPr>
    </w:p>
    <w:p w:rsidR="0057280E" w:rsidRPr="00930313" w:rsidRDefault="00AE7E15">
      <w:pPr>
        <w:rPr>
          <w:b/>
          <w:lang w:val="fr-FR"/>
        </w:rPr>
      </w:pPr>
      <w:r w:rsidRPr="00930313">
        <w:rPr>
          <w:b/>
          <w:lang w:val="fr-FR"/>
        </w:rPr>
        <w:t>Brainstorming discussion :</w:t>
      </w:r>
    </w:p>
    <w:p w:rsidR="0057280E" w:rsidRDefault="0057280E" w:rsidP="0057280E">
      <w:pPr>
        <w:pStyle w:val="ListParagraph"/>
        <w:numPr>
          <w:ilvl w:val="0"/>
          <w:numId w:val="1"/>
        </w:numPr>
      </w:pPr>
      <w:r w:rsidRPr="0057280E">
        <w:t>10 us rise time is an arbitray value, double might not affect too much the machine filling but could be worse for asynchronous dumps</w:t>
      </w:r>
    </w:p>
    <w:p w:rsidR="0057280E" w:rsidRDefault="0057280E" w:rsidP="0057280E">
      <w:pPr>
        <w:pStyle w:val="ListParagraph"/>
        <w:numPr>
          <w:ilvl w:val="0"/>
          <w:numId w:val="1"/>
        </w:numPr>
      </w:pPr>
      <w:r>
        <w:t>Wire mesh could be an interesting option to be studied to reduce the beam energy in the dump line</w:t>
      </w:r>
    </w:p>
    <w:p w:rsidR="0057280E" w:rsidRDefault="0057280E" w:rsidP="0057280E">
      <w:pPr>
        <w:pStyle w:val="ListParagraph"/>
        <w:numPr>
          <w:ilvl w:val="0"/>
          <w:numId w:val="1"/>
        </w:numPr>
      </w:pPr>
      <w:r>
        <w:t>333 us pulse length could allow to react during the pulse</w:t>
      </w:r>
    </w:p>
    <w:p w:rsidR="0057280E" w:rsidRDefault="0057280E" w:rsidP="0057280E">
      <w:pPr>
        <w:pStyle w:val="ListParagraph"/>
        <w:numPr>
          <w:ilvl w:val="0"/>
          <w:numId w:val="1"/>
        </w:numPr>
      </w:pPr>
      <w:r>
        <w:t xml:space="preserve">Triggering the dump not exclusively from the rf clock, but directly </w:t>
      </w:r>
      <w:r w:rsidR="00930313">
        <w:t xml:space="preserve">from </w:t>
      </w:r>
      <w:r>
        <w:t>beam</w:t>
      </w:r>
    </w:p>
    <w:p w:rsidR="00AE7E15" w:rsidRDefault="00AE7E15" w:rsidP="0057280E">
      <w:pPr>
        <w:pStyle w:val="ListParagraph"/>
        <w:numPr>
          <w:ilvl w:val="0"/>
          <w:numId w:val="1"/>
        </w:numPr>
      </w:pPr>
      <w:r>
        <w:t>Data transmission by radio signal to speed up</w:t>
      </w:r>
    </w:p>
    <w:p w:rsidR="0057280E" w:rsidRDefault="0057280E" w:rsidP="0057280E">
      <w:pPr>
        <w:pStyle w:val="ListParagraph"/>
        <w:numPr>
          <w:ilvl w:val="0"/>
          <w:numId w:val="1"/>
        </w:numPr>
      </w:pPr>
      <w:r>
        <w:t xml:space="preserve">Erratic firing of kickers: </w:t>
      </w:r>
    </w:p>
    <w:p w:rsidR="0057280E" w:rsidRDefault="0057280E" w:rsidP="0057280E">
      <w:pPr>
        <w:pStyle w:val="ListParagraph"/>
        <w:numPr>
          <w:ilvl w:val="1"/>
          <w:numId w:val="1"/>
        </w:numPr>
      </w:pPr>
      <w:r>
        <w:t>Possibility to counter-kick</w:t>
      </w:r>
    </w:p>
    <w:p w:rsidR="00AE7E15" w:rsidRDefault="00AE7E15" w:rsidP="0057280E">
      <w:pPr>
        <w:pStyle w:val="ListParagraph"/>
        <w:numPr>
          <w:ilvl w:val="1"/>
          <w:numId w:val="1"/>
        </w:numPr>
      </w:pPr>
      <w:r>
        <w:t>Design such that one kicker deflection is accepted in the machine (if present kick represents about 100 sigma, would mean in the order of 100 kicker modules)</w:t>
      </w:r>
    </w:p>
    <w:p w:rsidR="0057280E" w:rsidRDefault="00AE7E15" w:rsidP="00AE7E15">
      <w:pPr>
        <w:pStyle w:val="ListParagraph"/>
        <w:numPr>
          <w:ilvl w:val="0"/>
          <w:numId w:val="1"/>
        </w:numPr>
      </w:pPr>
      <w:r>
        <w:t>Reaction time 600-700 us depeding on signal distribution, don’t allow for failures faster than 800 us from other machine elements</w:t>
      </w:r>
    </w:p>
    <w:p w:rsidR="009B3B07" w:rsidRDefault="00AE7E15" w:rsidP="00AE7E15">
      <w:r>
        <w:t>End of March there will be the FCC week with possible contributions from Ruediger on MP, Anton on intercepting devices and Wolfgang on the beam dump concept. The aim is to have a consistent parameter set in between these talks.</w:t>
      </w:r>
      <w:r w:rsidR="00930313">
        <w:t xml:space="preserve"> </w:t>
      </w:r>
    </w:p>
    <w:p w:rsidR="00930313" w:rsidRDefault="00930313" w:rsidP="00AE7E15"/>
    <w:p w:rsidR="0057280E" w:rsidRPr="00930313" w:rsidRDefault="00AE7E15" w:rsidP="00AE7E15">
      <w:pPr>
        <w:rPr>
          <w:b/>
        </w:rPr>
      </w:pPr>
      <w:r w:rsidRPr="00930313">
        <w:rPr>
          <w:b/>
        </w:rPr>
        <w:t>Upcoming topics:</w:t>
      </w:r>
    </w:p>
    <w:p w:rsidR="00AE7E15" w:rsidRDefault="00AE7E15" w:rsidP="00AE7E15">
      <w:pPr>
        <w:pStyle w:val="ListParagraph"/>
        <w:numPr>
          <w:ilvl w:val="0"/>
          <w:numId w:val="1"/>
        </w:numPr>
      </w:pPr>
      <w:r>
        <w:t>Complete list of ideas for the absorber block with limits for energy density</w:t>
      </w:r>
    </w:p>
    <w:p w:rsidR="00AE7E15" w:rsidRDefault="00AE7E15" w:rsidP="00AE7E15">
      <w:pPr>
        <w:pStyle w:val="ListParagraph"/>
        <w:numPr>
          <w:ilvl w:val="0"/>
          <w:numId w:val="1"/>
        </w:numPr>
      </w:pPr>
      <w:r>
        <w:t>Asynchronous dump</w:t>
      </w:r>
    </w:p>
    <w:p w:rsidR="00AE7E15" w:rsidRDefault="00AE7E15" w:rsidP="00AE7E15">
      <w:pPr>
        <w:pStyle w:val="ListParagraph"/>
        <w:numPr>
          <w:ilvl w:val="0"/>
          <w:numId w:val="1"/>
        </w:numPr>
      </w:pPr>
      <w:r>
        <w:t>Collimation, how to fit straights sections of collimation and dump together</w:t>
      </w:r>
    </w:p>
    <w:p w:rsidR="00AE7E15" w:rsidRDefault="00AE7E15" w:rsidP="00AE7E15">
      <w:pPr>
        <w:pStyle w:val="ListParagraph"/>
        <w:numPr>
          <w:ilvl w:val="0"/>
          <w:numId w:val="1"/>
        </w:numPr>
      </w:pPr>
      <w:r>
        <w:t>Interface between MP systems (triggering time, several abort gaps)</w:t>
      </w:r>
    </w:p>
    <w:p w:rsidR="009B3B07" w:rsidRDefault="00930313" w:rsidP="00930313">
      <w:pPr>
        <w:pStyle w:val="ListParagraph"/>
        <w:numPr>
          <w:ilvl w:val="0"/>
          <w:numId w:val="1"/>
        </w:numPr>
      </w:pPr>
      <w:bookmarkStart w:id="0" w:name="_GoBack"/>
      <w:bookmarkEnd w:id="0"/>
      <w:r>
        <w:t xml:space="preserve">FCC injection (treated in FHI meeting) </w:t>
      </w:r>
    </w:p>
    <w:p w:rsidR="00930313" w:rsidRDefault="00930313"/>
    <w:p w:rsidR="0057280E" w:rsidRPr="0057280E" w:rsidRDefault="00AE7E15">
      <w:r w:rsidRPr="00930313">
        <w:rPr>
          <w:b/>
        </w:rPr>
        <w:t>Next meeting:</w:t>
      </w:r>
      <w:r>
        <w:t xml:space="preserve"> 29</w:t>
      </w:r>
      <w:r w:rsidRPr="00AE7E15">
        <w:rPr>
          <w:vertAlign w:val="superscript"/>
        </w:rPr>
        <w:t>th</w:t>
      </w:r>
      <w:r>
        <w:t xml:space="preserve"> January</w:t>
      </w:r>
      <w:r w:rsidR="009B3B07">
        <w:t>,</w:t>
      </w:r>
      <w:r>
        <w:t xml:space="preserve"> </w:t>
      </w:r>
      <w:r w:rsidR="009B3B07">
        <w:t xml:space="preserve">14:45-15:45 </w:t>
      </w:r>
      <w:r>
        <w:t>(</w:t>
      </w:r>
      <w:r w:rsidR="009B3B07">
        <w:t>BT technology R&amp;D, possible input from Anton on dump block ideas and Ruediger)</w:t>
      </w:r>
    </w:p>
    <w:sectPr w:rsidR="0057280E" w:rsidRPr="005728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A06E21"/>
    <w:multiLevelType w:val="hybridMultilevel"/>
    <w:tmpl w:val="C2CEE0F8"/>
    <w:lvl w:ilvl="0" w:tplc="9732CAE2">
      <w:numFmt w:val="bullet"/>
      <w:lvlText w:val="-"/>
      <w:lvlJc w:val="left"/>
      <w:pPr>
        <w:ind w:left="360" w:hanging="360"/>
      </w:pPr>
      <w:rPr>
        <w:rFonts w:ascii="Calibri" w:eastAsiaTheme="minorHAnsi" w:hAnsi="Calibri" w:cstheme="minorBid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80E"/>
    <w:rsid w:val="0057280E"/>
    <w:rsid w:val="00656A1E"/>
    <w:rsid w:val="00930313"/>
    <w:rsid w:val="009B3B07"/>
    <w:rsid w:val="00AE7E15"/>
    <w:rsid w:val="00B646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7280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7280E"/>
    <w:rPr>
      <w:rFonts w:asciiTheme="majorHAnsi" w:eastAsiaTheme="majorEastAsia" w:hAnsiTheme="majorHAnsi" w:cstheme="majorBidi"/>
      <w:color w:val="17365D" w:themeColor="text2" w:themeShade="BF"/>
      <w:spacing w:val="5"/>
      <w:kern w:val="28"/>
      <w:sz w:val="52"/>
      <w:szCs w:val="52"/>
    </w:rPr>
  </w:style>
  <w:style w:type="character" w:styleId="IntenseEmphasis">
    <w:name w:val="Intense Emphasis"/>
    <w:basedOn w:val="DefaultParagraphFont"/>
    <w:uiPriority w:val="21"/>
    <w:qFormat/>
    <w:rsid w:val="0057280E"/>
    <w:rPr>
      <w:b/>
      <w:bCs/>
      <w:i/>
      <w:iCs/>
      <w:color w:val="4F81BD" w:themeColor="accent1"/>
    </w:rPr>
  </w:style>
  <w:style w:type="character" w:styleId="Hyperlink">
    <w:name w:val="Hyperlink"/>
    <w:basedOn w:val="DefaultParagraphFont"/>
    <w:uiPriority w:val="99"/>
    <w:unhideWhenUsed/>
    <w:rsid w:val="0057280E"/>
    <w:rPr>
      <w:color w:val="0000FF" w:themeColor="hyperlink"/>
      <w:u w:val="single"/>
    </w:rPr>
  </w:style>
  <w:style w:type="paragraph" w:styleId="ListParagraph">
    <w:name w:val="List Paragraph"/>
    <w:basedOn w:val="Normal"/>
    <w:uiPriority w:val="34"/>
    <w:qFormat/>
    <w:rsid w:val="0057280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7280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7280E"/>
    <w:rPr>
      <w:rFonts w:asciiTheme="majorHAnsi" w:eastAsiaTheme="majorEastAsia" w:hAnsiTheme="majorHAnsi" w:cstheme="majorBidi"/>
      <w:color w:val="17365D" w:themeColor="text2" w:themeShade="BF"/>
      <w:spacing w:val="5"/>
      <w:kern w:val="28"/>
      <w:sz w:val="52"/>
      <w:szCs w:val="52"/>
    </w:rPr>
  </w:style>
  <w:style w:type="character" w:styleId="IntenseEmphasis">
    <w:name w:val="Intense Emphasis"/>
    <w:basedOn w:val="DefaultParagraphFont"/>
    <w:uiPriority w:val="21"/>
    <w:qFormat/>
    <w:rsid w:val="0057280E"/>
    <w:rPr>
      <w:b/>
      <w:bCs/>
      <w:i/>
      <w:iCs/>
      <w:color w:val="4F81BD" w:themeColor="accent1"/>
    </w:rPr>
  </w:style>
  <w:style w:type="character" w:styleId="Hyperlink">
    <w:name w:val="Hyperlink"/>
    <w:basedOn w:val="DefaultParagraphFont"/>
    <w:uiPriority w:val="99"/>
    <w:unhideWhenUsed/>
    <w:rsid w:val="0057280E"/>
    <w:rPr>
      <w:color w:val="0000FF" w:themeColor="hyperlink"/>
      <w:u w:val="single"/>
    </w:rPr>
  </w:style>
  <w:style w:type="paragraph" w:styleId="ListParagraph">
    <w:name w:val="List Paragraph"/>
    <w:basedOn w:val="Normal"/>
    <w:uiPriority w:val="34"/>
    <w:qFormat/>
    <w:rsid w:val="005728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dico.cern.ch/event/36682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259</Words>
  <Characters>1477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wbartman</dc:creator>
  <cp:lastModifiedBy>wbartman</cp:lastModifiedBy>
  <cp:revision>2</cp:revision>
  <dcterms:created xsi:type="dcterms:W3CDTF">2015-01-15T17:10:00Z</dcterms:created>
  <dcterms:modified xsi:type="dcterms:W3CDTF">2015-01-15T17:38:00Z</dcterms:modified>
</cp:coreProperties>
</file>