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2FC3" w:rsidRPr="00A85366" w:rsidRDefault="00B5476C" w:rsidP="00CE661F">
      <w:pPr>
        <w:pStyle w:val="Title"/>
      </w:pPr>
      <w:r>
        <w:t>M</w:t>
      </w:r>
      <w:r w:rsidR="00412FC3" w:rsidRPr="00A85366">
        <w:t>emo</w:t>
      </w:r>
      <w:r w:rsidR="00F8168E" w:rsidRPr="00A85366">
        <w:t>randum</w:t>
      </w:r>
    </w:p>
    <w:p w:rsidR="00412FC3" w:rsidRPr="00C91051" w:rsidRDefault="00412FC3" w:rsidP="00CE661F">
      <w:pPr>
        <w:pStyle w:val="BodyText"/>
      </w:pPr>
      <w:r w:rsidRPr="00C91051">
        <w:rPr>
          <w:rStyle w:val="MessageHeaderLabel"/>
          <w:rFonts w:ascii="Garamond" w:hAnsi="Garamond"/>
          <w:spacing w:val="0"/>
          <w:sz w:val="24"/>
        </w:rPr>
        <w:t>To:</w:t>
      </w:r>
      <w:r w:rsidRPr="00C91051">
        <w:tab/>
      </w:r>
      <w:r w:rsidR="00565C1A">
        <w:t>Alex Ratti</w:t>
      </w:r>
    </w:p>
    <w:p w:rsidR="00412FC3" w:rsidRPr="00C91051" w:rsidRDefault="00412FC3" w:rsidP="00CE661F">
      <w:pPr>
        <w:pStyle w:val="BodyText"/>
      </w:pPr>
      <w:r w:rsidRPr="00C91051">
        <w:rPr>
          <w:rStyle w:val="MessageHeaderLabel"/>
          <w:rFonts w:ascii="Garamond" w:hAnsi="Garamond"/>
          <w:spacing w:val="0"/>
          <w:sz w:val="24"/>
        </w:rPr>
        <w:t>From:</w:t>
      </w:r>
      <w:r w:rsidRPr="00C91051">
        <w:tab/>
        <w:t>Edward Daly</w:t>
      </w:r>
      <w:r w:rsidR="00565C1A">
        <w:t xml:space="preserve">, </w:t>
      </w:r>
      <w:r w:rsidR="00740477" w:rsidRPr="00C91051">
        <w:t xml:space="preserve">Frank </w:t>
      </w:r>
      <w:proofErr w:type="spellStart"/>
      <w:r w:rsidR="00740477" w:rsidRPr="00C91051">
        <w:t>Marhauser</w:t>
      </w:r>
      <w:proofErr w:type="spellEnd"/>
      <w:r w:rsidR="00565C1A">
        <w:t xml:space="preserve"> and </w:t>
      </w:r>
      <w:proofErr w:type="spellStart"/>
      <w:r w:rsidR="00565C1A">
        <w:t>Slava</w:t>
      </w:r>
      <w:proofErr w:type="spellEnd"/>
      <w:r w:rsidR="00565C1A">
        <w:t xml:space="preserve"> Yakovlev</w:t>
      </w:r>
    </w:p>
    <w:p w:rsidR="00412FC3" w:rsidRPr="00C91051" w:rsidRDefault="00412FC3" w:rsidP="00CE661F">
      <w:pPr>
        <w:pStyle w:val="BodyText"/>
      </w:pPr>
      <w:r w:rsidRPr="00C91051">
        <w:rPr>
          <w:rStyle w:val="MessageHeaderLabel"/>
          <w:rFonts w:ascii="Garamond" w:hAnsi="Garamond"/>
          <w:spacing w:val="0"/>
          <w:sz w:val="24"/>
        </w:rPr>
        <w:t>CC:</w:t>
      </w:r>
      <w:r w:rsidRPr="00C91051">
        <w:tab/>
      </w:r>
      <w:r w:rsidR="00992C91" w:rsidRPr="00C91051">
        <w:t xml:space="preserve">JLab </w:t>
      </w:r>
      <w:r w:rsidR="00565C1A">
        <w:t>–</w:t>
      </w:r>
      <w:r w:rsidR="00992C91" w:rsidRPr="00C91051">
        <w:t xml:space="preserve"> </w:t>
      </w:r>
      <w:r w:rsidR="00565C1A">
        <w:t xml:space="preserve">N. </w:t>
      </w:r>
      <w:proofErr w:type="spellStart"/>
      <w:r w:rsidR="00565C1A">
        <w:t>Huque</w:t>
      </w:r>
      <w:proofErr w:type="spellEnd"/>
      <w:r w:rsidR="00565C1A">
        <w:t xml:space="preserve">, </w:t>
      </w:r>
      <w:r w:rsidR="00064C9F" w:rsidRPr="00C91051">
        <w:t>J. Preble</w:t>
      </w:r>
      <w:r w:rsidR="00E97772">
        <w:t xml:space="preserve">, F. </w:t>
      </w:r>
      <w:proofErr w:type="spellStart"/>
      <w:r w:rsidR="00E97772">
        <w:t>Pilat</w:t>
      </w:r>
      <w:proofErr w:type="spellEnd"/>
      <w:r w:rsidR="00064C9F" w:rsidRPr="00C91051">
        <w:t xml:space="preserve"> </w:t>
      </w:r>
    </w:p>
    <w:p w:rsidR="00992C91" w:rsidRPr="00C91051" w:rsidRDefault="00992C91" w:rsidP="00E97772">
      <w:pPr>
        <w:pStyle w:val="BodyText"/>
        <w:ind w:firstLine="720"/>
      </w:pPr>
      <w:r w:rsidRPr="00C91051">
        <w:t xml:space="preserve">FNAL </w:t>
      </w:r>
      <w:r w:rsidR="00565C1A">
        <w:t>–</w:t>
      </w:r>
      <w:r w:rsidRPr="00C91051">
        <w:t xml:space="preserve"> </w:t>
      </w:r>
      <w:r w:rsidR="00C7607B">
        <w:t xml:space="preserve">G. </w:t>
      </w:r>
      <w:proofErr w:type="spellStart"/>
      <w:r w:rsidR="00C7607B">
        <w:t>Ap</w:t>
      </w:r>
      <w:r w:rsidR="00565C1A">
        <w:t>ollinari</w:t>
      </w:r>
      <w:proofErr w:type="spellEnd"/>
      <w:r w:rsidR="00E97772">
        <w:t xml:space="preserve">, T. </w:t>
      </w:r>
      <w:proofErr w:type="spellStart"/>
      <w:r w:rsidR="00E97772">
        <w:t>Nicol</w:t>
      </w:r>
      <w:proofErr w:type="spellEnd"/>
    </w:p>
    <w:p w:rsidR="00565C1A" w:rsidRDefault="00565C1A" w:rsidP="00E97772">
      <w:pPr>
        <w:pStyle w:val="BodyText"/>
        <w:ind w:firstLine="720"/>
      </w:pPr>
      <w:r>
        <w:t xml:space="preserve">CERN – </w:t>
      </w:r>
      <w:r w:rsidR="00E97772">
        <w:t xml:space="preserve">R. </w:t>
      </w:r>
      <w:proofErr w:type="spellStart"/>
      <w:r w:rsidR="00E97772">
        <w:t>Calaga</w:t>
      </w:r>
      <w:proofErr w:type="spellEnd"/>
      <w:r>
        <w:t>,</w:t>
      </w:r>
      <w:r w:rsidR="00E97772">
        <w:t xml:space="preserve"> T. </w:t>
      </w:r>
      <w:proofErr w:type="spellStart"/>
      <w:r w:rsidR="00E97772">
        <w:t>Capelli</w:t>
      </w:r>
      <w:proofErr w:type="spellEnd"/>
      <w:r w:rsidR="00E97772">
        <w:t xml:space="preserve">, M. </w:t>
      </w:r>
      <w:proofErr w:type="spellStart"/>
      <w:r w:rsidR="00E97772">
        <w:t>Garlasche</w:t>
      </w:r>
      <w:proofErr w:type="spellEnd"/>
      <w:r>
        <w:t xml:space="preserve"> </w:t>
      </w:r>
    </w:p>
    <w:p w:rsidR="00565C1A" w:rsidRPr="00036015" w:rsidRDefault="00565C1A" w:rsidP="00E97772">
      <w:pPr>
        <w:pStyle w:val="BodyText"/>
        <w:ind w:firstLine="720"/>
        <w:rPr>
          <w:lang w:val="de-DE"/>
        </w:rPr>
      </w:pPr>
      <w:r w:rsidRPr="00036015">
        <w:rPr>
          <w:lang w:val="de-DE"/>
        </w:rPr>
        <w:t>BNL –</w:t>
      </w:r>
      <w:r w:rsidR="00E97772" w:rsidRPr="00036015">
        <w:rPr>
          <w:lang w:val="de-DE"/>
        </w:rPr>
        <w:t xml:space="preserve"> Q. Wu</w:t>
      </w:r>
      <w:r w:rsidRPr="00036015">
        <w:rPr>
          <w:lang w:val="de-DE"/>
        </w:rPr>
        <w:t>,</w:t>
      </w:r>
      <w:r w:rsidR="00E97772" w:rsidRPr="00036015">
        <w:rPr>
          <w:lang w:val="de-DE"/>
        </w:rPr>
        <w:t xml:space="preserve"> B. Xiao</w:t>
      </w:r>
    </w:p>
    <w:p w:rsidR="00E97772" w:rsidRDefault="00E97772" w:rsidP="00E97772">
      <w:pPr>
        <w:pStyle w:val="BodyText"/>
        <w:ind w:firstLine="720"/>
      </w:pPr>
      <w:r w:rsidRPr="00036015">
        <w:rPr>
          <w:lang w:val="de-DE"/>
        </w:rPr>
        <w:t xml:space="preserve">ODU – H-K. </w:t>
      </w:r>
      <w:r>
        <w:t xml:space="preserve">Park, S. Silva, J. </w:t>
      </w:r>
      <w:proofErr w:type="spellStart"/>
      <w:r>
        <w:t>Delayen</w:t>
      </w:r>
      <w:proofErr w:type="spellEnd"/>
    </w:p>
    <w:p w:rsidR="00E97772" w:rsidRDefault="00E97772" w:rsidP="00E97772">
      <w:pPr>
        <w:pStyle w:val="BodyText"/>
        <w:ind w:firstLine="720"/>
      </w:pPr>
      <w:r>
        <w:t>SLAC – Z. Li</w:t>
      </w:r>
    </w:p>
    <w:p w:rsidR="00E97772" w:rsidRPr="00C91051" w:rsidRDefault="00E97772" w:rsidP="00E97772">
      <w:pPr>
        <w:pStyle w:val="BodyText"/>
        <w:ind w:firstLine="720"/>
      </w:pPr>
      <w:r>
        <w:t>UK Lab - G. Burt</w:t>
      </w:r>
    </w:p>
    <w:p w:rsidR="006E6589" w:rsidRPr="00C91051" w:rsidRDefault="00412FC3" w:rsidP="00CE661F">
      <w:pPr>
        <w:pStyle w:val="BodyText"/>
      </w:pPr>
      <w:r w:rsidRPr="00C91051">
        <w:rPr>
          <w:rStyle w:val="MessageHeaderLabel"/>
          <w:rFonts w:ascii="Garamond" w:hAnsi="Garamond"/>
          <w:spacing w:val="0"/>
          <w:sz w:val="24"/>
        </w:rPr>
        <w:t>Date:</w:t>
      </w:r>
      <w:r w:rsidRPr="00C91051">
        <w:tab/>
      </w:r>
      <w:r w:rsidR="00710964">
        <w:t>3/20</w:t>
      </w:r>
      <w:r w:rsidR="00992C91" w:rsidRPr="00C91051">
        <w:t>/2015</w:t>
      </w:r>
    </w:p>
    <w:p w:rsidR="00412FC3" w:rsidRPr="00C91051" w:rsidRDefault="00412FC3" w:rsidP="00CE661F">
      <w:pPr>
        <w:pStyle w:val="BodyText"/>
      </w:pPr>
      <w:r w:rsidRPr="00C91051">
        <w:rPr>
          <w:rStyle w:val="MessageHeaderLabel"/>
          <w:rFonts w:ascii="Garamond" w:hAnsi="Garamond"/>
          <w:spacing w:val="0"/>
          <w:sz w:val="24"/>
        </w:rPr>
        <w:t>Re:</w:t>
      </w:r>
      <w:r w:rsidRPr="00C91051">
        <w:tab/>
      </w:r>
      <w:r w:rsidR="00F542A8">
        <w:t xml:space="preserve">Final </w:t>
      </w:r>
      <w:r w:rsidR="00565C1A">
        <w:t xml:space="preserve">Report from </w:t>
      </w:r>
      <w:r w:rsidR="00F542A8">
        <w:t>Crab Cavity HOM Coupler Design &amp; Fabrication Review II</w:t>
      </w:r>
    </w:p>
    <w:p w:rsidR="004E40DD" w:rsidRDefault="004E40DD" w:rsidP="00CE661F">
      <w:pPr>
        <w:pStyle w:val="BodyText"/>
      </w:pPr>
    </w:p>
    <w:p w:rsidR="00B15D7F" w:rsidRDefault="00B15D7F" w:rsidP="00B15D7F">
      <w:pPr>
        <w:pStyle w:val="Heading2"/>
      </w:pPr>
      <w:r>
        <w:t>Introduction</w:t>
      </w:r>
    </w:p>
    <w:p w:rsidR="003435F5" w:rsidRDefault="003434F5" w:rsidP="003435F5">
      <w:r>
        <w:t>A</w:t>
      </w:r>
      <w:r w:rsidR="003435F5">
        <w:t xml:space="preserve">t the request of </w:t>
      </w:r>
      <w:r w:rsidR="00396FA0">
        <w:t xml:space="preserve">Giorgio </w:t>
      </w:r>
      <w:proofErr w:type="spellStart"/>
      <w:r w:rsidR="00396FA0">
        <w:t>Appollinari</w:t>
      </w:r>
      <w:proofErr w:type="spellEnd"/>
      <w:r w:rsidR="00396FA0">
        <w:t xml:space="preserve"> (US LARP Director) and </w:t>
      </w:r>
      <w:r w:rsidR="003435F5">
        <w:t>Alex Ratti (Deputy for US LARP), a</w:t>
      </w:r>
      <w:r>
        <w:t xml:space="preserve"> review of the HOM coupler designs </w:t>
      </w:r>
      <w:r w:rsidR="007A2A6F">
        <w:t xml:space="preserve">included in the crab cavity designs </w:t>
      </w:r>
      <w:r>
        <w:t xml:space="preserve">required for </w:t>
      </w:r>
      <w:r w:rsidR="00396FA0">
        <w:t>HL-LHC</w:t>
      </w:r>
      <w:r>
        <w:t xml:space="preserve"> at CERN was hosted by Jefferson Lab on February </w:t>
      </w:r>
      <w:r w:rsidR="00565C1A">
        <w:t>25</w:t>
      </w:r>
      <w:r w:rsidRPr="003434F5">
        <w:rPr>
          <w:vertAlign w:val="superscript"/>
        </w:rPr>
        <w:t>th</w:t>
      </w:r>
      <w:r>
        <w:t xml:space="preserve">, </w:t>
      </w:r>
      <w:r w:rsidR="00565C1A">
        <w:t>2015</w:t>
      </w:r>
      <w:r w:rsidR="003435F5">
        <w:t xml:space="preserve">.  </w:t>
      </w:r>
      <w:proofErr w:type="spellStart"/>
      <w:r w:rsidR="003435F5">
        <w:t>Fulvia</w:t>
      </w:r>
      <w:proofErr w:type="spellEnd"/>
      <w:r w:rsidR="003435F5">
        <w:t xml:space="preserve"> </w:t>
      </w:r>
      <w:proofErr w:type="spellStart"/>
      <w:r w:rsidR="003435F5">
        <w:t>Pilat</w:t>
      </w:r>
      <w:proofErr w:type="spellEnd"/>
      <w:r w:rsidR="003435F5">
        <w:t xml:space="preserve"> (Deputy of the Accelerator Division) and Joe Preble (Head of SRF Operations) welcomed the attendees to JLab.</w:t>
      </w:r>
    </w:p>
    <w:p w:rsidR="003435F5" w:rsidRDefault="003435F5" w:rsidP="003435F5">
      <w:r>
        <w:t>Alex presented the charge and expressed his desire for an in-depth review of the designs with an assessment of the design readiness for proceeding with prototype fabrication of the HOM couplers.</w:t>
      </w:r>
    </w:p>
    <w:p w:rsidR="003434F5" w:rsidRDefault="003434F5" w:rsidP="003434F5">
      <w:pPr>
        <w:pStyle w:val="Heading2"/>
      </w:pPr>
      <w:r>
        <w:t>Summary</w:t>
      </w:r>
    </w:p>
    <w:p w:rsidR="003434F5" w:rsidRDefault="003434F5" w:rsidP="003434F5">
      <w:r>
        <w:t>The charge, agenda and presentations can be found at the following link:</w:t>
      </w:r>
    </w:p>
    <w:p w:rsidR="003434F5" w:rsidRDefault="00511209" w:rsidP="003434F5">
      <w:hyperlink r:id="rId9" w:history="1">
        <w:r w:rsidR="00710964" w:rsidRPr="00710964">
          <w:rPr>
            <w:rStyle w:val="Hyperlink"/>
          </w:rPr>
          <w:t>https://indico.cern.ch/event/371427/timetable/#20150225.detailed</w:t>
        </w:r>
      </w:hyperlink>
      <w:r w:rsidR="00710964">
        <w:t>.</w:t>
      </w:r>
    </w:p>
    <w:p w:rsidR="006956D0" w:rsidRDefault="006956D0" w:rsidP="003434F5"/>
    <w:p w:rsidR="003434F5" w:rsidRDefault="003434F5" w:rsidP="003434F5">
      <w:r>
        <w:t xml:space="preserve">The review team consisted of </w:t>
      </w:r>
      <w:proofErr w:type="spellStart"/>
      <w:r>
        <w:t>Slava</w:t>
      </w:r>
      <w:proofErr w:type="spellEnd"/>
      <w:r>
        <w:t xml:space="preserve"> Yakovlev, Frank </w:t>
      </w:r>
      <w:proofErr w:type="spellStart"/>
      <w:r>
        <w:t>Marhauser</w:t>
      </w:r>
      <w:proofErr w:type="spellEnd"/>
      <w:r>
        <w:t xml:space="preserve"> and Edward Daly.</w:t>
      </w:r>
    </w:p>
    <w:p w:rsidR="00791E84" w:rsidRDefault="00791E84" w:rsidP="003434F5"/>
    <w:p w:rsidR="00D37521" w:rsidRDefault="00791E84" w:rsidP="006B7CA9">
      <w:pPr>
        <w:rPr>
          <w:rFonts w:eastAsia="Times New Roman"/>
          <w:b/>
          <w:bCs/>
          <w:iCs/>
          <w:sz w:val="28"/>
          <w:szCs w:val="28"/>
        </w:rPr>
      </w:pPr>
      <w:r>
        <w:t xml:space="preserve">The design team made presentations both in person and via videoconference.  The meeting spanned </w:t>
      </w:r>
      <w:r w:rsidR="003435F5">
        <w:t>the full day, roughly stayed on schedule and contained many healthy discussions on aspects related to RF</w:t>
      </w:r>
      <w:r w:rsidR="002258D1">
        <w:t>, SRF,</w:t>
      </w:r>
      <w:r w:rsidR="003435F5">
        <w:t xml:space="preserve"> mechanical</w:t>
      </w:r>
      <w:r w:rsidR="002258D1">
        <w:t xml:space="preserve"> and cryogenic design.  The review team</w:t>
      </w:r>
      <w:r w:rsidR="003435F5">
        <w:t xml:space="preserve"> </w:t>
      </w:r>
      <w:r w:rsidR="002258D1">
        <w:t xml:space="preserve">wishes to </w:t>
      </w:r>
      <w:r w:rsidR="003435F5">
        <w:t>congratulate the design team on progress made for th</w:t>
      </w:r>
      <w:r w:rsidR="002258D1">
        <w:t xml:space="preserve">e two design approaches.  It is </w:t>
      </w:r>
      <w:r w:rsidR="00F542A8">
        <w:t xml:space="preserve">very </w:t>
      </w:r>
      <w:r w:rsidR="002258D1">
        <w:t>clear that significant progress has been made and that the designs are at a state where prototype fabrication can begin.</w:t>
      </w:r>
      <w:r w:rsidR="006B7CA9">
        <w:t xml:space="preserve"> </w:t>
      </w:r>
      <w:r w:rsidR="00D37521">
        <w:br w:type="page"/>
      </w:r>
    </w:p>
    <w:p w:rsidR="00B15D7F" w:rsidRPr="00A85366" w:rsidRDefault="003434F5" w:rsidP="00B15D7F">
      <w:pPr>
        <w:pStyle w:val="Heading2"/>
      </w:pPr>
      <w:r>
        <w:t>Review of Charge</w:t>
      </w:r>
    </w:p>
    <w:p w:rsidR="00565C1A" w:rsidRDefault="00565C1A" w:rsidP="00565C1A">
      <w:r>
        <w:t>The LARP Director calls an Internal LARP Review on HOM Couplers with the following goals</w:t>
      </w:r>
      <w:r w:rsidR="00180A21">
        <w:t xml:space="preserve"> (with response to each charge item include)</w:t>
      </w:r>
      <w:r>
        <w:t>:</w:t>
      </w:r>
    </w:p>
    <w:p w:rsidR="003435F5" w:rsidRDefault="003435F5" w:rsidP="00565C1A"/>
    <w:p w:rsidR="00565C1A" w:rsidRDefault="00565C1A" w:rsidP="00565C1A">
      <w:pPr>
        <w:rPr>
          <w:b/>
        </w:rPr>
      </w:pPr>
      <w:r w:rsidRPr="00565C1A">
        <w:rPr>
          <w:b/>
        </w:rPr>
        <w:t>1. Are the Specifications for the HOM Couplers of the two designs of Crab cavities (DQW and RFD) properly developed and reasonably finalized?</w:t>
      </w:r>
    </w:p>
    <w:p w:rsidR="00036015" w:rsidRDefault="00565C1A" w:rsidP="00180A21">
      <w:pPr>
        <w:spacing w:before="120" w:after="120"/>
      </w:pPr>
      <w:r>
        <w:t>Conditionally yes.  Clarification of the BBU threshold should be done for transverse modes.  Horizontal modes in a few cases exceed the limits.  Longitudinal modes are reasonably well-specified.</w:t>
      </w:r>
      <w:r w:rsidR="00036015">
        <w:t xml:space="preserve"> </w:t>
      </w:r>
    </w:p>
    <w:p w:rsidR="00565C1A" w:rsidRPr="00121633" w:rsidRDefault="00036015" w:rsidP="00180A21">
      <w:pPr>
        <w:spacing w:before="120" w:after="120"/>
      </w:pPr>
      <w:r w:rsidRPr="00121633">
        <w:t xml:space="preserve">The HOM calculations for the DWQ cavity design (so far limited to 1.75 GHz) should be performed up to 2 GHz for </w:t>
      </w:r>
      <w:r w:rsidR="00475D1B" w:rsidRPr="00121633">
        <w:t xml:space="preserve">a </w:t>
      </w:r>
      <w:r w:rsidRPr="00121633">
        <w:t>fair comparison with the RFD cavity design. The RFD design shows several critical dipole in the regime from 1.75-2 GHz, wherein the HOM coupler does not transmit energy efficiently. It should also be clarified whether these HOMs play a role or should be disregarded due to the rather long bunch length.</w:t>
      </w:r>
      <w:r w:rsidR="00475D1B" w:rsidRPr="00121633">
        <w:t xml:space="preserve"> </w:t>
      </w:r>
    </w:p>
    <w:p w:rsidR="004A25FC" w:rsidRPr="00121633" w:rsidRDefault="00475D1B" w:rsidP="00180A21">
      <w:pPr>
        <w:spacing w:before="120" w:after="120"/>
      </w:pPr>
      <w:r w:rsidRPr="00121633">
        <w:t xml:space="preserve">Furthermore, the transmission spectra should be calculated </w:t>
      </w:r>
      <w:r w:rsidR="004A25FC" w:rsidRPr="00121633">
        <w:t xml:space="preserve">under similar conditions for both designs (TEM to TE11 mode) for fair comparison. Overlapping these spectra with the HOM Eigenmodes in the cavity reveal why some of the HOMs are less affected than other by the coupler. It also might reveal why the dimensions changes for coupler dimensions had no impact on the majority of modes based on the low transmission over wide spectral ranges. </w:t>
      </w:r>
    </w:p>
    <w:p w:rsidR="004A25FC" w:rsidRPr="00121633" w:rsidRDefault="004A25FC" w:rsidP="00180A21">
      <w:pPr>
        <w:spacing w:before="120" w:after="120"/>
      </w:pPr>
      <w:r w:rsidRPr="00121633">
        <w:t xml:space="preserve">For the few (high impedance) HOMs affected one should consider whether it is possible to optimize the transmission of the couplers to specifically damp these modes. </w:t>
      </w:r>
    </w:p>
    <w:p w:rsidR="004A25FC" w:rsidRPr="00121633" w:rsidRDefault="004A25FC" w:rsidP="00121633">
      <w:pPr>
        <w:spacing w:before="120" w:after="120"/>
      </w:pPr>
    </w:p>
    <w:p w:rsidR="004A25FC" w:rsidRDefault="004A25FC" w:rsidP="00565C1A">
      <w:pPr>
        <w:rPr>
          <w:color w:val="00B0F0"/>
        </w:rPr>
      </w:pPr>
    </w:p>
    <w:p w:rsidR="00565C1A" w:rsidRPr="00180A21" w:rsidRDefault="00565C1A" w:rsidP="00565C1A">
      <w:pPr>
        <w:rPr>
          <w:b/>
        </w:rPr>
      </w:pPr>
      <w:r w:rsidRPr="00180A21">
        <w:rPr>
          <w:b/>
        </w:rPr>
        <w:t>2. Does the proposed design of the HOM Couplers in terms of the RF fields, mechanical structure and thermal operative conditions meet the Specifications with sufficient margin?</w:t>
      </w:r>
    </w:p>
    <w:p w:rsidR="00565C1A" w:rsidRDefault="00565C1A" w:rsidP="00180A21">
      <w:pPr>
        <w:spacing w:before="120" w:after="120"/>
      </w:pPr>
      <w:r>
        <w:t>Yes. In general the design is well-described in terms of RF fields, mechanically and thermally.  Next steps should include RF interface studies that focus on the HOM coupler/cavity interaction to ensure that cavity-side tolerances do not impact the overall design.</w:t>
      </w:r>
    </w:p>
    <w:p w:rsidR="004A25FC" w:rsidRPr="00121633" w:rsidRDefault="00AB0EC1" w:rsidP="00180A21">
      <w:pPr>
        <w:spacing w:before="120" w:after="120"/>
      </w:pPr>
      <w:r w:rsidRPr="00121633">
        <w:t xml:space="preserve">This should include the impact on the external Q when varying the critical HOM coupler parameters that have an impact on the ‘notch’ frequency at 400 </w:t>
      </w:r>
      <w:proofErr w:type="spellStart"/>
      <w:r w:rsidRPr="00121633">
        <w:t>MHz.</w:t>
      </w:r>
      <w:proofErr w:type="spellEnd"/>
      <w:r w:rsidRPr="00121633">
        <w:t xml:space="preserve"> </w:t>
      </w:r>
      <w:r w:rsidR="004A25FC" w:rsidRPr="00121633">
        <w:t>The ‘notch’ frequency in both designs relies on obeying fabrication tolerances (including gap dimensions for filter capacitance) but does not allow for manual tuning. The sensitivity of the notch frequency on the gap dimensions can be relatively strong, thus changing the external Q of the operational mode and increasing the power and thus RF heating of components.  Further simulations are required to address this issue.</w:t>
      </w:r>
      <w:r w:rsidR="00773521" w:rsidRPr="00121633">
        <w:t xml:space="preserve"> A numerical method that hopefully can better address this problem has been transferred to ODU and BNL by one</w:t>
      </w:r>
      <w:r w:rsidR="00121633">
        <w:t xml:space="preserve"> of the reviewers (F. </w:t>
      </w:r>
      <w:proofErr w:type="spellStart"/>
      <w:r w:rsidR="00121633">
        <w:t>Marhauser</w:t>
      </w:r>
      <w:proofErr w:type="spellEnd"/>
      <w:r w:rsidR="00121633">
        <w:t>)</w:t>
      </w:r>
      <w:r w:rsidR="00773521" w:rsidRPr="00121633">
        <w:t>.</w:t>
      </w:r>
    </w:p>
    <w:p w:rsidR="004A25FC" w:rsidRDefault="004A25FC" w:rsidP="00180A21">
      <w:pPr>
        <w:spacing w:before="120" w:after="120"/>
        <w:rPr>
          <w:color w:val="00B0F0"/>
        </w:rPr>
      </w:pPr>
    </w:p>
    <w:p w:rsidR="004A25FC" w:rsidRDefault="004A25FC" w:rsidP="00180A21">
      <w:pPr>
        <w:spacing w:before="120" w:after="120"/>
        <w:rPr>
          <w:color w:val="00B0F0"/>
        </w:rPr>
      </w:pPr>
    </w:p>
    <w:p w:rsidR="00565C1A" w:rsidRPr="00565C1A" w:rsidRDefault="00565C1A" w:rsidP="00565C1A">
      <w:pPr>
        <w:rPr>
          <w:b/>
        </w:rPr>
      </w:pPr>
      <w:r w:rsidRPr="00565C1A">
        <w:rPr>
          <w:b/>
        </w:rPr>
        <w:t>3. Is the engineering design (including the 3D modeling and the interfaces with the cryostat) sufficiently developed to assess that there are no show-stoppers in the construction of HOMs in CY15?</w:t>
      </w:r>
    </w:p>
    <w:p w:rsidR="00565C1A" w:rsidRDefault="00565C1A" w:rsidP="00180A21">
      <w:pPr>
        <w:spacing w:before="120" w:after="120"/>
      </w:pPr>
      <w:r>
        <w:t>Yes.  We recommend proceeding with prototype fabrication as soon as practically possible.</w:t>
      </w:r>
    </w:p>
    <w:p w:rsidR="00565C1A" w:rsidRPr="00565C1A" w:rsidRDefault="00565C1A" w:rsidP="00565C1A">
      <w:pPr>
        <w:rPr>
          <w:b/>
        </w:rPr>
      </w:pPr>
      <w:r w:rsidRPr="00565C1A">
        <w:rPr>
          <w:b/>
        </w:rPr>
        <w:t>4. Is the plan for construction well thought, including assembly, alignment and measurements?</w:t>
      </w:r>
    </w:p>
    <w:p w:rsidR="00565C1A" w:rsidRDefault="00565C1A" w:rsidP="00180A21">
      <w:pPr>
        <w:spacing w:before="120" w:after="120"/>
      </w:pPr>
      <w:r>
        <w:t>In general yes.  Aspects such as critical tolerances, BCP steps and intermediate RF measurements should receive more attention during the prototyping phase.</w:t>
      </w:r>
    </w:p>
    <w:p w:rsidR="00565C1A" w:rsidRPr="00565C1A" w:rsidRDefault="00565C1A" w:rsidP="00565C1A">
      <w:pPr>
        <w:rPr>
          <w:b/>
        </w:rPr>
      </w:pPr>
      <w:r w:rsidRPr="00565C1A">
        <w:rPr>
          <w:b/>
        </w:rPr>
        <w:t>5. Is any area or particular field where important technical or risks are under evaluated or ignored in the plan for HOMs? Can the proposed design be improved, either to reduce risk, increase simplicity or minimize cost?</w:t>
      </w:r>
    </w:p>
    <w:p w:rsidR="00565C1A" w:rsidRDefault="00565C1A" w:rsidP="00180A21">
      <w:pPr>
        <w:spacing w:before="120" w:after="120"/>
      </w:pPr>
      <w:r>
        <w:t xml:space="preserve">Many aspects have been considered in depth.  We recommend focusing on cleanliness during assembly and trade-offs for BCP (e.g. large bulk initially or finally).  For HOM coupler testing using a test box, further work is required.  The team should consider low vs. high power testing, or possibly warm vs. cold testing.  It is clear that this is a difficult apparatus to develop.  In the end, it may not be practical. </w:t>
      </w:r>
    </w:p>
    <w:p w:rsidR="00565C1A" w:rsidRPr="00565C1A" w:rsidRDefault="00565C1A" w:rsidP="00565C1A">
      <w:pPr>
        <w:rPr>
          <w:b/>
        </w:rPr>
      </w:pPr>
      <w:r w:rsidRPr="00565C1A">
        <w:rPr>
          <w:b/>
        </w:rPr>
        <w:t>6. Are the designs presented ready to manufacture? If not, what is recommended before start of construction?</w:t>
      </w:r>
    </w:p>
    <w:p w:rsidR="00565C1A" w:rsidRDefault="00565C1A" w:rsidP="00180A21">
      <w:pPr>
        <w:spacing w:before="120" w:after="120"/>
      </w:pPr>
      <w:r>
        <w:t>The designs look ready for manufacture, so we recommend that the team proceeds.  Initial focus should be on long-lead procurements such as RRR niobium, alumina ceramics and other items.</w:t>
      </w:r>
    </w:p>
    <w:p w:rsidR="00565C1A" w:rsidRDefault="00565C1A" w:rsidP="00565C1A"/>
    <w:p w:rsidR="00180A21" w:rsidRDefault="00180A21" w:rsidP="00180A21">
      <w:pPr>
        <w:pStyle w:val="Heading2"/>
      </w:pPr>
      <w:r>
        <w:t>Findings, Questions and Recommendations</w:t>
      </w:r>
    </w:p>
    <w:p w:rsidR="00565C1A" w:rsidRDefault="00565C1A" w:rsidP="00565C1A">
      <w:r>
        <w:t xml:space="preserve">Findings from Presentations are given below.  In addition, </w:t>
      </w:r>
      <w:r w:rsidR="00180A21">
        <w:t xml:space="preserve">questions and </w:t>
      </w:r>
      <w:r>
        <w:t>recommendations related to the particular presentation are included in each section.</w:t>
      </w:r>
      <w:r w:rsidR="00180A21">
        <w:t xml:space="preserve">  The order given in this report follows the agenda and includes additional presentations.  It is expected that questions will be addressed by the design team and included in future meetings and reviews as appropriate.  There is no priority to any of the recommendations, and the time frame for addressing is indicated if not obvious.</w:t>
      </w:r>
    </w:p>
    <w:p w:rsidR="00565C1A" w:rsidRDefault="00565C1A" w:rsidP="00CA5F68">
      <w:pPr>
        <w:pStyle w:val="Heading1"/>
      </w:pPr>
      <w:r>
        <w:t>DQW HOM Coupler Update from December</w:t>
      </w:r>
      <w:r w:rsidR="00CA5F68" w:rsidRPr="00CA5F68">
        <w:t xml:space="preserve"> </w:t>
      </w:r>
      <w:r w:rsidR="00CA5F68">
        <w:t>(B. Xiao)</w:t>
      </w:r>
    </w:p>
    <w:p w:rsidR="00565C1A" w:rsidRDefault="00180A21" w:rsidP="00565C1A">
      <w:r>
        <w:t>This presentation contained a r</w:t>
      </w:r>
      <w:r w:rsidR="00565C1A">
        <w:t>eview of questions fro</w:t>
      </w:r>
      <w:r>
        <w:t>m December.  Some items related to m</w:t>
      </w:r>
      <w:r w:rsidR="00565C1A">
        <w:t xml:space="preserve">echanical design </w:t>
      </w:r>
      <w:r>
        <w:t>were addressed in subsequent presentations.</w:t>
      </w:r>
    </w:p>
    <w:p w:rsidR="00565C1A" w:rsidRDefault="00565C1A" w:rsidP="00565C1A">
      <w:r>
        <w:t xml:space="preserve">Two analytical methods are compared for obtaining </w:t>
      </w:r>
      <w:proofErr w:type="spellStart"/>
      <w:r>
        <w:t>Qexts</w:t>
      </w:r>
      <w:proofErr w:type="spellEnd"/>
      <w:r>
        <w:t xml:space="preserve"> – variations from 25% up to 400% are found</w:t>
      </w:r>
      <w:r w:rsidR="00180A21">
        <w:t>.</w:t>
      </w:r>
    </w:p>
    <w:p w:rsidR="00565C1A" w:rsidRPr="00180A21" w:rsidRDefault="00565C1A" w:rsidP="00565C1A">
      <w:pPr>
        <w:rPr>
          <w:b/>
        </w:rPr>
      </w:pPr>
      <w:r w:rsidRPr="00180A21">
        <w:rPr>
          <w:b/>
        </w:rPr>
        <w:t xml:space="preserve">Was there thermal analysis of gaps during </w:t>
      </w:r>
      <w:proofErr w:type="spellStart"/>
      <w:r w:rsidRPr="00180A21">
        <w:rPr>
          <w:b/>
        </w:rPr>
        <w:t>cooldown</w:t>
      </w:r>
      <w:proofErr w:type="spellEnd"/>
      <w:r w:rsidRPr="00180A21">
        <w:rPr>
          <w:b/>
        </w:rPr>
        <w:t>?  The mechanical gaps are estimated but not the RF sensitivity.</w:t>
      </w:r>
    </w:p>
    <w:p w:rsidR="00565C1A" w:rsidRPr="00180A21" w:rsidRDefault="00565C1A" w:rsidP="00565C1A">
      <w:pPr>
        <w:rPr>
          <w:b/>
        </w:rPr>
      </w:pPr>
      <w:proofErr w:type="spellStart"/>
      <w:r w:rsidRPr="00180A21">
        <w:rPr>
          <w:b/>
        </w:rPr>
        <w:t>Qext</w:t>
      </w:r>
      <w:proofErr w:type="spellEnd"/>
      <w:r w:rsidRPr="00180A21">
        <w:rPr>
          <w:b/>
        </w:rPr>
        <w:t xml:space="preserve"> is a combination of all three filters as one.  How is the calculation done to combine them so that you know the impact on each one?</w:t>
      </w:r>
    </w:p>
    <w:p w:rsidR="00565C1A" w:rsidRDefault="00565C1A" w:rsidP="00CA5F68">
      <w:pPr>
        <w:pStyle w:val="Heading1"/>
      </w:pPr>
      <w:r>
        <w:t>RFD HOM Coupler Update from December</w:t>
      </w:r>
      <w:r w:rsidR="00CA5F68">
        <w:t xml:space="preserve"> (Z. Li)</w:t>
      </w:r>
    </w:p>
    <w:p w:rsidR="00565C1A" w:rsidRDefault="00786816" w:rsidP="00565C1A">
      <w:r>
        <w:t>The design includes o</w:t>
      </w:r>
      <w:r w:rsidR="00565C1A">
        <w:t>ne vertical and one horizontal</w:t>
      </w:r>
      <w:r>
        <w:t xml:space="preserve"> damper.</w:t>
      </w:r>
    </w:p>
    <w:p w:rsidR="00565C1A" w:rsidRDefault="00786816" w:rsidP="00565C1A">
      <w:r>
        <w:t xml:space="preserve">There is a </w:t>
      </w:r>
      <w:r w:rsidR="00565C1A">
        <w:t>10 mm coax</w:t>
      </w:r>
      <w:r>
        <w:t>ial ceramic with a right angle bend in the design which is the</w:t>
      </w:r>
      <w:r w:rsidR="00565C1A">
        <w:t xml:space="preserve"> same for both couplers</w:t>
      </w:r>
      <w:r>
        <w:t>.</w:t>
      </w:r>
    </w:p>
    <w:p w:rsidR="00565C1A" w:rsidRDefault="00786816" w:rsidP="00565C1A">
      <w:r>
        <w:t>There is a multi-</w:t>
      </w:r>
      <w:proofErr w:type="spellStart"/>
      <w:r>
        <w:t>pacting</w:t>
      </w:r>
      <w:proofErr w:type="spellEnd"/>
      <w:r>
        <w:t xml:space="preserve"> barrier found in the c</w:t>
      </w:r>
      <w:r w:rsidR="00565C1A">
        <w:t>oax</w:t>
      </w:r>
      <w:r>
        <w:t>ial</w:t>
      </w:r>
      <w:r w:rsidR="00565C1A">
        <w:t xml:space="preserve"> line due to </w:t>
      </w:r>
      <w:r>
        <w:t xml:space="preserve">the </w:t>
      </w:r>
      <w:r w:rsidR="00565C1A">
        <w:t>geometry</w:t>
      </w:r>
      <w:r>
        <w:t>.  O</w:t>
      </w:r>
      <w:r w:rsidR="00565C1A">
        <w:t>ther MP energies were mitigated by eliminating sharp corners</w:t>
      </w:r>
      <w:r>
        <w:t xml:space="preserve"> in the design.</w:t>
      </w:r>
    </w:p>
    <w:p w:rsidR="00565C1A" w:rsidRDefault="00786816" w:rsidP="00565C1A">
      <w:r>
        <w:t>The c</w:t>
      </w:r>
      <w:r w:rsidR="00565C1A">
        <w:t>opper probe tip loss is estimated as &lt; 0.1 W.</w:t>
      </w:r>
    </w:p>
    <w:p w:rsidR="00565C1A" w:rsidRDefault="00565C1A" w:rsidP="00565C1A">
      <w:r>
        <w:t>T</w:t>
      </w:r>
      <w:r w:rsidR="00786816">
        <w:t>he t</w:t>
      </w:r>
      <w:r>
        <w:t>emperature limit for FPC d</w:t>
      </w:r>
      <w:r w:rsidR="00786816">
        <w:t>esign is nominally 100 deg. C.</w:t>
      </w:r>
    </w:p>
    <w:p w:rsidR="00565C1A" w:rsidRDefault="00565C1A" w:rsidP="00565C1A">
      <w:r>
        <w:t xml:space="preserve">Bunch length experience from SPS is used to set upper limit of 2 GHz for range of </w:t>
      </w:r>
      <w:proofErr w:type="spellStart"/>
      <w:r>
        <w:t>Qexts</w:t>
      </w:r>
      <w:proofErr w:type="spellEnd"/>
      <w:r>
        <w:t xml:space="preserve">.  </w:t>
      </w:r>
      <w:r w:rsidR="00786816">
        <w:t>It was n</w:t>
      </w:r>
      <w:r>
        <w:t xml:space="preserve">oted </w:t>
      </w:r>
      <w:r w:rsidR="00786816">
        <w:t xml:space="preserve">that </w:t>
      </w:r>
      <w:r>
        <w:t xml:space="preserve">a mode </w:t>
      </w:r>
      <w:r w:rsidR="00786816">
        <w:t xml:space="preserve">was </w:t>
      </w:r>
      <w:r>
        <w:t>found at 1.4 GHz.</w:t>
      </w:r>
    </w:p>
    <w:p w:rsidR="00565C1A" w:rsidRDefault="00565C1A" w:rsidP="00CA5F68">
      <w:pPr>
        <w:pStyle w:val="Heading1"/>
      </w:pPr>
      <w:r>
        <w:t>Tolerances and Spec</w:t>
      </w:r>
      <w:r w:rsidR="00CA5F68">
        <w:t>ification</w:t>
      </w:r>
      <w:r>
        <w:t>s</w:t>
      </w:r>
      <w:r w:rsidR="00CA5F68">
        <w:t xml:space="preserve"> (N. Templeton)</w:t>
      </w:r>
    </w:p>
    <w:p w:rsidR="00786816" w:rsidRPr="00786816" w:rsidRDefault="00565C1A" w:rsidP="00565C1A">
      <w:pPr>
        <w:rPr>
          <w:b/>
        </w:rPr>
      </w:pPr>
      <w:r w:rsidRPr="00786816">
        <w:rPr>
          <w:b/>
        </w:rPr>
        <w:t>Why is there a difference in the amount of BCP?  Only preference, need to ke</w:t>
      </w:r>
      <w:r w:rsidR="00786816" w:rsidRPr="00786816">
        <w:rPr>
          <w:b/>
        </w:rPr>
        <w:t>ep in mind the key tolerances.</w:t>
      </w:r>
    </w:p>
    <w:p w:rsidR="00565C1A" w:rsidRPr="00786816" w:rsidRDefault="00565C1A" w:rsidP="00565C1A">
      <w:pPr>
        <w:rPr>
          <w:b/>
        </w:rPr>
      </w:pPr>
      <w:r w:rsidRPr="00786816">
        <w:rPr>
          <w:b/>
        </w:rPr>
        <w:t>Recommend aligning BCP requirement if possible.</w:t>
      </w:r>
    </w:p>
    <w:p w:rsidR="00565C1A" w:rsidRDefault="00786816" w:rsidP="00565C1A">
      <w:r>
        <w:t>The c</w:t>
      </w:r>
      <w:r w:rsidR="00565C1A">
        <w:t xml:space="preserve">locking </w:t>
      </w:r>
      <w:r>
        <w:t xml:space="preserve">of </w:t>
      </w:r>
      <w:r w:rsidR="00565C1A">
        <w:t xml:space="preserve">the hook </w:t>
      </w:r>
      <w:r>
        <w:t xml:space="preserve">with respect to the flanges was not specified. It was stated later that this tolerance was not so demanding.  </w:t>
      </w:r>
      <w:r w:rsidRPr="00786816">
        <w:rPr>
          <w:b/>
        </w:rPr>
        <w:t>W</w:t>
      </w:r>
      <w:r w:rsidR="00565C1A" w:rsidRPr="00786816">
        <w:rPr>
          <w:b/>
        </w:rPr>
        <w:t xml:space="preserve">hat is the required </w:t>
      </w:r>
      <w:r w:rsidRPr="00786816">
        <w:rPr>
          <w:b/>
        </w:rPr>
        <w:t>tolerance of the hook orientation relative to the mounting flange</w:t>
      </w:r>
      <w:r w:rsidR="00565C1A" w:rsidRPr="00786816">
        <w:rPr>
          <w:b/>
        </w:rPr>
        <w:t>?</w:t>
      </w:r>
    </w:p>
    <w:p w:rsidR="00565C1A" w:rsidRDefault="00786816" w:rsidP="00565C1A">
      <w:r>
        <w:t>The design a</w:t>
      </w:r>
      <w:r w:rsidR="00565C1A">
        <w:t xml:space="preserve">ssumes metal-to-metal contact for </w:t>
      </w:r>
      <w:proofErr w:type="spellStart"/>
      <w:r w:rsidR="00565C1A">
        <w:t>Conflat</w:t>
      </w:r>
      <w:proofErr w:type="spellEnd"/>
      <w:r w:rsidR="00565C1A">
        <w:t xml:space="preserve"> flanges to achieve</w:t>
      </w:r>
      <w:r>
        <w:t xml:space="preserve"> proper sealing.</w:t>
      </w:r>
      <w:r w:rsidR="00565C1A">
        <w:t xml:space="preserve"> </w:t>
      </w:r>
    </w:p>
    <w:p w:rsidR="00786816" w:rsidRDefault="00565C1A" w:rsidP="00565C1A">
      <w:pPr>
        <w:rPr>
          <w:b/>
        </w:rPr>
      </w:pPr>
      <w:r w:rsidRPr="00786816">
        <w:rPr>
          <w:b/>
        </w:rPr>
        <w:t xml:space="preserve">Are the Nb/SST flange connections the same as what has been used in the past?  </w:t>
      </w:r>
      <w:r w:rsidR="00786816">
        <w:rPr>
          <w:b/>
        </w:rPr>
        <w:t>If not, what are the changes?</w:t>
      </w:r>
    </w:p>
    <w:p w:rsidR="00565C1A" w:rsidRPr="00786816" w:rsidRDefault="00565C1A" w:rsidP="00565C1A">
      <w:pPr>
        <w:rPr>
          <w:b/>
        </w:rPr>
      </w:pPr>
      <w:r w:rsidRPr="00786816">
        <w:rPr>
          <w:b/>
        </w:rPr>
        <w:t>Recommend verifying the specific stainless/Nb flange geometry to ensure that it works structurally.</w:t>
      </w:r>
    </w:p>
    <w:p w:rsidR="00565C1A" w:rsidRDefault="00565C1A" w:rsidP="00565C1A">
      <w:r>
        <w:t xml:space="preserve">It seems that </w:t>
      </w:r>
      <w:r w:rsidR="00786816">
        <w:t xml:space="preserve">the </w:t>
      </w:r>
      <w:proofErr w:type="spellStart"/>
      <w:r>
        <w:t>tolerancing</w:t>
      </w:r>
      <w:proofErr w:type="spellEnd"/>
      <w:r>
        <w:t xml:space="preserve"> approach assumes final machining after welding for many of the parts, subassemblies and for the functional specification.</w:t>
      </w:r>
    </w:p>
    <w:p w:rsidR="00786816" w:rsidRDefault="00565C1A" w:rsidP="00565C1A">
      <w:r>
        <w:t xml:space="preserve">Functional requirements specification drawing is an excellent approach and tool for agreeing on tolerances.  </w:t>
      </w:r>
    </w:p>
    <w:p w:rsidR="00565C1A" w:rsidRDefault="00786816" w:rsidP="00565C1A">
      <w:r w:rsidRPr="00786816">
        <w:rPr>
          <w:b/>
        </w:rPr>
        <w:t>Recommend that the team c</w:t>
      </w:r>
      <w:r w:rsidR="00565C1A" w:rsidRPr="00786816">
        <w:rPr>
          <w:b/>
        </w:rPr>
        <w:t>ontinue</w:t>
      </w:r>
      <w:r w:rsidRPr="00786816">
        <w:rPr>
          <w:b/>
        </w:rPr>
        <w:t>s</w:t>
      </w:r>
      <w:r w:rsidR="00565C1A" w:rsidRPr="00786816">
        <w:rPr>
          <w:b/>
        </w:rPr>
        <w:t xml:space="preserve"> to revise and update tolerances based on analyses and prototyping results.</w:t>
      </w:r>
    </w:p>
    <w:p w:rsidR="00565C1A" w:rsidRDefault="00565C1A" w:rsidP="00CA5F68">
      <w:pPr>
        <w:pStyle w:val="Heading1"/>
      </w:pPr>
      <w:r>
        <w:t>DQW / RFD Mechanical Design</w:t>
      </w:r>
      <w:r w:rsidR="00CA5F68">
        <w:t xml:space="preserve"> (T. </w:t>
      </w:r>
      <w:proofErr w:type="spellStart"/>
      <w:r w:rsidR="00CA5F68">
        <w:t>Capelli</w:t>
      </w:r>
      <w:proofErr w:type="spellEnd"/>
      <w:r w:rsidR="00CA5F68">
        <w:t>)</w:t>
      </w:r>
    </w:p>
    <w:p w:rsidR="00565C1A" w:rsidRDefault="00786816" w:rsidP="00565C1A">
      <w:r>
        <w:t>The m</w:t>
      </w:r>
      <w:r w:rsidR="00565C1A">
        <w:t>odels were cross-checked to verify the E-M designs match mechanical designs</w:t>
      </w:r>
    </w:p>
    <w:p w:rsidR="00565C1A" w:rsidRDefault="00786816" w:rsidP="00565C1A">
      <w:r>
        <w:t>The d</w:t>
      </w:r>
      <w:r w:rsidR="00565C1A">
        <w:t xml:space="preserve">esign proposes addition of bellows on vacuum jacket for DQW to reduce strain and distortion during assembly.  </w:t>
      </w:r>
      <w:r>
        <w:t>Analysis to determine effect of pressure loading on assembly was presented subsequently.</w:t>
      </w:r>
    </w:p>
    <w:p w:rsidR="00565C1A" w:rsidRDefault="00565C1A" w:rsidP="00565C1A">
      <w:r>
        <w:t xml:space="preserve">Small line should be connection to the filling line (4.5K) during </w:t>
      </w:r>
      <w:proofErr w:type="spellStart"/>
      <w:r>
        <w:t>cooldown</w:t>
      </w:r>
      <w:proofErr w:type="spellEnd"/>
      <w:r>
        <w:t xml:space="preserve"> and liquid collection at 4.5K.  When at 2K, the outlet lines will conduct the heat via superfluid helium.</w:t>
      </w:r>
    </w:p>
    <w:p w:rsidR="00565C1A" w:rsidRDefault="00786816" w:rsidP="00565C1A">
      <w:r>
        <w:t>The team should incorporate m</w:t>
      </w:r>
      <w:r w:rsidR="00565C1A">
        <w:t xml:space="preserve">inor BCP chemistry </w:t>
      </w:r>
      <w:r>
        <w:t xml:space="preserve">steps </w:t>
      </w:r>
      <w:r w:rsidR="00565C1A">
        <w:t xml:space="preserve">needed for EBW.  If bulk chemistry is done at the end, then non-uniformity may exist.  </w:t>
      </w:r>
      <w:r w:rsidR="00565C1A" w:rsidRPr="00786816">
        <w:rPr>
          <w:b/>
        </w:rPr>
        <w:t>Recommend bulk BCP on all parts if possible before, leaving some amount of light finish chemistry after final assembly is complete.</w:t>
      </w:r>
      <w:r w:rsidR="00565C1A">
        <w:t xml:space="preserve"> </w:t>
      </w:r>
    </w:p>
    <w:p w:rsidR="00565C1A" w:rsidRDefault="00565C1A" w:rsidP="00565C1A">
      <w:r>
        <w:t xml:space="preserve">Butt welds are specified but </w:t>
      </w:r>
      <w:r w:rsidR="00786816">
        <w:t xml:space="preserve">a </w:t>
      </w:r>
      <w:r>
        <w:t xml:space="preserve">backing strip may be required for some of the joints in cases where full penetration </w:t>
      </w:r>
      <w:r w:rsidR="00786816">
        <w:t>is required.  The team p</w:t>
      </w:r>
      <w:r>
        <w:t>lan</w:t>
      </w:r>
      <w:r w:rsidR="00786816">
        <w:t>s</w:t>
      </w:r>
      <w:r>
        <w:t xml:space="preserve"> to </w:t>
      </w:r>
      <w:r w:rsidR="00786816">
        <w:t>perform</w:t>
      </w:r>
      <w:r>
        <w:t xml:space="preserve"> welding tests on SST an</w:t>
      </w:r>
      <w:r w:rsidR="00786816">
        <w:t>d Nb to ensure joints will be acceptable and meet requirements</w:t>
      </w:r>
      <w:r>
        <w:t>.</w:t>
      </w:r>
    </w:p>
    <w:p w:rsidR="00565C1A" w:rsidRDefault="00786816" w:rsidP="00565C1A">
      <w:r>
        <w:t>The c</w:t>
      </w:r>
      <w:r w:rsidR="00565C1A">
        <w:t>oax line is designed for 5 kW.  Some sliding electrical contacts in vacuum will be</w:t>
      </w:r>
      <w:r>
        <w:t xml:space="preserve"> required.  These design features are currently</w:t>
      </w:r>
      <w:r w:rsidR="00565C1A">
        <w:t xml:space="preserve"> under development.</w:t>
      </w:r>
    </w:p>
    <w:p w:rsidR="00565C1A" w:rsidRDefault="00565C1A" w:rsidP="00CA5F68">
      <w:pPr>
        <w:pStyle w:val="Heading1"/>
      </w:pPr>
      <w:r>
        <w:t>DQW Analysis</w:t>
      </w:r>
      <w:r w:rsidR="00CA5F68" w:rsidRPr="00CA5F68">
        <w:t xml:space="preserve"> </w:t>
      </w:r>
      <w:r w:rsidR="00CA5F68">
        <w:t xml:space="preserve">(M. </w:t>
      </w:r>
      <w:proofErr w:type="spellStart"/>
      <w:r w:rsidR="00CA5F68">
        <w:t>Garlasche</w:t>
      </w:r>
      <w:proofErr w:type="spellEnd"/>
      <w:r w:rsidR="00CA5F68">
        <w:t>)</w:t>
      </w:r>
    </w:p>
    <w:p w:rsidR="00565C1A" w:rsidRPr="003434F5" w:rsidRDefault="003434F5" w:rsidP="00565C1A">
      <w:pPr>
        <w:rPr>
          <w:b/>
        </w:rPr>
      </w:pPr>
      <w:r>
        <w:rPr>
          <w:b/>
        </w:rPr>
        <w:t>R</w:t>
      </w:r>
      <w:r w:rsidR="00565C1A" w:rsidRPr="003434F5">
        <w:rPr>
          <w:b/>
        </w:rPr>
        <w:t>ecommend repeating thermal analysis for latest design</w:t>
      </w:r>
      <w:r>
        <w:rPr>
          <w:b/>
        </w:rPr>
        <w:t xml:space="preserve"> revision to confirm that the required performance is achievable</w:t>
      </w:r>
      <w:r w:rsidR="00565C1A" w:rsidRPr="003434F5">
        <w:rPr>
          <w:b/>
        </w:rPr>
        <w:t>.</w:t>
      </w:r>
    </w:p>
    <w:p w:rsidR="00565C1A" w:rsidRPr="003434F5" w:rsidRDefault="00565C1A" w:rsidP="00565C1A">
      <w:pPr>
        <w:rPr>
          <w:b/>
        </w:rPr>
      </w:pPr>
      <w:r w:rsidRPr="003434F5">
        <w:rPr>
          <w:b/>
        </w:rPr>
        <w:t>Recommend eliminating be</w:t>
      </w:r>
      <w:r w:rsidR="003434F5" w:rsidRPr="003434F5">
        <w:rPr>
          <w:b/>
        </w:rPr>
        <w:t xml:space="preserve">llows from design to simplify, as the design without bellows will </w:t>
      </w:r>
      <w:r w:rsidRPr="003434F5">
        <w:rPr>
          <w:b/>
        </w:rPr>
        <w:t>meet requirements.</w:t>
      </w:r>
    </w:p>
    <w:p w:rsidR="00565C1A" w:rsidRDefault="00565C1A" w:rsidP="00CA5F68">
      <w:pPr>
        <w:pStyle w:val="Heading1"/>
      </w:pPr>
      <w:r>
        <w:t>RFD Analysis</w:t>
      </w:r>
      <w:r w:rsidR="00CA5F68">
        <w:t xml:space="preserve"> (H-K. Park, T. </w:t>
      </w:r>
      <w:proofErr w:type="spellStart"/>
      <w:r w:rsidR="00CA5F68">
        <w:t>Nicol</w:t>
      </w:r>
      <w:proofErr w:type="spellEnd"/>
      <w:r w:rsidR="00CA5F68">
        <w:t>)</w:t>
      </w:r>
    </w:p>
    <w:p w:rsidR="00565C1A" w:rsidRDefault="003434F5" w:rsidP="00565C1A">
      <w:r>
        <w:t>The thermal analysis presented appears to be</w:t>
      </w:r>
      <w:r w:rsidR="00565C1A">
        <w:t xml:space="preserve"> reasonably conservative.</w:t>
      </w:r>
    </w:p>
    <w:p w:rsidR="00565C1A" w:rsidRDefault="003434F5" w:rsidP="00565C1A">
      <w:r>
        <w:t>The s</w:t>
      </w:r>
      <w:r w:rsidR="00565C1A">
        <w:t xml:space="preserve">tructural analysis due to pressure loading </w:t>
      </w:r>
      <w:r>
        <w:t>as presented appears to be</w:t>
      </w:r>
      <w:r w:rsidR="00565C1A">
        <w:t xml:space="preserve"> reasonable.</w:t>
      </w:r>
    </w:p>
    <w:p w:rsidR="002258D1" w:rsidRDefault="002258D1" w:rsidP="00565C1A">
      <w:r>
        <w:t>No recommendations were made.</w:t>
      </w:r>
    </w:p>
    <w:p w:rsidR="00565C1A" w:rsidRDefault="00565C1A" w:rsidP="00CA5F68">
      <w:pPr>
        <w:pStyle w:val="Heading1"/>
      </w:pPr>
      <w:r>
        <w:t>HOM Test Box</w:t>
      </w:r>
      <w:r w:rsidR="00CA5F68">
        <w:t xml:space="preserve"> Conceptual Designs (G. Burt)</w:t>
      </w:r>
    </w:p>
    <w:p w:rsidR="00565C1A" w:rsidRDefault="00565C1A" w:rsidP="00565C1A">
      <w:r>
        <w:t>Three options</w:t>
      </w:r>
      <w:r w:rsidR="003434F5">
        <w:t xml:space="preserve"> were presented for the HOM Test Box</w:t>
      </w:r>
      <w:r>
        <w:t xml:space="preserve"> – </w:t>
      </w:r>
      <w:r w:rsidR="003434F5">
        <w:t xml:space="preserve">a </w:t>
      </w:r>
      <w:r>
        <w:t>trombone/stub tuner</w:t>
      </w:r>
      <w:r w:rsidR="003434F5">
        <w:t xml:space="preserve"> design</w:t>
      </w:r>
      <w:r>
        <w:t>, 7</w:t>
      </w:r>
      <w:r w:rsidR="003434F5">
        <w:t>-</w:t>
      </w:r>
      <w:r>
        <w:t>stub</w:t>
      </w:r>
      <w:r w:rsidR="003434F5">
        <w:t>-</w:t>
      </w:r>
      <w:r>
        <w:t>tuner</w:t>
      </w:r>
      <w:r w:rsidR="003434F5">
        <w:t xml:space="preserve"> design</w:t>
      </w:r>
      <w:r>
        <w:t xml:space="preserve"> and </w:t>
      </w:r>
      <w:r w:rsidR="003434F5">
        <w:t xml:space="preserve">a </w:t>
      </w:r>
      <w:r>
        <w:t xml:space="preserve">variable QWR with variable coupler.  </w:t>
      </w:r>
      <w:r w:rsidR="003434F5">
        <w:t>Each design had some challenging design issues.  The 7-stub-tuner seemed the most practical, but further electrical and m</w:t>
      </w:r>
      <w:r>
        <w:t xml:space="preserve">echanical investigation of </w:t>
      </w:r>
      <w:r w:rsidR="003434F5">
        <w:t xml:space="preserve">various </w:t>
      </w:r>
      <w:r>
        <w:t xml:space="preserve">options is </w:t>
      </w:r>
      <w:r w:rsidR="003434F5">
        <w:t>planned</w:t>
      </w:r>
      <w:r>
        <w:t>.</w:t>
      </w:r>
    </w:p>
    <w:p w:rsidR="0091396F" w:rsidRDefault="0091396F" w:rsidP="00565C1A"/>
    <w:p w:rsidR="002914CA" w:rsidRDefault="002914CA" w:rsidP="002914CA">
      <w:r>
        <w:t>S</w:t>
      </w:r>
      <w:r w:rsidR="0091396F">
        <w:t xml:space="preserve">imulations aimed to optimize the broadband transmission through HOM couplers in a test-box based on several adapter </w:t>
      </w:r>
      <w:proofErr w:type="gramStart"/>
      <w:r>
        <w:t>design</w:t>
      </w:r>
      <w:proofErr w:type="gramEnd"/>
      <w:r>
        <w:t xml:space="preserve"> </w:t>
      </w:r>
      <w:r w:rsidR="0091396F">
        <w:t>(with</w:t>
      </w:r>
      <w:r>
        <w:t xml:space="preserve"> or without</w:t>
      </w:r>
      <w:r w:rsidR="0091396F">
        <w:t xml:space="preserve"> </w:t>
      </w:r>
      <w:r>
        <w:t xml:space="preserve">stub </w:t>
      </w:r>
      <w:r w:rsidR="0091396F">
        <w:t>tuner)</w:t>
      </w:r>
      <w:r>
        <w:t xml:space="preserve"> as mentioned above</w:t>
      </w:r>
      <w:r w:rsidR="0091396F">
        <w:t xml:space="preserve">. Since the transmission through the coupler is limited by nature, the optimization studies </w:t>
      </w:r>
      <w:r>
        <w:t>cannot be further improved to yield a broadband transmission. Concerning a low-power test-box it is recommended to design a simple device that well allows to compare simulation results with measurements for integrity checks of couplers (with feedthroughs).</w:t>
      </w:r>
    </w:p>
    <w:p w:rsidR="002914CA" w:rsidRDefault="002914CA" w:rsidP="00565C1A">
      <w:r>
        <w:t xml:space="preserve">High power conditioning of the HOM couplers in such a test box has been proposed. However, it could not be fully justified whether a high power test is required. It is recommended to decide whether this effort should be </w:t>
      </w:r>
      <w:r w:rsidR="00475D1B">
        <w:t xml:space="preserve">done and if so to design a test box for this special purpose separately from the text-box dedicated for low-power RF. </w:t>
      </w:r>
    </w:p>
    <w:p w:rsidR="0091396F" w:rsidRDefault="0091396F" w:rsidP="00565C1A"/>
    <w:p w:rsidR="00565C1A" w:rsidRDefault="00565C1A" w:rsidP="00CA5F68">
      <w:pPr>
        <w:pStyle w:val="Heading1"/>
      </w:pPr>
      <w:r>
        <w:t>DQW RF Installation and QC</w:t>
      </w:r>
      <w:r w:rsidR="00CA5F68">
        <w:t xml:space="preserve"> (Q. Wu)</w:t>
      </w:r>
    </w:p>
    <w:p w:rsidR="00565C1A" w:rsidRDefault="003434F5" w:rsidP="00565C1A">
      <w:r>
        <w:t xml:space="preserve">It was found that the </w:t>
      </w:r>
      <w:r w:rsidR="00565C1A">
        <w:t xml:space="preserve">Gap0 tolerance range is +/- 0.4 mm, </w:t>
      </w:r>
      <w:r>
        <w:t xml:space="preserve">which was </w:t>
      </w:r>
      <w:r w:rsidR="00565C1A">
        <w:t xml:space="preserve">twice </w:t>
      </w:r>
      <w:r>
        <w:t xml:space="preserve">of </w:t>
      </w:r>
      <w:r w:rsidR="00565C1A">
        <w:t>wha</w:t>
      </w:r>
      <w:r>
        <w:t>t was shown in the presentation on tolerances.</w:t>
      </w:r>
    </w:p>
    <w:p w:rsidR="00565C1A" w:rsidRDefault="00565C1A" w:rsidP="00565C1A">
      <w:r w:rsidRPr="003434F5">
        <w:rPr>
          <w:b/>
        </w:rPr>
        <w:t>Recommend that a mapping between the functional requirements and the QC steps for each design.</w:t>
      </w:r>
      <w:r>
        <w:t xml:space="preserve">  For example, rod2 y position can be relaxed and not affect performance.  This may lead to cost savings by allowing different materials (rod vs plate) to be used.</w:t>
      </w:r>
    </w:p>
    <w:p w:rsidR="00565C1A" w:rsidRDefault="00565C1A" w:rsidP="00CA5F68">
      <w:pPr>
        <w:pStyle w:val="Heading1"/>
      </w:pPr>
      <w:r>
        <w:t>RFD RF Installation and QC</w:t>
      </w:r>
      <w:r w:rsidR="00CA5F68">
        <w:t xml:space="preserve"> (H-K. Park)</w:t>
      </w:r>
    </w:p>
    <w:p w:rsidR="00565C1A" w:rsidRDefault="00565C1A" w:rsidP="00565C1A">
      <w:r w:rsidRPr="003434F5">
        <w:rPr>
          <w:b/>
        </w:rPr>
        <w:t>Recommend investigation of which tolerances can be relaxed.</w:t>
      </w:r>
      <w:r>
        <w:t xml:space="preserve"> For example, the insertion length (y tip) can be loosely defined according to RF analysis, but is tightly constrained (+/- 0.1 mm) on the functional requirements drawing.</w:t>
      </w:r>
    </w:p>
    <w:p w:rsidR="00565C1A" w:rsidRDefault="00565C1A" w:rsidP="00565C1A">
      <w:r>
        <w:t>It is planned to make RF measurements at final assembly but only mechanical measurements during intermediate assemblies.</w:t>
      </w:r>
    </w:p>
    <w:p w:rsidR="00565C1A" w:rsidRPr="003434F5" w:rsidRDefault="00565C1A" w:rsidP="00565C1A">
      <w:pPr>
        <w:rPr>
          <w:b/>
        </w:rPr>
      </w:pPr>
      <w:r w:rsidRPr="003434F5">
        <w:rPr>
          <w:b/>
        </w:rPr>
        <w:t>Recommend clarifying manufacturing plan in order to reflect initial bulk BCP if this approach is chosen.</w:t>
      </w:r>
    </w:p>
    <w:p w:rsidR="00565C1A" w:rsidRPr="003434F5" w:rsidRDefault="00565C1A" w:rsidP="00565C1A">
      <w:pPr>
        <w:rPr>
          <w:b/>
        </w:rPr>
      </w:pPr>
      <w:r w:rsidRPr="003434F5">
        <w:rPr>
          <w:b/>
        </w:rPr>
        <w:t>Recommend reducing the amount of BCP required in areas where tight fits for brazing and welding are required.</w:t>
      </w:r>
    </w:p>
    <w:p w:rsidR="00565C1A" w:rsidRDefault="00565C1A" w:rsidP="00565C1A">
      <w:r>
        <w:t>Consider eliminating pins from the DQW flanges and using an installation tool rather than adding features to each of the flanges.</w:t>
      </w:r>
    </w:p>
    <w:p w:rsidR="00565C1A" w:rsidRDefault="00565C1A" w:rsidP="00CA5F68">
      <w:pPr>
        <w:pStyle w:val="Heading1"/>
      </w:pPr>
      <w:r>
        <w:t>DQW Thermal Analysis</w:t>
      </w:r>
      <w:r w:rsidR="00CA5F68">
        <w:t xml:space="preserve"> (G. Burt)</w:t>
      </w:r>
    </w:p>
    <w:p w:rsidR="00565C1A" w:rsidRPr="003434F5" w:rsidRDefault="00565C1A" w:rsidP="00565C1A">
      <w:pPr>
        <w:rPr>
          <w:b/>
        </w:rPr>
      </w:pPr>
      <w:r w:rsidRPr="003434F5">
        <w:rPr>
          <w:b/>
        </w:rPr>
        <w:t>Recommend adding variable surface resistance to the model in order to better estimate the equilibrium temperatures of the HOM structure.</w:t>
      </w:r>
    </w:p>
    <w:p w:rsidR="00565C1A" w:rsidRDefault="003434F5" w:rsidP="00565C1A">
      <w:r>
        <w:t>The review team does not</w:t>
      </w:r>
      <w:r w:rsidR="00565C1A">
        <w:t xml:space="preserve"> recommend changing from </w:t>
      </w:r>
      <w:r>
        <w:t xml:space="preserve">the </w:t>
      </w:r>
      <w:r w:rsidR="00565C1A">
        <w:t>convective cooling design solution at this time.</w:t>
      </w:r>
      <w:r>
        <w:t xml:space="preserve">  The level of analysis indicates that the current design is acceptable, while simplifications to conductive cooling schemes need further work.</w:t>
      </w:r>
    </w:p>
    <w:p w:rsidR="00565C1A" w:rsidRDefault="00565C1A" w:rsidP="00CA5F68">
      <w:pPr>
        <w:pStyle w:val="Heading1"/>
      </w:pPr>
      <w:r>
        <w:t>DQW Crab Cavities Design Discussion</w:t>
      </w:r>
      <w:r w:rsidR="00CA5F68">
        <w:t xml:space="preserve"> (T. </w:t>
      </w:r>
      <w:proofErr w:type="spellStart"/>
      <w:r w:rsidR="00CA5F68">
        <w:t>Capelli</w:t>
      </w:r>
      <w:proofErr w:type="spellEnd"/>
      <w:r w:rsidR="00CA5F68">
        <w:t>)</w:t>
      </w:r>
    </w:p>
    <w:p w:rsidR="00565C1A" w:rsidRDefault="003434F5" w:rsidP="00565C1A">
      <w:r>
        <w:t>An u</w:t>
      </w:r>
      <w:r w:rsidR="00565C1A">
        <w:t>pdate on structural design</w:t>
      </w:r>
      <w:r>
        <w:t xml:space="preserve"> was presented.</w:t>
      </w:r>
      <w:r w:rsidR="002258D1">
        <w:t xml:space="preserve">  No recommendations were made.</w:t>
      </w:r>
    </w:p>
    <w:p w:rsidR="00565C1A" w:rsidRDefault="00565C1A" w:rsidP="00CA5F68">
      <w:pPr>
        <w:pStyle w:val="Heading1"/>
      </w:pPr>
      <w:r>
        <w:t>RFD Crab Cavities Design Discussion</w:t>
      </w:r>
      <w:r w:rsidR="00CA5F68">
        <w:t xml:space="preserve"> (T. </w:t>
      </w:r>
      <w:proofErr w:type="spellStart"/>
      <w:r w:rsidR="00CA5F68">
        <w:t>Nicol</w:t>
      </w:r>
      <w:proofErr w:type="spellEnd"/>
      <w:r w:rsidR="00CA5F68">
        <w:t>)</w:t>
      </w:r>
    </w:p>
    <w:p w:rsidR="00565C1A" w:rsidRDefault="003434F5" w:rsidP="00565C1A">
      <w:r>
        <w:t>An u</w:t>
      </w:r>
      <w:r w:rsidR="00565C1A">
        <w:t>pdate on structural design</w:t>
      </w:r>
      <w:r>
        <w:t xml:space="preserve"> was presented.</w:t>
      </w:r>
      <w:r w:rsidR="002258D1">
        <w:t xml:space="preserve">  No recommendations were made.</w:t>
      </w:r>
    </w:p>
    <w:sectPr w:rsidR="00565C1A" w:rsidSect="00CE661F">
      <w:headerReference w:type="default" r:id="rId10"/>
      <w:footerReference w:type="default" r:id="rId11"/>
      <w:pgSz w:w="12240" w:h="15840"/>
      <w:pgMar w:top="216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1209" w:rsidRDefault="00511209" w:rsidP="00CE661F">
      <w:r>
        <w:separator/>
      </w:r>
    </w:p>
  </w:endnote>
  <w:endnote w:type="continuationSeparator" w:id="0">
    <w:p w:rsidR="00511209" w:rsidRDefault="00511209" w:rsidP="00CE6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50E" w:rsidRDefault="0077250E" w:rsidP="00CE661F">
    <w:pPr>
      <w:pStyle w:val="Footer"/>
    </w:pPr>
    <w:r>
      <w:rPr>
        <w:noProof/>
      </w:rPr>
      <w:drawing>
        <wp:anchor distT="0" distB="0" distL="114300" distR="114300" simplePos="0" relativeHeight="251658240" behindDoc="1" locked="1" layoutInCell="1" allowOverlap="1" wp14:anchorId="44CC73E4" wp14:editId="7286CF1C">
          <wp:simplePos x="0" y="0"/>
          <wp:positionH relativeFrom="column">
            <wp:posOffset>-1133475</wp:posOffset>
          </wp:positionH>
          <wp:positionV relativeFrom="paragraph">
            <wp:posOffset>-109855</wp:posOffset>
          </wp:positionV>
          <wp:extent cx="6733540" cy="393700"/>
          <wp:effectExtent l="0" t="0" r="0" b="6350"/>
          <wp:wrapNone/>
          <wp:docPr id="4" name="Picture 4"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33540" cy="3937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1209" w:rsidRDefault="00511209" w:rsidP="00CE661F">
      <w:r>
        <w:separator/>
      </w:r>
    </w:p>
  </w:footnote>
  <w:footnote w:type="continuationSeparator" w:id="0">
    <w:p w:rsidR="00511209" w:rsidRDefault="00511209" w:rsidP="00CE661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50E" w:rsidRDefault="0077250E" w:rsidP="00CE661F">
    <w:pPr>
      <w:pStyle w:val="Header"/>
    </w:pPr>
    <w:r>
      <w:rPr>
        <w:noProof/>
      </w:rPr>
      <w:drawing>
        <wp:anchor distT="0" distB="0" distL="114300" distR="114300" simplePos="0" relativeHeight="251659264" behindDoc="1" locked="1" layoutInCell="1" allowOverlap="1" wp14:anchorId="34B5F2BA" wp14:editId="432D8823">
          <wp:simplePos x="0" y="0"/>
          <wp:positionH relativeFrom="column">
            <wp:posOffset>-1129030</wp:posOffset>
          </wp:positionH>
          <wp:positionV relativeFrom="paragraph">
            <wp:posOffset>-180340</wp:posOffset>
          </wp:positionV>
          <wp:extent cx="6729095" cy="798195"/>
          <wp:effectExtent l="0" t="0" r="0" b="1905"/>
          <wp:wrapNone/>
          <wp:docPr id="1" name="Picture 1" descr="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9095" cy="7981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B6A1A"/>
    <w:multiLevelType w:val="hybridMultilevel"/>
    <w:tmpl w:val="49AE2294"/>
    <w:lvl w:ilvl="0" w:tplc="04090011">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
    <w:nsid w:val="147A3086"/>
    <w:multiLevelType w:val="hybridMultilevel"/>
    <w:tmpl w:val="60DC55F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
    <w:nsid w:val="681829CB"/>
    <w:multiLevelType w:val="hybridMultilevel"/>
    <w:tmpl w:val="FF0C1C40"/>
    <w:lvl w:ilvl="0" w:tplc="04090011">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623"/>
    <w:rsid w:val="00005D98"/>
    <w:rsid w:val="00022DF2"/>
    <w:rsid w:val="00025C6E"/>
    <w:rsid w:val="000315C3"/>
    <w:rsid w:val="000342B3"/>
    <w:rsid w:val="00036015"/>
    <w:rsid w:val="00046E87"/>
    <w:rsid w:val="000552F7"/>
    <w:rsid w:val="00060E69"/>
    <w:rsid w:val="00061F6E"/>
    <w:rsid w:val="00064C9F"/>
    <w:rsid w:val="000656C8"/>
    <w:rsid w:val="000775E4"/>
    <w:rsid w:val="00091F3D"/>
    <w:rsid w:val="00094746"/>
    <w:rsid w:val="000B7240"/>
    <w:rsid w:val="000C0EE7"/>
    <w:rsid w:val="000C496D"/>
    <w:rsid w:val="000C4E9F"/>
    <w:rsid w:val="000C54B9"/>
    <w:rsid w:val="000C572D"/>
    <w:rsid w:val="000E77F0"/>
    <w:rsid w:val="000F5F15"/>
    <w:rsid w:val="000F7B2A"/>
    <w:rsid w:val="000F7E8F"/>
    <w:rsid w:val="001037C1"/>
    <w:rsid w:val="0011147C"/>
    <w:rsid w:val="00117CD2"/>
    <w:rsid w:val="001210E3"/>
    <w:rsid w:val="00121633"/>
    <w:rsid w:val="00137E72"/>
    <w:rsid w:val="00143AF1"/>
    <w:rsid w:val="00152807"/>
    <w:rsid w:val="0015385F"/>
    <w:rsid w:val="00161590"/>
    <w:rsid w:val="00163FB6"/>
    <w:rsid w:val="00173039"/>
    <w:rsid w:val="00180A21"/>
    <w:rsid w:val="00181888"/>
    <w:rsid w:val="00181EBF"/>
    <w:rsid w:val="00187C49"/>
    <w:rsid w:val="001A31EF"/>
    <w:rsid w:val="001A51B2"/>
    <w:rsid w:val="001C4E96"/>
    <w:rsid w:val="001D3007"/>
    <w:rsid w:val="001D7C31"/>
    <w:rsid w:val="001D7FE9"/>
    <w:rsid w:val="001E2A60"/>
    <w:rsid w:val="001E4EC2"/>
    <w:rsid w:val="001E5DE5"/>
    <w:rsid w:val="001F42CF"/>
    <w:rsid w:val="001F5BA3"/>
    <w:rsid w:val="00200C4A"/>
    <w:rsid w:val="002258D1"/>
    <w:rsid w:val="0023350E"/>
    <w:rsid w:val="002338A7"/>
    <w:rsid w:val="002409AD"/>
    <w:rsid w:val="00241A8A"/>
    <w:rsid w:val="00257822"/>
    <w:rsid w:val="0026011C"/>
    <w:rsid w:val="0026122B"/>
    <w:rsid w:val="0026200B"/>
    <w:rsid w:val="00263FAF"/>
    <w:rsid w:val="002647A1"/>
    <w:rsid w:val="00275DFB"/>
    <w:rsid w:val="0027697D"/>
    <w:rsid w:val="00280E37"/>
    <w:rsid w:val="002867B4"/>
    <w:rsid w:val="002914CA"/>
    <w:rsid w:val="00292BB3"/>
    <w:rsid w:val="002A230B"/>
    <w:rsid w:val="002B37A4"/>
    <w:rsid w:val="002C0D1E"/>
    <w:rsid w:val="002C13FD"/>
    <w:rsid w:val="002D2BB4"/>
    <w:rsid w:val="002E314D"/>
    <w:rsid w:val="002E3A4C"/>
    <w:rsid w:val="002F1F94"/>
    <w:rsid w:val="003048CE"/>
    <w:rsid w:val="00305151"/>
    <w:rsid w:val="00310DC2"/>
    <w:rsid w:val="0032735E"/>
    <w:rsid w:val="00327492"/>
    <w:rsid w:val="00331536"/>
    <w:rsid w:val="00331FDA"/>
    <w:rsid w:val="00333377"/>
    <w:rsid w:val="003434F5"/>
    <w:rsid w:val="003435F5"/>
    <w:rsid w:val="00351E22"/>
    <w:rsid w:val="00356FDD"/>
    <w:rsid w:val="00364AF2"/>
    <w:rsid w:val="00365D28"/>
    <w:rsid w:val="00373BBC"/>
    <w:rsid w:val="00380E21"/>
    <w:rsid w:val="003852E3"/>
    <w:rsid w:val="0038548F"/>
    <w:rsid w:val="0038687C"/>
    <w:rsid w:val="00396FA0"/>
    <w:rsid w:val="003D1617"/>
    <w:rsid w:val="003D4010"/>
    <w:rsid w:val="003D4EF4"/>
    <w:rsid w:val="003D541C"/>
    <w:rsid w:val="003E39A6"/>
    <w:rsid w:val="003E79C0"/>
    <w:rsid w:val="003F1921"/>
    <w:rsid w:val="004039BB"/>
    <w:rsid w:val="00405A88"/>
    <w:rsid w:val="0040699E"/>
    <w:rsid w:val="00412FC3"/>
    <w:rsid w:val="00413CD5"/>
    <w:rsid w:val="004148F4"/>
    <w:rsid w:val="00422C1A"/>
    <w:rsid w:val="004361F6"/>
    <w:rsid w:val="00446CFF"/>
    <w:rsid w:val="00452F94"/>
    <w:rsid w:val="004664B9"/>
    <w:rsid w:val="0047216F"/>
    <w:rsid w:val="00472D53"/>
    <w:rsid w:val="00475D1B"/>
    <w:rsid w:val="0048260C"/>
    <w:rsid w:val="00483AE4"/>
    <w:rsid w:val="00491C67"/>
    <w:rsid w:val="0049316A"/>
    <w:rsid w:val="004A25FC"/>
    <w:rsid w:val="004A68BB"/>
    <w:rsid w:val="004A7F01"/>
    <w:rsid w:val="004D0CF0"/>
    <w:rsid w:val="004D2178"/>
    <w:rsid w:val="004D264A"/>
    <w:rsid w:val="004D3081"/>
    <w:rsid w:val="004D5D14"/>
    <w:rsid w:val="004D65ED"/>
    <w:rsid w:val="004E40DD"/>
    <w:rsid w:val="004F45E5"/>
    <w:rsid w:val="005014E7"/>
    <w:rsid w:val="00501761"/>
    <w:rsid w:val="00503E0F"/>
    <w:rsid w:val="0050496A"/>
    <w:rsid w:val="00511209"/>
    <w:rsid w:val="00514AC3"/>
    <w:rsid w:val="00536FB5"/>
    <w:rsid w:val="00552094"/>
    <w:rsid w:val="005532D8"/>
    <w:rsid w:val="00565C1A"/>
    <w:rsid w:val="00566561"/>
    <w:rsid w:val="00571056"/>
    <w:rsid w:val="00572E0A"/>
    <w:rsid w:val="00585FFF"/>
    <w:rsid w:val="005A3220"/>
    <w:rsid w:val="005A4E77"/>
    <w:rsid w:val="005B43EB"/>
    <w:rsid w:val="005B4822"/>
    <w:rsid w:val="005F41CC"/>
    <w:rsid w:val="005F61B7"/>
    <w:rsid w:val="00611D18"/>
    <w:rsid w:val="00620598"/>
    <w:rsid w:val="00620826"/>
    <w:rsid w:val="00622039"/>
    <w:rsid w:val="006234D7"/>
    <w:rsid w:val="00631941"/>
    <w:rsid w:val="00635425"/>
    <w:rsid w:val="006361AF"/>
    <w:rsid w:val="0063788F"/>
    <w:rsid w:val="006451C0"/>
    <w:rsid w:val="00647F56"/>
    <w:rsid w:val="00651C33"/>
    <w:rsid w:val="00655286"/>
    <w:rsid w:val="00661636"/>
    <w:rsid w:val="0066245C"/>
    <w:rsid w:val="00672C40"/>
    <w:rsid w:val="006731DC"/>
    <w:rsid w:val="00673375"/>
    <w:rsid w:val="006956D0"/>
    <w:rsid w:val="006A04FE"/>
    <w:rsid w:val="006A2591"/>
    <w:rsid w:val="006A5928"/>
    <w:rsid w:val="006B01BC"/>
    <w:rsid w:val="006B1A3D"/>
    <w:rsid w:val="006B7CA9"/>
    <w:rsid w:val="006C39E8"/>
    <w:rsid w:val="006C4FAA"/>
    <w:rsid w:val="006E6589"/>
    <w:rsid w:val="006E7A97"/>
    <w:rsid w:val="007013A1"/>
    <w:rsid w:val="007027AB"/>
    <w:rsid w:val="00710223"/>
    <w:rsid w:val="00710964"/>
    <w:rsid w:val="00736BA7"/>
    <w:rsid w:val="00740477"/>
    <w:rsid w:val="00746C82"/>
    <w:rsid w:val="00747659"/>
    <w:rsid w:val="00755F01"/>
    <w:rsid w:val="007605B1"/>
    <w:rsid w:val="0077250E"/>
    <w:rsid w:val="00772FD3"/>
    <w:rsid w:val="00773521"/>
    <w:rsid w:val="00786816"/>
    <w:rsid w:val="00791E84"/>
    <w:rsid w:val="007A2A6F"/>
    <w:rsid w:val="007A64D6"/>
    <w:rsid w:val="007B7AAC"/>
    <w:rsid w:val="007C34E1"/>
    <w:rsid w:val="007C5163"/>
    <w:rsid w:val="007F1B26"/>
    <w:rsid w:val="007F6F34"/>
    <w:rsid w:val="0081112D"/>
    <w:rsid w:val="008219FE"/>
    <w:rsid w:val="0082677F"/>
    <w:rsid w:val="008270F6"/>
    <w:rsid w:val="0082796E"/>
    <w:rsid w:val="00843834"/>
    <w:rsid w:val="00860A03"/>
    <w:rsid w:val="008625E2"/>
    <w:rsid w:val="008639AF"/>
    <w:rsid w:val="0086601D"/>
    <w:rsid w:val="0087590C"/>
    <w:rsid w:val="00883B13"/>
    <w:rsid w:val="00891425"/>
    <w:rsid w:val="00895F16"/>
    <w:rsid w:val="008A76DE"/>
    <w:rsid w:val="008B3C17"/>
    <w:rsid w:val="008C1ED7"/>
    <w:rsid w:val="008D1831"/>
    <w:rsid w:val="008D690D"/>
    <w:rsid w:val="008E329A"/>
    <w:rsid w:val="008F100D"/>
    <w:rsid w:val="008F2544"/>
    <w:rsid w:val="00906037"/>
    <w:rsid w:val="00906E8A"/>
    <w:rsid w:val="0091396F"/>
    <w:rsid w:val="009164FD"/>
    <w:rsid w:val="00916996"/>
    <w:rsid w:val="00930CBB"/>
    <w:rsid w:val="009324A5"/>
    <w:rsid w:val="009432DF"/>
    <w:rsid w:val="00943925"/>
    <w:rsid w:val="00944BE8"/>
    <w:rsid w:val="00962ABD"/>
    <w:rsid w:val="00967631"/>
    <w:rsid w:val="00972F2E"/>
    <w:rsid w:val="00974304"/>
    <w:rsid w:val="009857C7"/>
    <w:rsid w:val="00992C91"/>
    <w:rsid w:val="009944AF"/>
    <w:rsid w:val="009A0B05"/>
    <w:rsid w:val="009A54B8"/>
    <w:rsid w:val="009C6904"/>
    <w:rsid w:val="009D3C44"/>
    <w:rsid w:val="009D46BE"/>
    <w:rsid w:val="009E7AAB"/>
    <w:rsid w:val="009F6631"/>
    <w:rsid w:val="00A030F0"/>
    <w:rsid w:val="00A2051D"/>
    <w:rsid w:val="00A229E9"/>
    <w:rsid w:val="00A34908"/>
    <w:rsid w:val="00A47995"/>
    <w:rsid w:val="00A50BED"/>
    <w:rsid w:val="00A52033"/>
    <w:rsid w:val="00A570E2"/>
    <w:rsid w:val="00A572B7"/>
    <w:rsid w:val="00A6551C"/>
    <w:rsid w:val="00A716A1"/>
    <w:rsid w:val="00A726C3"/>
    <w:rsid w:val="00A85366"/>
    <w:rsid w:val="00A90C52"/>
    <w:rsid w:val="00A97AAC"/>
    <w:rsid w:val="00AA0F12"/>
    <w:rsid w:val="00AA1FAE"/>
    <w:rsid w:val="00AA6F7C"/>
    <w:rsid w:val="00AB0EC1"/>
    <w:rsid w:val="00AB2D19"/>
    <w:rsid w:val="00AC0F37"/>
    <w:rsid w:val="00AC1C68"/>
    <w:rsid w:val="00AC49BF"/>
    <w:rsid w:val="00AD6965"/>
    <w:rsid w:val="00AE3124"/>
    <w:rsid w:val="00B0473E"/>
    <w:rsid w:val="00B064BC"/>
    <w:rsid w:val="00B15D7F"/>
    <w:rsid w:val="00B23D81"/>
    <w:rsid w:val="00B32789"/>
    <w:rsid w:val="00B36375"/>
    <w:rsid w:val="00B47DE8"/>
    <w:rsid w:val="00B51E07"/>
    <w:rsid w:val="00B5476C"/>
    <w:rsid w:val="00B54870"/>
    <w:rsid w:val="00B57E2E"/>
    <w:rsid w:val="00B67B10"/>
    <w:rsid w:val="00B70CE0"/>
    <w:rsid w:val="00B727BF"/>
    <w:rsid w:val="00B75AEF"/>
    <w:rsid w:val="00B76507"/>
    <w:rsid w:val="00B81775"/>
    <w:rsid w:val="00B86B57"/>
    <w:rsid w:val="00B86C3C"/>
    <w:rsid w:val="00B93EE4"/>
    <w:rsid w:val="00B96A54"/>
    <w:rsid w:val="00BB39D0"/>
    <w:rsid w:val="00BB3A38"/>
    <w:rsid w:val="00BB429D"/>
    <w:rsid w:val="00BB7133"/>
    <w:rsid w:val="00BD1BE5"/>
    <w:rsid w:val="00BD4FED"/>
    <w:rsid w:val="00BE6886"/>
    <w:rsid w:val="00C12877"/>
    <w:rsid w:val="00C14017"/>
    <w:rsid w:val="00C14F75"/>
    <w:rsid w:val="00C1730C"/>
    <w:rsid w:val="00C25F33"/>
    <w:rsid w:val="00C342E9"/>
    <w:rsid w:val="00C36C18"/>
    <w:rsid w:val="00C42F39"/>
    <w:rsid w:val="00C444B1"/>
    <w:rsid w:val="00C562F1"/>
    <w:rsid w:val="00C6686F"/>
    <w:rsid w:val="00C66EFE"/>
    <w:rsid w:val="00C7607B"/>
    <w:rsid w:val="00C779CA"/>
    <w:rsid w:val="00C91051"/>
    <w:rsid w:val="00CA01B6"/>
    <w:rsid w:val="00CA5F68"/>
    <w:rsid w:val="00CB2690"/>
    <w:rsid w:val="00CC6E62"/>
    <w:rsid w:val="00CD0FDD"/>
    <w:rsid w:val="00CD20B9"/>
    <w:rsid w:val="00CD3280"/>
    <w:rsid w:val="00CE0402"/>
    <w:rsid w:val="00CE5D76"/>
    <w:rsid w:val="00CE661F"/>
    <w:rsid w:val="00CE7B59"/>
    <w:rsid w:val="00D00691"/>
    <w:rsid w:val="00D06866"/>
    <w:rsid w:val="00D22821"/>
    <w:rsid w:val="00D352B0"/>
    <w:rsid w:val="00D37521"/>
    <w:rsid w:val="00D4082F"/>
    <w:rsid w:val="00D44C06"/>
    <w:rsid w:val="00D45586"/>
    <w:rsid w:val="00D46591"/>
    <w:rsid w:val="00D557C0"/>
    <w:rsid w:val="00D55E26"/>
    <w:rsid w:val="00D615F3"/>
    <w:rsid w:val="00D62220"/>
    <w:rsid w:val="00D669D3"/>
    <w:rsid w:val="00D82490"/>
    <w:rsid w:val="00D83BDE"/>
    <w:rsid w:val="00D874CD"/>
    <w:rsid w:val="00DA0B3A"/>
    <w:rsid w:val="00DA2623"/>
    <w:rsid w:val="00DA5DF9"/>
    <w:rsid w:val="00DA7FE0"/>
    <w:rsid w:val="00DB51E0"/>
    <w:rsid w:val="00DB6179"/>
    <w:rsid w:val="00DC125C"/>
    <w:rsid w:val="00DC1E52"/>
    <w:rsid w:val="00DC55D4"/>
    <w:rsid w:val="00DD4442"/>
    <w:rsid w:val="00DD62BE"/>
    <w:rsid w:val="00DE0A67"/>
    <w:rsid w:val="00DE1327"/>
    <w:rsid w:val="00DE310C"/>
    <w:rsid w:val="00DE38DA"/>
    <w:rsid w:val="00DE7108"/>
    <w:rsid w:val="00DF49A8"/>
    <w:rsid w:val="00E00FCD"/>
    <w:rsid w:val="00E037BA"/>
    <w:rsid w:val="00E07A07"/>
    <w:rsid w:val="00E27F4E"/>
    <w:rsid w:val="00E30990"/>
    <w:rsid w:val="00E420E4"/>
    <w:rsid w:val="00E42E86"/>
    <w:rsid w:val="00E51C1D"/>
    <w:rsid w:val="00E568BD"/>
    <w:rsid w:val="00E617E2"/>
    <w:rsid w:val="00E70D2F"/>
    <w:rsid w:val="00E97772"/>
    <w:rsid w:val="00EA7102"/>
    <w:rsid w:val="00EB4904"/>
    <w:rsid w:val="00EC0DFF"/>
    <w:rsid w:val="00EC5969"/>
    <w:rsid w:val="00ED15F8"/>
    <w:rsid w:val="00EE4915"/>
    <w:rsid w:val="00F03BE4"/>
    <w:rsid w:val="00F1095C"/>
    <w:rsid w:val="00F12C21"/>
    <w:rsid w:val="00F13DAD"/>
    <w:rsid w:val="00F15802"/>
    <w:rsid w:val="00F161F4"/>
    <w:rsid w:val="00F17937"/>
    <w:rsid w:val="00F20D20"/>
    <w:rsid w:val="00F21FBE"/>
    <w:rsid w:val="00F2282F"/>
    <w:rsid w:val="00F22F98"/>
    <w:rsid w:val="00F2332A"/>
    <w:rsid w:val="00F27D5C"/>
    <w:rsid w:val="00F41A6A"/>
    <w:rsid w:val="00F41AA1"/>
    <w:rsid w:val="00F45AE3"/>
    <w:rsid w:val="00F542A8"/>
    <w:rsid w:val="00F576C2"/>
    <w:rsid w:val="00F57A76"/>
    <w:rsid w:val="00F60892"/>
    <w:rsid w:val="00F61E08"/>
    <w:rsid w:val="00F63C9E"/>
    <w:rsid w:val="00F70B5A"/>
    <w:rsid w:val="00F8168E"/>
    <w:rsid w:val="00F918D7"/>
    <w:rsid w:val="00F91FF6"/>
    <w:rsid w:val="00F958D2"/>
    <w:rsid w:val="00FA31A0"/>
    <w:rsid w:val="00FA4ECD"/>
    <w:rsid w:val="00FB2CA6"/>
    <w:rsid w:val="00FB2F81"/>
    <w:rsid w:val="00FB424D"/>
    <w:rsid w:val="00FB6427"/>
    <w:rsid w:val="00FB7FC2"/>
    <w:rsid w:val="00FD7707"/>
    <w:rsid w:val="00FE1772"/>
    <w:rsid w:val="00FE543D"/>
    <w:rsid w:val="00FF1871"/>
    <w:rsid w:val="00FF77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43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Message Header"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DE5"/>
    <w:pPr>
      <w:ind w:firstLine="360"/>
      <w:jc w:val="both"/>
    </w:pPr>
    <w:rPr>
      <w:rFonts w:ascii="Garamond" w:hAnsi="Garamond"/>
      <w:sz w:val="24"/>
    </w:rPr>
  </w:style>
  <w:style w:type="paragraph" w:styleId="Heading1">
    <w:name w:val="heading 1"/>
    <w:basedOn w:val="Heading2"/>
    <w:next w:val="BodyText"/>
    <w:link w:val="Heading1Char"/>
    <w:qFormat/>
    <w:rsid w:val="00A85366"/>
    <w:pPr>
      <w:outlineLvl w:val="0"/>
    </w:pPr>
    <w:rPr>
      <w:u w:val="single"/>
    </w:rPr>
  </w:style>
  <w:style w:type="paragraph" w:styleId="Heading2">
    <w:name w:val="heading 2"/>
    <w:basedOn w:val="Normal"/>
    <w:next w:val="Normal"/>
    <w:link w:val="Heading2Char"/>
    <w:uiPriority w:val="9"/>
    <w:unhideWhenUsed/>
    <w:qFormat/>
    <w:rsid w:val="00A85366"/>
    <w:pPr>
      <w:keepNext/>
      <w:spacing w:before="240" w:after="60"/>
      <w:ind w:firstLine="0"/>
      <w:outlineLvl w:val="1"/>
    </w:pPr>
    <w:rPr>
      <w:rFonts w:eastAsia="Times New Roman"/>
      <w:b/>
      <w:bCs/>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B727BF"/>
    <w:pPr>
      <w:tabs>
        <w:tab w:val="center" w:pos="4320"/>
        <w:tab w:val="right" w:pos="8640"/>
      </w:tabs>
    </w:pPr>
  </w:style>
  <w:style w:type="paragraph" w:styleId="Footer">
    <w:name w:val="footer"/>
    <w:basedOn w:val="Normal"/>
    <w:semiHidden/>
    <w:rsid w:val="00B727BF"/>
    <w:pPr>
      <w:tabs>
        <w:tab w:val="center" w:pos="4320"/>
        <w:tab w:val="right" w:pos="8640"/>
      </w:tabs>
    </w:pPr>
  </w:style>
  <w:style w:type="character" w:customStyle="1" w:styleId="Heading1Char">
    <w:name w:val="Heading 1 Char"/>
    <w:basedOn w:val="DefaultParagraphFont"/>
    <w:link w:val="Heading1"/>
    <w:rsid w:val="00A85366"/>
    <w:rPr>
      <w:rFonts w:ascii="Garamond" w:eastAsia="Times New Roman" w:hAnsi="Garamond"/>
      <w:b/>
      <w:bCs/>
      <w:iCs/>
      <w:sz w:val="28"/>
      <w:szCs w:val="28"/>
      <w:u w:val="single"/>
    </w:rPr>
  </w:style>
  <w:style w:type="paragraph" w:styleId="BodyText">
    <w:name w:val="Body Text"/>
    <w:basedOn w:val="Normal"/>
    <w:link w:val="BodyTextChar"/>
    <w:rsid w:val="00C91051"/>
    <w:pPr>
      <w:spacing w:after="120"/>
      <w:ind w:firstLine="0"/>
    </w:pPr>
    <w:rPr>
      <w:rFonts w:eastAsia="Times New Roman"/>
      <w:szCs w:val="24"/>
    </w:rPr>
  </w:style>
  <w:style w:type="character" w:customStyle="1" w:styleId="BodyTextChar">
    <w:name w:val="Body Text Char"/>
    <w:basedOn w:val="DefaultParagraphFont"/>
    <w:link w:val="BodyText"/>
    <w:rsid w:val="00C91051"/>
    <w:rPr>
      <w:rFonts w:ascii="Garamond" w:eastAsia="Times New Roman" w:hAnsi="Garamond"/>
      <w:sz w:val="24"/>
      <w:szCs w:val="24"/>
    </w:rPr>
  </w:style>
  <w:style w:type="paragraph" w:customStyle="1" w:styleId="DocumentLabel">
    <w:name w:val="Document Label"/>
    <w:basedOn w:val="Normal"/>
    <w:next w:val="Normal"/>
    <w:rsid w:val="00412FC3"/>
    <w:pPr>
      <w:keepNext/>
      <w:keepLines/>
      <w:spacing w:before="400" w:after="120" w:line="240" w:lineRule="atLeast"/>
    </w:pPr>
    <w:rPr>
      <w:rFonts w:ascii="Arial Black" w:eastAsia="Times New Roman" w:hAnsi="Arial Black"/>
      <w:spacing w:val="-5"/>
      <w:kern w:val="28"/>
      <w:sz w:val="96"/>
    </w:rPr>
  </w:style>
  <w:style w:type="paragraph" w:styleId="MessageHeader">
    <w:name w:val="Message Header"/>
    <w:basedOn w:val="BodyText"/>
    <w:link w:val="MessageHeaderChar"/>
    <w:semiHidden/>
    <w:rsid w:val="00412FC3"/>
    <w:pPr>
      <w:keepLines/>
      <w:ind w:left="1555" w:hanging="720"/>
      <w:jc w:val="left"/>
    </w:pPr>
  </w:style>
  <w:style w:type="character" w:customStyle="1" w:styleId="MessageHeaderChar">
    <w:name w:val="Message Header Char"/>
    <w:basedOn w:val="DefaultParagraphFont"/>
    <w:link w:val="MessageHeader"/>
    <w:semiHidden/>
    <w:rsid w:val="00412FC3"/>
    <w:rPr>
      <w:rFonts w:ascii="Arial" w:eastAsia="Times New Roman" w:hAnsi="Arial"/>
      <w:spacing w:val="-5"/>
    </w:rPr>
  </w:style>
  <w:style w:type="paragraph" w:customStyle="1" w:styleId="MessageHeaderFirst">
    <w:name w:val="Message Header First"/>
    <w:basedOn w:val="MessageHeader"/>
    <w:next w:val="MessageHeader"/>
    <w:rsid w:val="00412FC3"/>
    <w:pPr>
      <w:spacing w:before="220"/>
    </w:pPr>
  </w:style>
  <w:style w:type="character" w:customStyle="1" w:styleId="MessageHeaderLabel">
    <w:name w:val="Message Header Label"/>
    <w:rsid w:val="00412FC3"/>
    <w:rPr>
      <w:rFonts w:ascii="Arial Black" w:hAnsi="Arial Black"/>
      <w:spacing w:val="-10"/>
      <w:sz w:val="18"/>
    </w:rPr>
  </w:style>
  <w:style w:type="paragraph" w:customStyle="1" w:styleId="MessageHeaderLast">
    <w:name w:val="Message Header Last"/>
    <w:basedOn w:val="MessageHeader"/>
    <w:next w:val="BodyText"/>
    <w:rsid w:val="00412FC3"/>
    <w:pPr>
      <w:pBdr>
        <w:bottom w:val="single" w:sz="6" w:space="15" w:color="auto"/>
      </w:pBdr>
      <w:spacing w:after="320"/>
    </w:pPr>
  </w:style>
  <w:style w:type="paragraph" w:styleId="BalloonText">
    <w:name w:val="Balloon Text"/>
    <w:basedOn w:val="Normal"/>
    <w:link w:val="BalloonTextChar"/>
    <w:uiPriority w:val="99"/>
    <w:semiHidden/>
    <w:unhideWhenUsed/>
    <w:rsid w:val="00412FC3"/>
    <w:rPr>
      <w:rFonts w:ascii="Tahoma" w:hAnsi="Tahoma" w:cs="Tahoma"/>
      <w:sz w:val="16"/>
      <w:szCs w:val="16"/>
    </w:rPr>
  </w:style>
  <w:style w:type="character" w:customStyle="1" w:styleId="BalloonTextChar">
    <w:name w:val="Balloon Text Char"/>
    <w:basedOn w:val="DefaultParagraphFont"/>
    <w:link w:val="BalloonText"/>
    <w:uiPriority w:val="99"/>
    <w:semiHidden/>
    <w:rsid w:val="00412FC3"/>
    <w:rPr>
      <w:rFonts w:ascii="Tahoma" w:hAnsi="Tahoma" w:cs="Tahoma"/>
      <w:sz w:val="16"/>
      <w:szCs w:val="16"/>
    </w:rPr>
  </w:style>
  <w:style w:type="paragraph" w:styleId="DocumentMap">
    <w:name w:val="Document Map"/>
    <w:basedOn w:val="Normal"/>
    <w:link w:val="DocumentMapChar"/>
    <w:uiPriority w:val="99"/>
    <w:semiHidden/>
    <w:unhideWhenUsed/>
    <w:rsid w:val="00B86B57"/>
    <w:rPr>
      <w:rFonts w:ascii="Tahoma" w:hAnsi="Tahoma" w:cs="Tahoma"/>
      <w:sz w:val="16"/>
      <w:szCs w:val="16"/>
    </w:rPr>
  </w:style>
  <w:style w:type="character" w:customStyle="1" w:styleId="DocumentMapChar">
    <w:name w:val="Document Map Char"/>
    <w:basedOn w:val="DefaultParagraphFont"/>
    <w:link w:val="DocumentMap"/>
    <w:uiPriority w:val="99"/>
    <w:semiHidden/>
    <w:rsid w:val="00B86B57"/>
    <w:rPr>
      <w:rFonts w:ascii="Tahoma" w:hAnsi="Tahoma" w:cs="Tahoma"/>
      <w:sz w:val="16"/>
      <w:szCs w:val="16"/>
    </w:rPr>
  </w:style>
  <w:style w:type="character" w:customStyle="1" w:styleId="Heading2Char">
    <w:name w:val="Heading 2 Char"/>
    <w:basedOn w:val="DefaultParagraphFont"/>
    <w:link w:val="Heading2"/>
    <w:uiPriority w:val="9"/>
    <w:rsid w:val="00A85366"/>
    <w:rPr>
      <w:rFonts w:ascii="Garamond" w:eastAsia="Times New Roman" w:hAnsi="Garamond"/>
      <w:b/>
      <w:bCs/>
      <w:iCs/>
      <w:sz w:val="28"/>
      <w:szCs w:val="28"/>
    </w:rPr>
  </w:style>
  <w:style w:type="character" w:styleId="CommentReference">
    <w:name w:val="annotation reference"/>
    <w:basedOn w:val="DefaultParagraphFont"/>
    <w:uiPriority w:val="99"/>
    <w:semiHidden/>
    <w:unhideWhenUsed/>
    <w:rsid w:val="00F61E08"/>
    <w:rPr>
      <w:sz w:val="16"/>
      <w:szCs w:val="16"/>
    </w:rPr>
  </w:style>
  <w:style w:type="paragraph" w:styleId="CommentText">
    <w:name w:val="annotation text"/>
    <w:basedOn w:val="Normal"/>
    <w:link w:val="CommentTextChar"/>
    <w:uiPriority w:val="99"/>
    <w:unhideWhenUsed/>
    <w:rsid w:val="00F61E08"/>
    <w:rPr>
      <w:sz w:val="20"/>
    </w:rPr>
  </w:style>
  <w:style w:type="character" w:customStyle="1" w:styleId="CommentTextChar">
    <w:name w:val="Comment Text Char"/>
    <w:basedOn w:val="DefaultParagraphFont"/>
    <w:link w:val="CommentText"/>
    <w:uiPriority w:val="99"/>
    <w:rsid w:val="00F61E08"/>
  </w:style>
  <w:style w:type="paragraph" w:styleId="CommentSubject">
    <w:name w:val="annotation subject"/>
    <w:basedOn w:val="CommentText"/>
    <w:next w:val="CommentText"/>
    <w:link w:val="CommentSubjectChar"/>
    <w:uiPriority w:val="99"/>
    <w:semiHidden/>
    <w:unhideWhenUsed/>
    <w:rsid w:val="00F61E08"/>
    <w:rPr>
      <w:b/>
      <w:bCs/>
    </w:rPr>
  </w:style>
  <w:style w:type="character" w:customStyle="1" w:styleId="CommentSubjectChar">
    <w:name w:val="Comment Subject Char"/>
    <w:basedOn w:val="CommentTextChar"/>
    <w:link w:val="CommentSubject"/>
    <w:uiPriority w:val="99"/>
    <w:semiHidden/>
    <w:rsid w:val="00F61E08"/>
    <w:rPr>
      <w:b/>
      <w:bCs/>
    </w:rPr>
  </w:style>
  <w:style w:type="paragraph" w:styleId="NormalWeb">
    <w:name w:val="Normal (Web)"/>
    <w:basedOn w:val="Normal"/>
    <w:uiPriority w:val="99"/>
    <w:unhideWhenUsed/>
    <w:rsid w:val="00C444B1"/>
    <w:pPr>
      <w:spacing w:before="100" w:beforeAutospacing="1" w:after="100" w:afterAutospacing="1"/>
    </w:pPr>
    <w:rPr>
      <w:rFonts w:ascii="Times New Roman" w:eastAsia="Times New Roman" w:hAnsi="Times New Roman"/>
      <w:szCs w:val="24"/>
    </w:rPr>
  </w:style>
  <w:style w:type="paragraph" w:customStyle="1" w:styleId="Table">
    <w:name w:val="Table"/>
    <w:basedOn w:val="Normal"/>
    <w:qFormat/>
    <w:rsid w:val="003F1921"/>
    <w:pPr>
      <w:ind w:left="187" w:firstLine="0"/>
      <w:jc w:val="left"/>
      <w:textAlignment w:val="center"/>
    </w:pPr>
    <w:rPr>
      <w:rFonts w:eastAsia="Times New Roman" w:cs="Arial"/>
      <w:kern w:val="24"/>
      <w:szCs w:val="24"/>
    </w:rPr>
  </w:style>
  <w:style w:type="paragraph" w:styleId="Title">
    <w:name w:val="Title"/>
    <w:basedOn w:val="DocumentLabel"/>
    <w:next w:val="Normal"/>
    <w:link w:val="TitleChar"/>
    <w:uiPriority w:val="10"/>
    <w:qFormat/>
    <w:rsid w:val="00060E69"/>
    <w:pPr>
      <w:ind w:firstLine="0"/>
      <w:outlineLvl w:val="0"/>
    </w:pPr>
    <w:rPr>
      <w:rFonts w:ascii="Garamond" w:hAnsi="Garamond"/>
      <w:sz w:val="48"/>
      <w:szCs w:val="48"/>
    </w:rPr>
  </w:style>
  <w:style w:type="character" w:customStyle="1" w:styleId="TitleChar">
    <w:name w:val="Title Char"/>
    <w:basedOn w:val="DefaultParagraphFont"/>
    <w:link w:val="Title"/>
    <w:uiPriority w:val="10"/>
    <w:rsid w:val="00060E69"/>
    <w:rPr>
      <w:rFonts w:ascii="Garamond" w:eastAsia="Times New Roman" w:hAnsi="Garamond"/>
      <w:spacing w:val="-5"/>
      <w:kern w:val="28"/>
      <w:sz w:val="48"/>
      <w:szCs w:val="48"/>
    </w:rPr>
  </w:style>
  <w:style w:type="paragraph" w:customStyle="1" w:styleId="TableCaption">
    <w:name w:val="Table Caption"/>
    <w:basedOn w:val="BodyText"/>
    <w:qFormat/>
    <w:rsid w:val="003F1921"/>
    <w:pPr>
      <w:jc w:val="center"/>
    </w:pPr>
    <w:rPr>
      <w:b/>
    </w:rPr>
  </w:style>
  <w:style w:type="paragraph" w:styleId="ListParagraph">
    <w:name w:val="List Paragraph"/>
    <w:basedOn w:val="Normal"/>
    <w:uiPriority w:val="34"/>
    <w:qFormat/>
    <w:rsid w:val="00F91FF6"/>
    <w:pPr>
      <w:ind w:left="720"/>
      <w:contextualSpacing/>
    </w:pPr>
  </w:style>
  <w:style w:type="paragraph" w:customStyle="1" w:styleId="bullets">
    <w:name w:val="bullets"/>
    <w:basedOn w:val="Normal"/>
    <w:qFormat/>
    <w:rsid w:val="00CE661F"/>
    <w:pPr>
      <w:ind w:left="1890" w:hanging="1170"/>
    </w:pPr>
  </w:style>
  <w:style w:type="paragraph" w:styleId="Revision">
    <w:name w:val="Revision"/>
    <w:hidden/>
    <w:uiPriority w:val="99"/>
    <w:semiHidden/>
    <w:rsid w:val="00446CFF"/>
    <w:rPr>
      <w:rFonts w:ascii="Garamond" w:hAnsi="Garamond"/>
      <w:sz w:val="24"/>
    </w:rPr>
  </w:style>
  <w:style w:type="paragraph" w:customStyle="1" w:styleId="Default">
    <w:name w:val="Default"/>
    <w:rsid w:val="002867B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710964"/>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Message Header"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DE5"/>
    <w:pPr>
      <w:ind w:firstLine="360"/>
      <w:jc w:val="both"/>
    </w:pPr>
    <w:rPr>
      <w:rFonts w:ascii="Garamond" w:hAnsi="Garamond"/>
      <w:sz w:val="24"/>
    </w:rPr>
  </w:style>
  <w:style w:type="paragraph" w:styleId="Heading1">
    <w:name w:val="heading 1"/>
    <w:basedOn w:val="Heading2"/>
    <w:next w:val="BodyText"/>
    <w:link w:val="Heading1Char"/>
    <w:qFormat/>
    <w:rsid w:val="00A85366"/>
    <w:pPr>
      <w:outlineLvl w:val="0"/>
    </w:pPr>
    <w:rPr>
      <w:u w:val="single"/>
    </w:rPr>
  </w:style>
  <w:style w:type="paragraph" w:styleId="Heading2">
    <w:name w:val="heading 2"/>
    <w:basedOn w:val="Normal"/>
    <w:next w:val="Normal"/>
    <w:link w:val="Heading2Char"/>
    <w:uiPriority w:val="9"/>
    <w:unhideWhenUsed/>
    <w:qFormat/>
    <w:rsid w:val="00A85366"/>
    <w:pPr>
      <w:keepNext/>
      <w:spacing w:before="240" w:after="60"/>
      <w:ind w:firstLine="0"/>
      <w:outlineLvl w:val="1"/>
    </w:pPr>
    <w:rPr>
      <w:rFonts w:eastAsia="Times New Roman"/>
      <w:b/>
      <w:bCs/>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B727BF"/>
    <w:pPr>
      <w:tabs>
        <w:tab w:val="center" w:pos="4320"/>
        <w:tab w:val="right" w:pos="8640"/>
      </w:tabs>
    </w:pPr>
  </w:style>
  <w:style w:type="paragraph" w:styleId="Footer">
    <w:name w:val="footer"/>
    <w:basedOn w:val="Normal"/>
    <w:semiHidden/>
    <w:rsid w:val="00B727BF"/>
    <w:pPr>
      <w:tabs>
        <w:tab w:val="center" w:pos="4320"/>
        <w:tab w:val="right" w:pos="8640"/>
      </w:tabs>
    </w:pPr>
  </w:style>
  <w:style w:type="character" w:customStyle="1" w:styleId="Heading1Char">
    <w:name w:val="Heading 1 Char"/>
    <w:basedOn w:val="DefaultParagraphFont"/>
    <w:link w:val="Heading1"/>
    <w:rsid w:val="00A85366"/>
    <w:rPr>
      <w:rFonts w:ascii="Garamond" w:eastAsia="Times New Roman" w:hAnsi="Garamond"/>
      <w:b/>
      <w:bCs/>
      <w:iCs/>
      <w:sz w:val="28"/>
      <w:szCs w:val="28"/>
      <w:u w:val="single"/>
    </w:rPr>
  </w:style>
  <w:style w:type="paragraph" w:styleId="BodyText">
    <w:name w:val="Body Text"/>
    <w:basedOn w:val="Normal"/>
    <w:link w:val="BodyTextChar"/>
    <w:rsid w:val="00C91051"/>
    <w:pPr>
      <w:spacing w:after="120"/>
      <w:ind w:firstLine="0"/>
    </w:pPr>
    <w:rPr>
      <w:rFonts w:eastAsia="Times New Roman"/>
      <w:szCs w:val="24"/>
    </w:rPr>
  </w:style>
  <w:style w:type="character" w:customStyle="1" w:styleId="BodyTextChar">
    <w:name w:val="Body Text Char"/>
    <w:basedOn w:val="DefaultParagraphFont"/>
    <w:link w:val="BodyText"/>
    <w:rsid w:val="00C91051"/>
    <w:rPr>
      <w:rFonts w:ascii="Garamond" w:eastAsia="Times New Roman" w:hAnsi="Garamond"/>
      <w:sz w:val="24"/>
      <w:szCs w:val="24"/>
    </w:rPr>
  </w:style>
  <w:style w:type="paragraph" w:customStyle="1" w:styleId="DocumentLabel">
    <w:name w:val="Document Label"/>
    <w:basedOn w:val="Normal"/>
    <w:next w:val="Normal"/>
    <w:rsid w:val="00412FC3"/>
    <w:pPr>
      <w:keepNext/>
      <w:keepLines/>
      <w:spacing w:before="400" w:after="120" w:line="240" w:lineRule="atLeast"/>
    </w:pPr>
    <w:rPr>
      <w:rFonts w:ascii="Arial Black" w:eastAsia="Times New Roman" w:hAnsi="Arial Black"/>
      <w:spacing w:val="-5"/>
      <w:kern w:val="28"/>
      <w:sz w:val="96"/>
    </w:rPr>
  </w:style>
  <w:style w:type="paragraph" w:styleId="MessageHeader">
    <w:name w:val="Message Header"/>
    <w:basedOn w:val="BodyText"/>
    <w:link w:val="MessageHeaderChar"/>
    <w:semiHidden/>
    <w:rsid w:val="00412FC3"/>
    <w:pPr>
      <w:keepLines/>
      <w:ind w:left="1555" w:hanging="720"/>
      <w:jc w:val="left"/>
    </w:pPr>
  </w:style>
  <w:style w:type="character" w:customStyle="1" w:styleId="MessageHeaderChar">
    <w:name w:val="Message Header Char"/>
    <w:basedOn w:val="DefaultParagraphFont"/>
    <w:link w:val="MessageHeader"/>
    <w:semiHidden/>
    <w:rsid w:val="00412FC3"/>
    <w:rPr>
      <w:rFonts w:ascii="Arial" w:eastAsia="Times New Roman" w:hAnsi="Arial"/>
      <w:spacing w:val="-5"/>
    </w:rPr>
  </w:style>
  <w:style w:type="paragraph" w:customStyle="1" w:styleId="MessageHeaderFirst">
    <w:name w:val="Message Header First"/>
    <w:basedOn w:val="MessageHeader"/>
    <w:next w:val="MessageHeader"/>
    <w:rsid w:val="00412FC3"/>
    <w:pPr>
      <w:spacing w:before="220"/>
    </w:pPr>
  </w:style>
  <w:style w:type="character" w:customStyle="1" w:styleId="MessageHeaderLabel">
    <w:name w:val="Message Header Label"/>
    <w:rsid w:val="00412FC3"/>
    <w:rPr>
      <w:rFonts w:ascii="Arial Black" w:hAnsi="Arial Black"/>
      <w:spacing w:val="-10"/>
      <w:sz w:val="18"/>
    </w:rPr>
  </w:style>
  <w:style w:type="paragraph" w:customStyle="1" w:styleId="MessageHeaderLast">
    <w:name w:val="Message Header Last"/>
    <w:basedOn w:val="MessageHeader"/>
    <w:next w:val="BodyText"/>
    <w:rsid w:val="00412FC3"/>
    <w:pPr>
      <w:pBdr>
        <w:bottom w:val="single" w:sz="6" w:space="15" w:color="auto"/>
      </w:pBdr>
      <w:spacing w:after="320"/>
    </w:pPr>
  </w:style>
  <w:style w:type="paragraph" w:styleId="BalloonText">
    <w:name w:val="Balloon Text"/>
    <w:basedOn w:val="Normal"/>
    <w:link w:val="BalloonTextChar"/>
    <w:uiPriority w:val="99"/>
    <w:semiHidden/>
    <w:unhideWhenUsed/>
    <w:rsid w:val="00412FC3"/>
    <w:rPr>
      <w:rFonts w:ascii="Tahoma" w:hAnsi="Tahoma" w:cs="Tahoma"/>
      <w:sz w:val="16"/>
      <w:szCs w:val="16"/>
    </w:rPr>
  </w:style>
  <w:style w:type="character" w:customStyle="1" w:styleId="BalloonTextChar">
    <w:name w:val="Balloon Text Char"/>
    <w:basedOn w:val="DefaultParagraphFont"/>
    <w:link w:val="BalloonText"/>
    <w:uiPriority w:val="99"/>
    <w:semiHidden/>
    <w:rsid w:val="00412FC3"/>
    <w:rPr>
      <w:rFonts w:ascii="Tahoma" w:hAnsi="Tahoma" w:cs="Tahoma"/>
      <w:sz w:val="16"/>
      <w:szCs w:val="16"/>
    </w:rPr>
  </w:style>
  <w:style w:type="paragraph" w:styleId="DocumentMap">
    <w:name w:val="Document Map"/>
    <w:basedOn w:val="Normal"/>
    <w:link w:val="DocumentMapChar"/>
    <w:uiPriority w:val="99"/>
    <w:semiHidden/>
    <w:unhideWhenUsed/>
    <w:rsid w:val="00B86B57"/>
    <w:rPr>
      <w:rFonts w:ascii="Tahoma" w:hAnsi="Tahoma" w:cs="Tahoma"/>
      <w:sz w:val="16"/>
      <w:szCs w:val="16"/>
    </w:rPr>
  </w:style>
  <w:style w:type="character" w:customStyle="1" w:styleId="DocumentMapChar">
    <w:name w:val="Document Map Char"/>
    <w:basedOn w:val="DefaultParagraphFont"/>
    <w:link w:val="DocumentMap"/>
    <w:uiPriority w:val="99"/>
    <w:semiHidden/>
    <w:rsid w:val="00B86B57"/>
    <w:rPr>
      <w:rFonts w:ascii="Tahoma" w:hAnsi="Tahoma" w:cs="Tahoma"/>
      <w:sz w:val="16"/>
      <w:szCs w:val="16"/>
    </w:rPr>
  </w:style>
  <w:style w:type="character" w:customStyle="1" w:styleId="Heading2Char">
    <w:name w:val="Heading 2 Char"/>
    <w:basedOn w:val="DefaultParagraphFont"/>
    <w:link w:val="Heading2"/>
    <w:uiPriority w:val="9"/>
    <w:rsid w:val="00A85366"/>
    <w:rPr>
      <w:rFonts w:ascii="Garamond" w:eastAsia="Times New Roman" w:hAnsi="Garamond"/>
      <w:b/>
      <w:bCs/>
      <w:iCs/>
      <w:sz w:val="28"/>
      <w:szCs w:val="28"/>
    </w:rPr>
  </w:style>
  <w:style w:type="character" w:styleId="CommentReference">
    <w:name w:val="annotation reference"/>
    <w:basedOn w:val="DefaultParagraphFont"/>
    <w:uiPriority w:val="99"/>
    <w:semiHidden/>
    <w:unhideWhenUsed/>
    <w:rsid w:val="00F61E08"/>
    <w:rPr>
      <w:sz w:val="16"/>
      <w:szCs w:val="16"/>
    </w:rPr>
  </w:style>
  <w:style w:type="paragraph" w:styleId="CommentText">
    <w:name w:val="annotation text"/>
    <w:basedOn w:val="Normal"/>
    <w:link w:val="CommentTextChar"/>
    <w:uiPriority w:val="99"/>
    <w:unhideWhenUsed/>
    <w:rsid w:val="00F61E08"/>
    <w:rPr>
      <w:sz w:val="20"/>
    </w:rPr>
  </w:style>
  <w:style w:type="character" w:customStyle="1" w:styleId="CommentTextChar">
    <w:name w:val="Comment Text Char"/>
    <w:basedOn w:val="DefaultParagraphFont"/>
    <w:link w:val="CommentText"/>
    <w:uiPriority w:val="99"/>
    <w:rsid w:val="00F61E08"/>
  </w:style>
  <w:style w:type="paragraph" w:styleId="CommentSubject">
    <w:name w:val="annotation subject"/>
    <w:basedOn w:val="CommentText"/>
    <w:next w:val="CommentText"/>
    <w:link w:val="CommentSubjectChar"/>
    <w:uiPriority w:val="99"/>
    <w:semiHidden/>
    <w:unhideWhenUsed/>
    <w:rsid w:val="00F61E08"/>
    <w:rPr>
      <w:b/>
      <w:bCs/>
    </w:rPr>
  </w:style>
  <w:style w:type="character" w:customStyle="1" w:styleId="CommentSubjectChar">
    <w:name w:val="Comment Subject Char"/>
    <w:basedOn w:val="CommentTextChar"/>
    <w:link w:val="CommentSubject"/>
    <w:uiPriority w:val="99"/>
    <w:semiHidden/>
    <w:rsid w:val="00F61E08"/>
    <w:rPr>
      <w:b/>
      <w:bCs/>
    </w:rPr>
  </w:style>
  <w:style w:type="paragraph" w:styleId="NormalWeb">
    <w:name w:val="Normal (Web)"/>
    <w:basedOn w:val="Normal"/>
    <w:uiPriority w:val="99"/>
    <w:unhideWhenUsed/>
    <w:rsid w:val="00C444B1"/>
    <w:pPr>
      <w:spacing w:before="100" w:beforeAutospacing="1" w:after="100" w:afterAutospacing="1"/>
    </w:pPr>
    <w:rPr>
      <w:rFonts w:ascii="Times New Roman" w:eastAsia="Times New Roman" w:hAnsi="Times New Roman"/>
      <w:szCs w:val="24"/>
    </w:rPr>
  </w:style>
  <w:style w:type="paragraph" w:customStyle="1" w:styleId="Table">
    <w:name w:val="Table"/>
    <w:basedOn w:val="Normal"/>
    <w:qFormat/>
    <w:rsid w:val="003F1921"/>
    <w:pPr>
      <w:ind w:left="187" w:firstLine="0"/>
      <w:jc w:val="left"/>
      <w:textAlignment w:val="center"/>
    </w:pPr>
    <w:rPr>
      <w:rFonts w:eastAsia="Times New Roman" w:cs="Arial"/>
      <w:kern w:val="24"/>
      <w:szCs w:val="24"/>
    </w:rPr>
  </w:style>
  <w:style w:type="paragraph" w:styleId="Title">
    <w:name w:val="Title"/>
    <w:basedOn w:val="DocumentLabel"/>
    <w:next w:val="Normal"/>
    <w:link w:val="TitleChar"/>
    <w:uiPriority w:val="10"/>
    <w:qFormat/>
    <w:rsid w:val="00060E69"/>
    <w:pPr>
      <w:ind w:firstLine="0"/>
      <w:outlineLvl w:val="0"/>
    </w:pPr>
    <w:rPr>
      <w:rFonts w:ascii="Garamond" w:hAnsi="Garamond"/>
      <w:sz w:val="48"/>
      <w:szCs w:val="48"/>
    </w:rPr>
  </w:style>
  <w:style w:type="character" w:customStyle="1" w:styleId="TitleChar">
    <w:name w:val="Title Char"/>
    <w:basedOn w:val="DefaultParagraphFont"/>
    <w:link w:val="Title"/>
    <w:uiPriority w:val="10"/>
    <w:rsid w:val="00060E69"/>
    <w:rPr>
      <w:rFonts w:ascii="Garamond" w:eastAsia="Times New Roman" w:hAnsi="Garamond"/>
      <w:spacing w:val="-5"/>
      <w:kern w:val="28"/>
      <w:sz w:val="48"/>
      <w:szCs w:val="48"/>
    </w:rPr>
  </w:style>
  <w:style w:type="paragraph" w:customStyle="1" w:styleId="TableCaption">
    <w:name w:val="Table Caption"/>
    <w:basedOn w:val="BodyText"/>
    <w:qFormat/>
    <w:rsid w:val="003F1921"/>
    <w:pPr>
      <w:jc w:val="center"/>
    </w:pPr>
    <w:rPr>
      <w:b/>
    </w:rPr>
  </w:style>
  <w:style w:type="paragraph" w:styleId="ListParagraph">
    <w:name w:val="List Paragraph"/>
    <w:basedOn w:val="Normal"/>
    <w:uiPriority w:val="34"/>
    <w:qFormat/>
    <w:rsid w:val="00F91FF6"/>
    <w:pPr>
      <w:ind w:left="720"/>
      <w:contextualSpacing/>
    </w:pPr>
  </w:style>
  <w:style w:type="paragraph" w:customStyle="1" w:styleId="bullets">
    <w:name w:val="bullets"/>
    <w:basedOn w:val="Normal"/>
    <w:qFormat/>
    <w:rsid w:val="00CE661F"/>
    <w:pPr>
      <w:ind w:left="1890" w:hanging="1170"/>
    </w:pPr>
  </w:style>
  <w:style w:type="paragraph" w:styleId="Revision">
    <w:name w:val="Revision"/>
    <w:hidden/>
    <w:uiPriority w:val="99"/>
    <w:semiHidden/>
    <w:rsid w:val="00446CFF"/>
    <w:rPr>
      <w:rFonts w:ascii="Garamond" w:hAnsi="Garamond"/>
      <w:sz w:val="24"/>
    </w:rPr>
  </w:style>
  <w:style w:type="paragraph" w:customStyle="1" w:styleId="Default">
    <w:name w:val="Default"/>
    <w:rsid w:val="002867B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7109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869327">
      <w:bodyDiv w:val="1"/>
      <w:marLeft w:val="0"/>
      <w:marRight w:val="0"/>
      <w:marTop w:val="0"/>
      <w:marBottom w:val="0"/>
      <w:divBdr>
        <w:top w:val="none" w:sz="0" w:space="0" w:color="auto"/>
        <w:left w:val="none" w:sz="0" w:space="0" w:color="auto"/>
        <w:bottom w:val="none" w:sz="0" w:space="0" w:color="auto"/>
        <w:right w:val="none" w:sz="0" w:space="0" w:color="auto"/>
      </w:divBdr>
    </w:div>
    <w:div w:id="1465584097">
      <w:bodyDiv w:val="1"/>
      <w:marLeft w:val="0"/>
      <w:marRight w:val="0"/>
      <w:marTop w:val="0"/>
      <w:marBottom w:val="0"/>
      <w:divBdr>
        <w:top w:val="none" w:sz="0" w:space="0" w:color="auto"/>
        <w:left w:val="none" w:sz="0" w:space="0" w:color="auto"/>
        <w:bottom w:val="none" w:sz="0" w:space="0" w:color="auto"/>
        <w:right w:val="none" w:sz="0" w:space="0" w:color="auto"/>
      </w:divBdr>
    </w:div>
    <w:div w:id="2052265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indico.cern.ch/event/371427/timetable/%2320150225.detailed" TargetMode="External"/><Relationship Id="rId1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C43933-4B22-B54D-B73A-D06415A75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2000</Words>
  <Characters>11400</Characters>
  <Application>Microsoft Macintosh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Jefferson Lab</Company>
  <LinksUpToDate>false</LinksUpToDate>
  <CharactersWithSpaces>13374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schatzel</dc:creator>
  <cp:lastModifiedBy>Alessandro Ratti</cp:lastModifiedBy>
  <cp:revision>5</cp:revision>
  <cp:lastPrinted>2009-06-05T16:37:00Z</cp:lastPrinted>
  <dcterms:created xsi:type="dcterms:W3CDTF">2015-03-20T19:38:00Z</dcterms:created>
  <dcterms:modified xsi:type="dcterms:W3CDTF">2015-03-20T22:48:00Z</dcterms:modified>
</cp:coreProperties>
</file>