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D518" w14:textId="591F2B11" w:rsidR="009303D9" w:rsidRDefault="001D43FD">
      <w:pPr>
        <w:pStyle w:val="papertitle"/>
      </w:pPr>
      <w:r w:rsidRPr="001D43FD">
        <w:rPr>
          <w:i/>
          <w:iCs/>
        </w:rPr>
        <w:t>Test Results of a 7.5 kA Semi-Conductor Prototype Switch as Modular Switchgear in Energy Extraction Systems for the H</w:t>
      </w:r>
      <w:r>
        <w:rPr>
          <w:i/>
          <w:iCs/>
        </w:rPr>
        <w:t xml:space="preserve">L-LHC Magnet Test </w:t>
      </w:r>
      <w:r w:rsidR="00440D9E">
        <w:rPr>
          <w:i/>
          <w:iCs/>
        </w:rPr>
        <w:t>Facility</w:t>
      </w:r>
    </w:p>
    <w:p w14:paraId="7C88ECBB" w14:textId="77777777" w:rsidR="009303D9" w:rsidRPr="005B520E" w:rsidRDefault="009303D9"/>
    <w:p w14:paraId="2BEEBB3E"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092165D" w14:textId="18C02571" w:rsidR="00F17CA1" w:rsidRDefault="009235A7" w:rsidP="00C206BB">
      <w:pPr>
        <w:pStyle w:val="Author"/>
      </w:pPr>
      <w:r w:rsidRPr="00F17CA1">
        <w:t xml:space="preserve">G.J. Coelingh, P. F. Austnes, M. Bednarek, K. Dahlerup-Petersen, A. Dinius,  A. Erokhin, M. Favre, V. D.  Karaventzas, </w:t>
      </w:r>
      <w:r w:rsidR="00C843B1" w:rsidRPr="009235A7">
        <w:t>S. Michniuk</w:t>
      </w:r>
      <w:r w:rsidR="00C206BB">
        <w:t xml:space="preserve">, </w:t>
      </w:r>
      <w:r w:rsidRPr="00F17CA1">
        <w:t>B. Panev, S. Pemberton, F. Rodriguez Mateos, R. B. Rutgers, G.J. Seweryn, R. Suykerbuyk</w:t>
      </w:r>
      <w:r w:rsidR="00F17CA1" w:rsidRPr="00F17CA1">
        <w:t xml:space="preserve"> </w:t>
      </w:r>
    </w:p>
    <w:p w14:paraId="7F70A348" w14:textId="77777777" w:rsidR="00F17CA1" w:rsidRPr="005B520E" w:rsidRDefault="00F17CA1" w:rsidP="00F17CA1">
      <w:pPr>
        <w:pStyle w:val="Affiliation"/>
      </w:pPr>
      <w:r w:rsidRPr="0098495B">
        <w:t>Accelerator Technology Department</w:t>
      </w:r>
    </w:p>
    <w:p w14:paraId="1F34F586" w14:textId="77777777" w:rsidR="00F17CA1" w:rsidRDefault="00F17CA1" w:rsidP="00F17CA1">
      <w:pPr>
        <w:pStyle w:val="Affiliation"/>
      </w:pPr>
      <w:r w:rsidRPr="0098495B">
        <w:t>CERN European Organization for Nuclear Research</w:t>
      </w:r>
      <w:r w:rsidRPr="005B520E">
        <w:t xml:space="preserve"> </w:t>
      </w:r>
      <w:r w:rsidRPr="009235A7">
        <w:t>Geneva, Switzerland</w:t>
      </w:r>
    </w:p>
    <w:p w14:paraId="2D02D453" w14:textId="77777777" w:rsidR="00DC2475" w:rsidRPr="005B520E" w:rsidRDefault="00DC2475" w:rsidP="00C843B1">
      <w:pPr>
        <w:pStyle w:val="Affiliation"/>
        <w:jc w:val="both"/>
      </w:pPr>
    </w:p>
    <w:p w14:paraId="60984C0B" w14:textId="77777777" w:rsidR="009303D9" w:rsidRPr="005B520E" w:rsidRDefault="009303D9"/>
    <w:p w14:paraId="4DAA1E4F"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12598E26" w14:textId="1B6746C9" w:rsidR="009303D9" w:rsidRDefault="009303D9" w:rsidP="0098495B">
      <w:pPr>
        <w:pStyle w:val="Abstract"/>
      </w:pPr>
      <w:r>
        <w:rPr>
          <w:i/>
          <w:iCs/>
        </w:rPr>
        <w:t>Abstract</w:t>
      </w:r>
      <w:r>
        <w:t>—</w:t>
      </w:r>
      <w:r w:rsidR="00480768">
        <w:t xml:space="preserve"> </w:t>
      </w:r>
      <w:r w:rsidR="0098495B" w:rsidRPr="0098495B">
        <w:t>The superconducting magnets, intended for use in the LHC High Luminosity (HL-LHC) project at CERN are based on Nb</w:t>
      </w:r>
      <w:r w:rsidR="0098495B" w:rsidRPr="00C843B1">
        <w:rPr>
          <w:vertAlign w:val="subscript"/>
        </w:rPr>
        <w:t>3</w:t>
      </w:r>
      <w:r w:rsidR="0098495B" w:rsidRPr="0098495B">
        <w:t xml:space="preserve">Sn technology. Powering of prototypes of such magnets with up to tens of kilo-Amperes </w:t>
      </w:r>
      <w:r w:rsidR="00915E5B">
        <w:t>is</w:t>
      </w:r>
      <w:r w:rsidR="0098495B" w:rsidRPr="0098495B">
        <w:t xml:space="preserve"> required for detailed studies of the quench behavior as well as an eva</w:t>
      </w:r>
      <w:r w:rsidR="00915E5B">
        <w:t>luation of the associated magnet</w:t>
      </w:r>
      <w:r w:rsidR="0098495B" w:rsidRPr="0098495B">
        <w:t xml:space="preserve"> protection equipment. For this purpose an ultra-fast energy extraction system is needed in order to prevent any overheating of the magnet conductors during the quench</w:t>
      </w:r>
      <w:r w:rsidR="00915E5B">
        <w:t xml:space="preserve"> process</w:t>
      </w:r>
      <w:r w:rsidR="0098495B" w:rsidRPr="0098495B">
        <w:t xml:space="preserve">. No commercially available opening switch is capable of rupturing a DC current of 30 kA in a </w:t>
      </w:r>
      <w:r w:rsidR="00915E5B">
        <w:t>solely</w:t>
      </w:r>
      <w:r w:rsidR="0098495B" w:rsidRPr="0098495B">
        <w:t xml:space="preserve"> inductive circuit, within one millisecond and under development of up to 1 kV. This has been the incentive for undertaking the development of such a switch. The choice was to use high-current IGBT’s as static switches. This paper presents the arguments for the different choices of topologies and component selections for the 7.5 kA basic module of which four units are composing the final </w:t>
      </w:r>
      <w:r w:rsidR="00915E5B">
        <w:t xml:space="preserve">30 kA </w:t>
      </w:r>
      <w:r w:rsidR="0098495B" w:rsidRPr="0098495B">
        <w:t>switch. Specific features related to the design, the compensation techniques and the thermal considerations are highlighted. In particular, th</w:t>
      </w:r>
      <w:r w:rsidR="00915E5B">
        <w:t>is</w:t>
      </w:r>
      <w:r w:rsidR="0098495B" w:rsidRPr="0098495B">
        <w:t xml:space="preserve"> paper </w:t>
      </w:r>
      <w:r w:rsidR="00915E5B">
        <w:t>describes</w:t>
      </w:r>
      <w:r w:rsidR="0098495B" w:rsidRPr="0098495B">
        <w:t xml:space="preserve"> a detailed presentation and analysis of all test results from type testing of the first module, includi</w:t>
      </w:r>
      <w:r w:rsidR="00C843B1">
        <w:t xml:space="preserve">ng a comparison with the design </w:t>
      </w:r>
      <w:r w:rsidR="0098495B" w:rsidRPr="0098495B">
        <w:t>phase calculations and the simulation results.</w:t>
      </w:r>
    </w:p>
    <w:p w14:paraId="61B62E4C" w14:textId="77777777" w:rsidR="00534D8B" w:rsidRPr="004D72B5" w:rsidRDefault="00534D8B" w:rsidP="00534D8B">
      <w:pPr>
        <w:pStyle w:val="Keywords"/>
      </w:pPr>
      <w:r w:rsidRPr="004D72B5">
        <w:t>Keywords—</w:t>
      </w:r>
      <w:r>
        <w:t>Energy Extraction</w:t>
      </w:r>
      <w:r w:rsidRPr="004D72B5">
        <w:t xml:space="preserve">; </w:t>
      </w:r>
      <w:r>
        <w:t>Magnet Protection</w:t>
      </w:r>
      <w:r w:rsidRPr="004D72B5">
        <w:t xml:space="preserve">; </w:t>
      </w:r>
      <w:r>
        <w:t>DC breaker</w:t>
      </w:r>
    </w:p>
    <w:p w14:paraId="10AF0C4B" w14:textId="77777777" w:rsidR="009303D9" w:rsidRPr="00D632BE" w:rsidRDefault="009303D9" w:rsidP="006B6B66">
      <w:pPr>
        <w:pStyle w:val="Heading1"/>
      </w:pPr>
      <w:bookmarkStart w:id="0" w:name="_Ref453320409"/>
      <w:r w:rsidRPr="00D632BE">
        <w:t>Introduction</w:t>
      </w:r>
      <w:bookmarkEnd w:id="0"/>
      <w:r w:rsidRPr="00D632BE">
        <w:t xml:space="preserve"> </w:t>
      </w:r>
    </w:p>
    <w:p w14:paraId="26774D79" w14:textId="2138AA81" w:rsidR="008822D2" w:rsidRDefault="000A162F" w:rsidP="008822D2">
      <w:pPr>
        <w:pStyle w:val="BodyText"/>
        <w:keepNext/>
        <w:rPr>
          <w:lang w:val="en-GB"/>
        </w:rPr>
      </w:pPr>
      <w:r w:rsidRPr="005B520E">
        <w:t>Th</w:t>
      </w:r>
      <w:r w:rsidRPr="00520355">
        <w:rPr>
          <w:lang w:val="en-GB"/>
        </w:rPr>
        <w:t xml:space="preserve">e </w:t>
      </w:r>
      <w:r>
        <w:rPr>
          <w:lang w:val="en-GB"/>
        </w:rPr>
        <w:t xml:space="preserve">final energy extraction system will be installed </w:t>
      </w:r>
      <w:r w:rsidR="004D3FB8">
        <w:rPr>
          <w:lang w:val="en-GB"/>
        </w:rPr>
        <w:t>in</w:t>
      </w:r>
      <w:r w:rsidR="000D5083">
        <w:rPr>
          <w:lang w:val="en-GB"/>
        </w:rPr>
        <w:t xml:space="preserve"> </w:t>
      </w:r>
      <w:r w:rsidR="002F0060">
        <w:rPr>
          <w:lang w:val="en-GB"/>
        </w:rPr>
        <w:t xml:space="preserve">a dedicated test stand in </w:t>
      </w:r>
      <w:r w:rsidR="000D5083">
        <w:rPr>
          <w:lang w:val="en-GB"/>
        </w:rPr>
        <w:t>the CERN superconducting test facility</w:t>
      </w:r>
      <w:r>
        <w:rPr>
          <w:lang w:val="en-GB"/>
        </w:rPr>
        <w:t xml:space="preserve"> which is currently being modified</w:t>
      </w:r>
      <w:r w:rsidR="004D3FB8">
        <w:rPr>
          <w:lang w:val="en-GB"/>
        </w:rPr>
        <w:t xml:space="preserve"> to house a 4.8 m long vertical cryostat operated at 1.9K</w:t>
      </w:r>
      <w:r>
        <w:rPr>
          <w:lang w:val="en-GB"/>
        </w:rPr>
        <w:t xml:space="preserve">. </w:t>
      </w:r>
      <w:r w:rsidR="008822D2">
        <w:rPr>
          <w:lang w:val="en-GB"/>
        </w:rPr>
        <w:t xml:space="preserve">As two identical power supplies </w:t>
      </w:r>
      <w:r w:rsidR="00F014E7">
        <w:rPr>
          <w:lang w:val="en-GB"/>
        </w:rPr>
        <w:t>of 15 kA/16V are used</w:t>
      </w:r>
      <w:r w:rsidR="008822D2">
        <w:rPr>
          <w:lang w:val="en-GB"/>
        </w:rPr>
        <w:t xml:space="preserve">, it was decided to split up the total circuit in two parallel, 15 kA branches, grouped </w:t>
      </w:r>
      <w:r w:rsidR="00B1168C">
        <w:rPr>
          <w:lang w:val="en-GB"/>
        </w:rPr>
        <w:t xml:space="preserve">only at the magnet level. </w:t>
      </w:r>
      <w:r w:rsidR="00E6216E">
        <w:rPr>
          <w:lang w:val="en-GB"/>
        </w:rPr>
        <w:fldChar w:fldCharType="begin"/>
      </w:r>
      <w:r w:rsidR="00E6216E">
        <w:rPr>
          <w:lang w:val="en-GB"/>
        </w:rPr>
        <w:instrText xml:space="preserve"> REF _Ref455071390 \h </w:instrText>
      </w:r>
      <w:r w:rsidR="00E6216E">
        <w:rPr>
          <w:lang w:val="en-GB"/>
        </w:rPr>
      </w:r>
      <w:r w:rsidR="00E6216E">
        <w:rPr>
          <w:lang w:val="en-GB"/>
        </w:rPr>
        <w:fldChar w:fldCharType="separate"/>
      </w:r>
      <w:r w:rsidR="009E22E2">
        <w:t xml:space="preserve">Fig. </w:t>
      </w:r>
      <w:r w:rsidR="009E22E2">
        <w:rPr>
          <w:noProof/>
        </w:rPr>
        <w:t>1</w:t>
      </w:r>
      <w:r w:rsidR="00E6216E">
        <w:rPr>
          <w:lang w:val="en-GB"/>
        </w:rPr>
        <w:fldChar w:fldCharType="end"/>
      </w:r>
      <w:r w:rsidR="00E6216E">
        <w:rPr>
          <w:lang w:val="en-GB"/>
        </w:rPr>
        <w:t xml:space="preserve"> </w:t>
      </w:r>
      <w:r w:rsidR="008822D2">
        <w:rPr>
          <w:lang w:val="en-GB"/>
        </w:rPr>
        <w:t>shows the principle schematic for 30 kA powering with two parallel Energy Extraction Systems each rated for 15 kA and consisting of semi-conductor elements used as fast acting DC switches.</w:t>
      </w:r>
      <w:r w:rsidR="00A4283A" w:rsidRPr="00A4283A">
        <w:rPr>
          <w:lang w:val="en-GB"/>
        </w:rPr>
        <w:t xml:space="preserve"> </w:t>
      </w:r>
      <w:r w:rsidR="00A4283A">
        <w:rPr>
          <w:lang w:val="en-GB"/>
        </w:rPr>
        <w:t>Each 15 kA branch is composed of two identical 7.5 kA basic modules. The modules with a maximum continuous DC current of 7.5 kA are designed to allow easy paralleling.</w:t>
      </w:r>
      <w:r w:rsidR="008822D2">
        <w:rPr>
          <w:lang w:val="en-GB"/>
        </w:rPr>
        <w:t xml:space="preserve"> </w:t>
      </w:r>
      <w:r w:rsidR="00A4283A">
        <w:rPr>
          <w:lang w:val="en-GB"/>
        </w:rPr>
        <w:t>In the near future CERN will need fast DC switches, not only for 30 kA powering, but als</w:t>
      </w:r>
      <w:r w:rsidR="00DD737D">
        <w:rPr>
          <w:lang w:val="en-GB"/>
        </w:rPr>
        <w:t xml:space="preserve">o for 10 kA and 20 kA circuits. </w:t>
      </w:r>
      <w:r w:rsidR="00A4283A">
        <w:rPr>
          <w:lang w:val="en-GB"/>
        </w:rPr>
        <w:t>Therefore</w:t>
      </w:r>
      <w:r w:rsidR="00534D8B">
        <w:rPr>
          <w:lang w:val="en-GB"/>
        </w:rPr>
        <w:t>,</w:t>
      </w:r>
      <w:r w:rsidR="00A4283A">
        <w:rPr>
          <w:lang w:val="en-GB"/>
        </w:rPr>
        <w:t xml:space="preserve"> no other development is needed to cover these demands.</w:t>
      </w:r>
      <w:r w:rsidR="008822D2">
        <w:rPr>
          <w:lang w:val="en-GB"/>
        </w:rPr>
        <w:t xml:space="preserve"> </w:t>
      </w:r>
    </w:p>
    <w:p w14:paraId="14BCABD8" w14:textId="77777777" w:rsidR="00E6216E" w:rsidRDefault="00C843B1" w:rsidP="00E6216E">
      <w:pPr>
        <w:keepNext/>
      </w:pPr>
      <w:r>
        <w:rPr>
          <w:noProof/>
          <w:lang w:val="en-GB" w:eastAsia="en-GB"/>
        </w:rPr>
        <w:drawing>
          <wp:inline distT="0" distB="0" distL="0" distR="0" wp14:anchorId="00BADB42" wp14:editId="6404CAEF">
            <wp:extent cx="3351551" cy="156094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ch\dfs\Users\c\coelingh\Documents\MyDocs\Presentation\Conference\Conference_PaperIEEE_IPMHVC2016\Images\Simplified_schematics_presentation_GJ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51551" cy="1560943"/>
                    </a:xfrm>
                    <a:prstGeom prst="rect">
                      <a:avLst/>
                    </a:prstGeom>
                    <a:noFill/>
                    <a:ln>
                      <a:noFill/>
                    </a:ln>
                  </pic:spPr>
                </pic:pic>
              </a:graphicData>
            </a:graphic>
          </wp:inline>
        </w:drawing>
      </w:r>
    </w:p>
    <w:p w14:paraId="02C05DDF" w14:textId="6D0E7535" w:rsidR="00E6216E" w:rsidRDefault="00E6216E" w:rsidP="00B41C1D">
      <w:pPr>
        <w:pStyle w:val="Caption"/>
      </w:pPr>
      <w:bookmarkStart w:id="1" w:name="_Ref455071390"/>
      <w:r>
        <w:t xml:space="preserve">Fig. </w:t>
      </w:r>
      <w:r>
        <w:fldChar w:fldCharType="begin"/>
      </w:r>
      <w:r>
        <w:instrText xml:space="preserve"> SEQ Fig. \* ARABIC </w:instrText>
      </w:r>
      <w:r>
        <w:fldChar w:fldCharType="separate"/>
      </w:r>
      <w:r w:rsidR="009E22E2">
        <w:rPr>
          <w:noProof/>
        </w:rPr>
        <w:t>1</w:t>
      </w:r>
      <w:r>
        <w:fldChar w:fldCharType="end"/>
      </w:r>
      <w:bookmarkEnd w:id="1"/>
      <w:r w:rsidR="00B41C1D">
        <w:t>.</w:t>
      </w:r>
      <w:r>
        <w:t xml:space="preserve">  </w:t>
      </w:r>
      <w:r w:rsidRPr="001978C4">
        <w:t>Principle schematics for 30 kA powering</w:t>
      </w:r>
    </w:p>
    <w:p w14:paraId="1580CA6D" w14:textId="64133B8C" w:rsidR="0008106A" w:rsidRDefault="00B41C1D" w:rsidP="00E7596C">
      <w:pPr>
        <w:pStyle w:val="BodyText"/>
        <w:rPr>
          <w:lang w:val="en-GB"/>
        </w:rPr>
      </w:pPr>
      <w:r>
        <w:rPr>
          <w:lang w:val="en-GB"/>
        </w:rPr>
        <w:fldChar w:fldCharType="begin"/>
      </w:r>
      <w:r>
        <w:rPr>
          <w:lang w:val="en-GB"/>
        </w:rPr>
        <w:instrText xml:space="preserve"> REF _Ref455071512 \h </w:instrText>
      </w:r>
      <w:r>
        <w:rPr>
          <w:lang w:val="en-GB"/>
        </w:rPr>
      </w:r>
      <w:r>
        <w:rPr>
          <w:lang w:val="en-GB"/>
        </w:rPr>
        <w:fldChar w:fldCharType="separate"/>
      </w:r>
      <w:r w:rsidR="009E22E2">
        <w:t xml:space="preserve">Fig. </w:t>
      </w:r>
      <w:r w:rsidR="009E22E2">
        <w:rPr>
          <w:noProof/>
        </w:rPr>
        <w:t>2</w:t>
      </w:r>
      <w:r>
        <w:rPr>
          <w:lang w:val="en-GB"/>
        </w:rPr>
        <w:fldChar w:fldCharType="end"/>
      </w:r>
      <w:r>
        <w:rPr>
          <w:lang w:val="en-GB"/>
        </w:rPr>
        <w:t xml:space="preserve"> </w:t>
      </w:r>
      <w:r w:rsidR="006A51D5">
        <w:rPr>
          <w:lang w:val="en-GB"/>
        </w:rPr>
        <w:t>is showing the two basic modules each composed</w:t>
      </w:r>
      <w:r w:rsidR="005E4FA1">
        <w:rPr>
          <w:lang w:val="en-GB"/>
        </w:rPr>
        <w:t xml:space="preserve"> of four high power IGBT elements</w:t>
      </w:r>
      <w:r w:rsidR="006A51D5">
        <w:rPr>
          <w:lang w:val="en-GB"/>
        </w:rPr>
        <w:t xml:space="preserve">. </w:t>
      </w:r>
    </w:p>
    <w:p w14:paraId="33B875C4" w14:textId="77777777" w:rsidR="00B41C1D" w:rsidRDefault="006A51D5" w:rsidP="00B41C1D">
      <w:pPr>
        <w:keepNext/>
      </w:pPr>
      <w:r>
        <w:rPr>
          <w:noProof/>
          <w:lang w:val="en-GB" w:eastAsia="en-GB"/>
        </w:rPr>
        <w:drawing>
          <wp:inline distT="0" distB="0" distL="0" distR="0" wp14:anchorId="08BA7866" wp14:editId="74A99846">
            <wp:extent cx="3194050" cy="2381250"/>
            <wp:effectExtent l="0" t="0" r="6350" b="0"/>
            <wp:docPr id="4" name="Picture 4" descr="\\cern.ch\dfs\Users\c\coelingh\Documents\MyDocs\Presentation\Conference\Conference_PaperIEEE_IPMHVC2016\Images\15kA_simplified_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n.ch\dfs\Users\c\coelingh\Documents\MyDocs\Presentation\Conference\Conference_PaperIEEE_IPMHVC2016\Images\15kA_simplified_presenta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4050" cy="2381250"/>
                    </a:xfrm>
                    <a:prstGeom prst="rect">
                      <a:avLst/>
                    </a:prstGeom>
                    <a:noFill/>
                    <a:ln>
                      <a:noFill/>
                    </a:ln>
                  </pic:spPr>
                </pic:pic>
              </a:graphicData>
            </a:graphic>
          </wp:inline>
        </w:drawing>
      </w:r>
    </w:p>
    <w:p w14:paraId="5FEE3157" w14:textId="761B9A09" w:rsidR="008A47B2" w:rsidRDefault="00B41C1D" w:rsidP="00B41C1D">
      <w:pPr>
        <w:pStyle w:val="Caption"/>
      </w:pPr>
      <w:bookmarkStart w:id="2" w:name="_Ref455071512"/>
      <w:r>
        <w:t xml:space="preserve">Fig. </w:t>
      </w:r>
      <w:r>
        <w:fldChar w:fldCharType="begin"/>
      </w:r>
      <w:r>
        <w:instrText xml:space="preserve"> SEQ Fig. \* ARABIC </w:instrText>
      </w:r>
      <w:r>
        <w:fldChar w:fldCharType="separate"/>
      </w:r>
      <w:r w:rsidR="009E22E2">
        <w:rPr>
          <w:noProof/>
        </w:rPr>
        <w:t>2</w:t>
      </w:r>
      <w:r>
        <w:fldChar w:fldCharType="end"/>
      </w:r>
      <w:bookmarkEnd w:id="2"/>
      <w:r>
        <w:t xml:space="preserve">.  </w:t>
      </w:r>
      <w:r w:rsidRPr="00B3053D">
        <w:t>Simplified presentation of a 15 kA switch system</w:t>
      </w:r>
    </w:p>
    <w:p w14:paraId="3E8350D0" w14:textId="5018FCDB" w:rsidR="000A162F" w:rsidRDefault="00AE3427" w:rsidP="000A162F">
      <w:pPr>
        <w:pStyle w:val="BodyText"/>
        <w:keepNext/>
        <w:rPr>
          <w:lang w:val="en-GB"/>
        </w:rPr>
      </w:pPr>
      <w:r w:rsidRPr="00AE3427">
        <w:rPr>
          <w:lang w:val="en-GB"/>
        </w:rPr>
        <w:t>The 7.5 kA main distribution bus-bars are mounted in a triplet configuration, with the main advantage</w:t>
      </w:r>
      <w:r w:rsidR="00D018D4">
        <w:rPr>
          <w:lang w:val="en-GB"/>
        </w:rPr>
        <w:t xml:space="preserve"> of </w:t>
      </w:r>
      <w:r w:rsidRPr="00AE3427">
        <w:rPr>
          <w:lang w:val="en-GB"/>
        </w:rPr>
        <w:t xml:space="preserve">a full symmetrical design for each IGBT with identical resistance values for each branch. The </w:t>
      </w:r>
      <w:r w:rsidR="002F2881">
        <w:rPr>
          <w:lang w:val="en-GB"/>
        </w:rPr>
        <w:t>overall</w:t>
      </w:r>
      <w:r w:rsidRPr="00AE3427">
        <w:rPr>
          <w:lang w:val="en-GB"/>
        </w:rPr>
        <w:t xml:space="preserve"> compensation for stray fields </w:t>
      </w:r>
      <w:r w:rsidRPr="00AE3427">
        <w:rPr>
          <w:lang w:val="en-GB"/>
        </w:rPr>
        <w:lastRenderedPageBreak/>
        <w:t xml:space="preserve">is respected since the </w:t>
      </w:r>
      <w:r w:rsidR="00D018D4">
        <w:rPr>
          <w:lang w:val="en-GB"/>
        </w:rPr>
        <w:t xml:space="preserve">sum of the vectorised </w:t>
      </w:r>
      <w:r w:rsidRPr="00AE3427">
        <w:rPr>
          <w:lang w:val="en-GB"/>
        </w:rPr>
        <w:t xml:space="preserve">currents </w:t>
      </w:r>
      <w:r w:rsidR="00D018D4">
        <w:rPr>
          <w:lang w:val="en-GB"/>
        </w:rPr>
        <w:t>is a</w:t>
      </w:r>
      <w:r>
        <w:rPr>
          <w:lang w:val="en-GB"/>
        </w:rPr>
        <w:t xml:space="preserve">lways zero, as </w:t>
      </w:r>
      <w:r w:rsidR="00D018D4">
        <w:rPr>
          <w:lang w:val="en-GB"/>
        </w:rPr>
        <w:t>shown</w:t>
      </w:r>
      <w:r>
        <w:rPr>
          <w:lang w:val="en-GB"/>
        </w:rPr>
        <w:t xml:space="preserve"> in</w:t>
      </w:r>
      <w:r w:rsidR="00583AD4">
        <w:rPr>
          <w:lang w:val="en-GB"/>
        </w:rPr>
        <w:t xml:space="preserve"> </w:t>
      </w:r>
      <w:r w:rsidR="00583AD4">
        <w:rPr>
          <w:lang w:val="en-GB"/>
        </w:rPr>
        <w:fldChar w:fldCharType="begin"/>
      </w:r>
      <w:r w:rsidR="00583AD4">
        <w:rPr>
          <w:lang w:val="en-GB"/>
        </w:rPr>
        <w:instrText xml:space="preserve"> REF _Ref455072213 \h </w:instrText>
      </w:r>
      <w:r w:rsidR="00583AD4">
        <w:rPr>
          <w:lang w:val="en-GB"/>
        </w:rPr>
      </w:r>
      <w:r w:rsidR="00583AD4">
        <w:rPr>
          <w:lang w:val="en-GB"/>
        </w:rPr>
        <w:fldChar w:fldCharType="separate"/>
      </w:r>
      <w:r w:rsidR="009E22E2">
        <w:t xml:space="preserve">Fig. </w:t>
      </w:r>
      <w:r w:rsidR="009E22E2">
        <w:rPr>
          <w:noProof/>
        </w:rPr>
        <w:t>3</w:t>
      </w:r>
      <w:r w:rsidR="00583AD4">
        <w:rPr>
          <w:lang w:val="en-GB"/>
        </w:rPr>
        <w:fldChar w:fldCharType="end"/>
      </w:r>
      <w:r w:rsidR="008F20F1">
        <w:rPr>
          <w:lang w:val="en-GB"/>
        </w:rPr>
        <w:t>.</w:t>
      </w:r>
      <w:r w:rsidR="000A162F" w:rsidRPr="000A162F">
        <w:t xml:space="preserve"> </w:t>
      </w:r>
      <w:r w:rsidR="000A162F" w:rsidRPr="005B520E">
        <w:t>Th</w:t>
      </w:r>
      <w:r w:rsidR="000A162F" w:rsidRPr="00520355">
        <w:rPr>
          <w:lang w:val="en-GB"/>
        </w:rPr>
        <w:t xml:space="preserve">e </w:t>
      </w:r>
      <w:r w:rsidR="000A162F">
        <w:rPr>
          <w:lang w:val="en-GB"/>
        </w:rPr>
        <w:t xml:space="preserve">concept </w:t>
      </w:r>
      <w:r w:rsidR="00A71A4C">
        <w:rPr>
          <w:lang w:val="en-GB"/>
        </w:rPr>
        <w:t xml:space="preserve">and design </w:t>
      </w:r>
      <w:r w:rsidR="000A162F">
        <w:rPr>
          <w:lang w:val="en-GB"/>
        </w:rPr>
        <w:t>of the 30 kA Fast Opening Switch as Energy Extraction System</w:t>
      </w:r>
      <w:r w:rsidR="00F758E4">
        <w:rPr>
          <w:lang w:val="en-GB"/>
        </w:rPr>
        <w:t>, also focusing on the three levels of snubber capacitors as</w:t>
      </w:r>
      <w:r w:rsidR="00867BFA">
        <w:rPr>
          <w:lang w:val="en-GB"/>
        </w:rPr>
        <w:t xml:space="preserve"> well</w:t>
      </w:r>
      <w:r w:rsidR="00583AD4">
        <w:rPr>
          <w:lang w:val="en-GB"/>
        </w:rPr>
        <w:t xml:space="preserve"> shown in </w:t>
      </w:r>
      <w:r w:rsidR="00583AD4">
        <w:rPr>
          <w:lang w:val="en-GB"/>
        </w:rPr>
        <w:fldChar w:fldCharType="begin"/>
      </w:r>
      <w:r w:rsidR="00583AD4">
        <w:rPr>
          <w:lang w:val="en-GB"/>
        </w:rPr>
        <w:instrText xml:space="preserve"> REF _Ref455072231 \h </w:instrText>
      </w:r>
      <w:r w:rsidR="00583AD4">
        <w:rPr>
          <w:lang w:val="en-GB"/>
        </w:rPr>
      </w:r>
      <w:r w:rsidR="00583AD4">
        <w:rPr>
          <w:lang w:val="en-GB"/>
        </w:rPr>
        <w:fldChar w:fldCharType="separate"/>
      </w:r>
      <w:r w:rsidR="009E22E2">
        <w:t xml:space="preserve">Fig. </w:t>
      </w:r>
      <w:r w:rsidR="009E22E2">
        <w:rPr>
          <w:noProof/>
        </w:rPr>
        <w:t>4</w:t>
      </w:r>
      <w:r w:rsidR="00583AD4">
        <w:rPr>
          <w:lang w:val="en-GB"/>
        </w:rPr>
        <w:fldChar w:fldCharType="end"/>
      </w:r>
      <w:r w:rsidR="00583AD4">
        <w:rPr>
          <w:lang w:val="en-GB"/>
        </w:rPr>
        <w:fldChar w:fldCharType="begin"/>
      </w:r>
      <w:r w:rsidR="00583AD4">
        <w:rPr>
          <w:lang w:val="en-GB"/>
        </w:rPr>
        <w:instrText xml:space="preserve"> REF _Ref455072213 \h </w:instrText>
      </w:r>
      <w:r w:rsidR="00583AD4">
        <w:rPr>
          <w:lang w:val="en-GB"/>
        </w:rPr>
      </w:r>
      <w:r w:rsidR="00583AD4">
        <w:rPr>
          <w:lang w:val="en-GB"/>
        </w:rPr>
        <w:fldChar w:fldCharType="separate"/>
      </w:r>
      <w:r w:rsidR="009E22E2">
        <w:t xml:space="preserve">Fig. </w:t>
      </w:r>
      <w:r w:rsidR="009E22E2">
        <w:rPr>
          <w:noProof/>
        </w:rPr>
        <w:t>3</w:t>
      </w:r>
      <w:r w:rsidR="00583AD4">
        <w:rPr>
          <w:lang w:val="en-GB"/>
        </w:rPr>
        <w:fldChar w:fldCharType="end"/>
      </w:r>
      <w:r w:rsidR="000A162F">
        <w:rPr>
          <w:lang w:val="en-GB"/>
        </w:rPr>
        <w:t xml:space="preserve">, is described in detail in the paper </w:t>
      </w:r>
      <w:r w:rsidR="0015141F">
        <w:rPr>
          <w:lang w:val="en-GB"/>
        </w:rPr>
        <w:t xml:space="preserve">in press </w:t>
      </w:r>
      <w:r w:rsidR="000A162F">
        <w:rPr>
          <w:lang w:val="en-GB"/>
        </w:rPr>
        <w:t xml:space="preserve">[1]. </w:t>
      </w:r>
      <w:r w:rsidR="00A71A4C">
        <w:rPr>
          <w:lang w:val="en-GB"/>
        </w:rPr>
        <w:t>Th</w:t>
      </w:r>
      <w:r w:rsidR="0015141F">
        <w:rPr>
          <w:lang w:val="en-GB"/>
        </w:rPr>
        <w:t>e current</w:t>
      </w:r>
      <w:r w:rsidR="00A71A4C">
        <w:rPr>
          <w:lang w:val="en-GB"/>
        </w:rPr>
        <w:t xml:space="preserve"> paper focusses on the test results </w:t>
      </w:r>
      <w:r w:rsidR="00E514A6">
        <w:rPr>
          <w:lang w:val="en-GB"/>
        </w:rPr>
        <w:t>for one 7.5 kA module</w:t>
      </w:r>
      <w:r w:rsidR="00F52CDC">
        <w:rPr>
          <w:lang w:val="en-GB"/>
        </w:rPr>
        <w:t>,</w:t>
      </w:r>
      <w:r w:rsidR="00A71A4C">
        <w:rPr>
          <w:lang w:val="en-GB"/>
        </w:rPr>
        <w:t xml:space="preserve"> the </w:t>
      </w:r>
      <w:r w:rsidR="000D5083">
        <w:rPr>
          <w:lang w:val="en-GB"/>
        </w:rPr>
        <w:t>various</w:t>
      </w:r>
      <w:r w:rsidR="00A71A4C">
        <w:rPr>
          <w:lang w:val="en-GB"/>
        </w:rPr>
        <w:t xml:space="preserve"> type tests</w:t>
      </w:r>
      <w:r w:rsidR="00F52CDC">
        <w:rPr>
          <w:lang w:val="en-GB"/>
        </w:rPr>
        <w:t xml:space="preserve"> performed</w:t>
      </w:r>
      <w:r w:rsidR="00A71A4C">
        <w:rPr>
          <w:lang w:val="en-GB"/>
        </w:rPr>
        <w:t xml:space="preserve"> and compares the measurement results with the simulation results. </w:t>
      </w:r>
    </w:p>
    <w:p w14:paraId="706251E6" w14:textId="77777777" w:rsidR="00B41C1D" w:rsidRDefault="002A6A9A" w:rsidP="00B41C1D">
      <w:pPr>
        <w:keepNext/>
      </w:pPr>
      <w:r>
        <w:rPr>
          <w:noProof/>
          <w:lang w:val="en-GB" w:eastAsia="en-GB"/>
        </w:rPr>
        <w:drawing>
          <wp:inline distT="0" distB="0" distL="0" distR="0" wp14:anchorId="1F198CD6" wp14:editId="323CBD64">
            <wp:extent cx="3435350" cy="3517900"/>
            <wp:effectExtent l="0" t="0" r="0" b="6350"/>
            <wp:docPr id="5" name="Picture 5" descr="\\cern.ch\dfs\Users\c\coelingh\Documents\MyDocs\Presentation\Conference\Conference_PaperIEEE_IPMHVC2016\Images\Detailed_schematics_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n.ch\dfs\Users\c\coelingh\Documents\MyDocs\Presentation\Conference\Conference_PaperIEEE_IPMHVC2016\Images\Detailed_schematics_presen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3517900"/>
                    </a:xfrm>
                    <a:prstGeom prst="rect">
                      <a:avLst/>
                    </a:prstGeom>
                    <a:noFill/>
                    <a:ln>
                      <a:noFill/>
                    </a:ln>
                  </pic:spPr>
                </pic:pic>
              </a:graphicData>
            </a:graphic>
          </wp:inline>
        </w:drawing>
      </w:r>
    </w:p>
    <w:p w14:paraId="3D4659D6" w14:textId="13FA467F" w:rsidR="008A47B2" w:rsidRDefault="00B41C1D" w:rsidP="00B41C1D">
      <w:pPr>
        <w:pStyle w:val="Caption"/>
      </w:pPr>
      <w:bookmarkStart w:id="3" w:name="_Ref455072213"/>
      <w:r>
        <w:t xml:space="preserve">Fig. </w:t>
      </w:r>
      <w:r>
        <w:fldChar w:fldCharType="begin"/>
      </w:r>
      <w:r>
        <w:instrText xml:space="preserve"> SEQ Fig. \* ARABIC </w:instrText>
      </w:r>
      <w:r>
        <w:fldChar w:fldCharType="separate"/>
      </w:r>
      <w:r w:rsidR="009E22E2">
        <w:rPr>
          <w:noProof/>
        </w:rPr>
        <w:t>3</w:t>
      </w:r>
      <w:r>
        <w:fldChar w:fldCharType="end"/>
      </w:r>
      <w:bookmarkEnd w:id="3"/>
      <w:r>
        <w:t xml:space="preserve">.  </w:t>
      </w:r>
      <w:r w:rsidRPr="00DA51D7">
        <w:t>Detailed schematics of a 7.5 kA module consisting of 4 parallel branches</w:t>
      </w:r>
    </w:p>
    <w:p w14:paraId="3A3B5F81" w14:textId="77777777" w:rsidR="009303D9" w:rsidRPr="006B6B66" w:rsidRDefault="00A71A4C" w:rsidP="006B6B66">
      <w:pPr>
        <w:pStyle w:val="Heading1"/>
      </w:pPr>
      <w:r>
        <w:t>Test results</w:t>
      </w:r>
    </w:p>
    <w:p w14:paraId="12CBAB90" w14:textId="2556EBAC" w:rsidR="009303D9" w:rsidRPr="00D018D4" w:rsidRDefault="008C5B01" w:rsidP="00B12B47">
      <w:pPr>
        <w:pStyle w:val="BodyText"/>
      </w:pPr>
      <w:r w:rsidRPr="00D018D4">
        <w:t>The goals of the perfor</w:t>
      </w:r>
      <w:r w:rsidR="00A71A4C" w:rsidRPr="00D018D4">
        <w:t>m</w:t>
      </w:r>
      <w:r w:rsidRPr="00D018D4">
        <w:t>e</w:t>
      </w:r>
      <w:r w:rsidR="00A71A4C" w:rsidRPr="00D018D4">
        <w:t>d tests are:</w:t>
      </w:r>
    </w:p>
    <w:p w14:paraId="2A8162AB" w14:textId="77777777" w:rsidR="003C2D06" w:rsidRPr="003C2D06" w:rsidRDefault="00A71A4C" w:rsidP="00B12B47">
      <w:pPr>
        <w:pStyle w:val="bulletlist"/>
      </w:pPr>
      <w:r w:rsidRPr="00A71A4C">
        <w:t>Qualification of the functionality of the system</w:t>
      </w:r>
      <w:r w:rsidR="00101582">
        <w:t>.</w:t>
      </w:r>
      <w:r>
        <w:t xml:space="preserve"> </w:t>
      </w:r>
    </w:p>
    <w:p w14:paraId="40B30C2B" w14:textId="5F119D0A" w:rsidR="003C2D06" w:rsidRPr="003C2D06" w:rsidRDefault="000D5083" w:rsidP="00B12B47">
      <w:pPr>
        <w:pStyle w:val="bulletlist"/>
      </w:pPr>
      <w:r w:rsidRPr="000D5083">
        <w:t>Proof</w:t>
      </w:r>
      <w:r w:rsidR="00A71A4C" w:rsidRPr="00A71A4C">
        <w:t xml:space="preserve"> the symmetrical design and </w:t>
      </w:r>
      <w:r>
        <w:t>the pursued</w:t>
      </w:r>
      <w:r w:rsidR="00A71A4C" w:rsidRPr="00A71A4C">
        <w:t xml:space="preserve"> current sharing within </w:t>
      </w:r>
      <w:r w:rsidR="00A71A4C">
        <w:t>safe margins</w:t>
      </w:r>
      <w:r w:rsidR="00101582">
        <w:t>.</w:t>
      </w:r>
    </w:p>
    <w:p w14:paraId="2FE6A37D" w14:textId="2DDFEF79" w:rsidR="009303D9" w:rsidRPr="005B520E" w:rsidRDefault="000D5083" w:rsidP="00B12B47">
      <w:pPr>
        <w:pStyle w:val="bulletlist"/>
      </w:pPr>
      <w:r w:rsidRPr="000D5083">
        <w:t>Confirmation</w:t>
      </w:r>
      <w:r w:rsidR="003C2D06">
        <w:t>, d</w:t>
      </w:r>
      <w:r w:rsidR="00A71A4C">
        <w:t>uring the opening process (transient mode)</w:t>
      </w:r>
      <w:r>
        <w:t xml:space="preserve"> of</w:t>
      </w:r>
      <w:r w:rsidR="003C2D06">
        <w:t xml:space="preserve"> the determined synchronisation of each IGBT and its repeatability</w:t>
      </w:r>
      <w:r w:rsidR="00101582">
        <w:t>.</w:t>
      </w:r>
    </w:p>
    <w:p w14:paraId="3E1AD265" w14:textId="4621EB77" w:rsidR="00E514A6" w:rsidRDefault="00107AE3" w:rsidP="00E7596C">
      <w:pPr>
        <w:pStyle w:val="BodyText"/>
        <w:rPr>
          <w:lang w:val="en-GB"/>
        </w:rPr>
      </w:pPr>
      <w:r w:rsidRPr="00D21799">
        <w:rPr>
          <w:lang w:val="en-GB"/>
        </w:rPr>
        <w:t>A more</w:t>
      </w:r>
      <w:r w:rsidR="009303D9" w:rsidRPr="00D21799">
        <w:t xml:space="preserve"> </w:t>
      </w:r>
      <w:r w:rsidR="00E514A6" w:rsidRPr="00D21799">
        <w:rPr>
          <w:lang w:val="en-GB"/>
        </w:rPr>
        <w:t xml:space="preserve">detailed schematic </w:t>
      </w:r>
      <w:r w:rsidRPr="00D21799">
        <w:rPr>
          <w:lang w:val="en-GB"/>
        </w:rPr>
        <w:t>is</w:t>
      </w:r>
      <w:r w:rsidR="00E514A6" w:rsidRPr="00D21799">
        <w:rPr>
          <w:lang w:val="en-GB"/>
        </w:rPr>
        <w:t xml:space="preserve"> presented in</w:t>
      </w:r>
      <w:r w:rsidR="00583AD4">
        <w:rPr>
          <w:lang w:val="en-GB"/>
        </w:rPr>
        <w:t xml:space="preserve"> </w:t>
      </w:r>
      <w:r w:rsidR="00583AD4">
        <w:rPr>
          <w:lang w:val="en-GB"/>
        </w:rPr>
        <w:fldChar w:fldCharType="begin"/>
      </w:r>
      <w:r w:rsidR="00583AD4">
        <w:rPr>
          <w:lang w:val="en-GB"/>
        </w:rPr>
        <w:instrText xml:space="preserve"> REF _Ref455072213 \h </w:instrText>
      </w:r>
      <w:r w:rsidR="00583AD4">
        <w:rPr>
          <w:lang w:val="en-GB"/>
        </w:rPr>
      </w:r>
      <w:r w:rsidR="00583AD4">
        <w:rPr>
          <w:lang w:val="en-GB"/>
        </w:rPr>
        <w:fldChar w:fldCharType="separate"/>
      </w:r>
      <w:r w:rsidR="009E22E2">
        <w:t xml:space="preserve">Fig. </w:t>
      </w:r>
      <w:r w:rsidR="009E22E2">
        <w:rPr>
          <w:noProof/>
        </w:rPr>
        <w:t>3</w:t>
      </w:r>
      <w:r w:rsidR="00583AD4">
        <w:rPr>
          <w:lang w:val="en-GB"/>
        </w:rPr>
        <w:fldChar w:fldCharType="end"/>
      </w:r>
      <w:r w:rsidRPr="00D21799">
        <w:rPr>
          <w:lang w:val="en-GB"/>
        </w:rPr>
        <w:t>,</w:t>
      </w:r>
      <w:r w:rsidR="00E514A6" w:rsidRPr="00D21799">
        <w:rPr>
          <w:lang w:val="en-GB"/>
        </w:rPr>
        <w:t xml:space="preserve"> completed with three levels of snubber </w:t>
      </w:r>
      <w:r w:rsidR="00CB2C60">
        <w:rPr>
          <w:lang w:val="en-GB"/>
        </w:rPr>
        <w:t>m</w:t>
      </w:r>
      <w:r w:rsidR="00CB2C60" w:rsidRPr="00CB2C60">
        <w:rPr>
          <w:lang w:val="en-GB"/>
        </w:rPr>
        <w:t xml:space="preserve">etallized film </w:t>
      </w:r>
      <w:r w:rsidR="00CB2C60">
        <w:rPr>
          <w:lang w:val="en-GB"/>
        </w:rPr>
        <w:t xml:space="preserve">(MKP) </w:t>
      </w:r>
      <w:r w:rsidR="00E514A6" w:rsidRPr="00D21799">
        <w:rPr>
          <w:lang w:val="en-GB"/>
        </w:rPr>
        <w:t>capacitors and the</w:t>
      </w:r>
      <w:r w:rsidR="001E4E18" w:rsidRPr="00D21799">
        <w:rPr>
          <w:lang w:val="en-GB"/>
        </w:rPr>
        <w:t>ir</w:t>
      </w:r>
      <w:r w:rsidR="00E514A6" w:rsidRPr="00D21799">
        <w:rPr>
          <w:lang w:val="en-GB"/>
        </w:rPr>
        <w:t xml:space="preserve"> total values.</w:t>
      </w:r>
      <w:r w:rsidR="00D27928" w:rsidRPr="00D21799">
        <w:rPr>
          <w:lang w:val="en-GB"/>
        </w:rPr>
        <w:t xml:space="preserve"> </w:t>
      </w:r>
      <w:r w:rsidR="002F2881">
        <w:rPr>
          <w:lang w:val="en-GB"/>
        </w:rPr>
        <w:t>The first level</w:t>
      </w:r>
      <w:r w:rsidR="00F758E4">
        <w:rPr>
          <w:lang w:val="en-GB"/>
        </w:rPr>
        <w:t>, 720</w:t>
      </w:r>
      <w:r w:rsidR="00F758E4" w:rsidRPr="00F758E4">
        <w:rPr>
          <w:lang w:val="en-GB"/>
        </w:rPr>
        <w:t xml:space="preserve"> </w:t>
      </w:r>
      <w:r w:rsidR="00F758E4" w:rsidRPr="00D21799">
        <w:rPr>
          <w:lang w:val="en-GB"/>
        </w:rPr>
        <w:t>µF</w:t>
      </w:r>
      <w:r w:rsidR="009340B8">
        <w:rPr>
          <w:lang w:val="en-GB"/>
        </w:rPr>
        <w:t>,</w:t>
      </w:r>
      <w:r w:rsidR="00BE028E" w:rsidRPr="00D21799">
        <w:rPr>
          <w:lang w:val="en-GB"/>
        </w:rPr>
        <w:t xml:space="preserve"> </w:t>
      </w:r>
      <w:r w:rsidR="00D27928" w:rsidRPr="00D21799">
        <w:rPr>
          <w:lang w:val="en-GB"/>
        </w:rPr>
        <w:t>consist of two</w:t>
      </w:r>
      <w:r w:rsidRPr="00D21799">
        <w:rPr>
          <w:lang w:val="en-GB"/>
        </w:rPr>
        <w:t xml:space="preserve"> paralleled</w:t>
      </w:r>
      <w:r w:rsidR="00D27928" w:rsidRPr="00D21799">
        <w:rPr>
          <w:lang w:val="en-GB"/>
        </w:rPr>
        <w:t xml:space="preserve"> 360 µF MKP type power electronics capacitors. </w:t>
      </w:r>
      <w:r w:rsidR="002F2881">
        <w:rPr>
          <w:lang w:val="en-GB"/>
        </w:rPr>
        <w:t>The second level</w:t>
      </w:r>
      <w:r w:rsidR="009340B8">
        <w:rPr>
          <w:lang w:val="en-GB"/>
        </w:rPr>
        <w:t xml:space="preserve">, 440 </w:t>
      </w:r>
      <w:r w:rsidR="009340B8" w:rsidRPr="00D21799">
        <w:rPr>
          <w:lang w:val="en-GB"/>
        </w:rPr>
        <w:t>µF</w:t>
      </w:r>
      <w:r w:rsidR="009340B8">
        <w:rPr>
          <w:lang w:val="en-GB"/>
        </w:rPr>
        <w:t>,</w:t>
      </w:r>
      <w:r w:rsidR="00CB2C60">
        <w:rPr>
          <w:lang w:val="en-GB"/>
        </w:rPr>
        <w:t xml:space="preserve"> </w:t>
      </w:r>
      <w:r w:rsidR="00D27928" w:rsidRPr="00D21799">
        <w:rPr>
          <w:lang w:val="en-GB"/>
        </w:rPr>
        <w:t>also</w:t>
      </w:r>
      <w:r w:rsidR="00D27928">
        <w:rPr>
          <w:lang w:val="en-GB"/>
        </w:rPr>
        <w:t xml:space="preserve"> MKP types but two 220 µF</w:t>
      </w:r>
      <w:r>
        <w:rPr>
          <w:lang w:val="en-GB"/>
        </w:rPr>
        <w:t xml:space="preserve"> in parallel</w:t>
      </w:r>
      <w:r w:rsidR="00D27928">
        <w:rPr>
          <w:lang w:val="en-GB"/>
        </w:rPr>
        <w:t xml:space="preserve">. Finally the third level consist of two </w:t>
      </w:r>
      <w:r>
        <w:rPr>
          <w:lang w:val="en-GB"/>
        </w:rPr>
        <w:t xml:space="preserve">paralleled </w:t>
      </w:r>
      <w:r w:rsidR="00D27928">
        <w:rPr>
          <w:lang w:val="en-GB"/>
        </w:rPr>
        <w:t>MKP snubber capacitors of 1 µF each.</w:t>
      </w:r>
    </w:p>
    <w:p w14:paraId="5C3F20D5" w14:textId="77777777" w:rsidR="002A6A9A" w:rsidRDefault="002A6A9A" w:rsidP="002A6A9A">
      <w:pPr>
        <w:pStyle w:val="Heading2"/>
      </w:pPr>
      <w:r>
        <w:t>Individual Branch Test</w:t>
      </w:r>
      <w:r w:rsidRPr="005B520E">
        <w:t>s</w:t>
      </w:r>
    </w:p>
    <w:p w14:paraId="7CDB78EC" w14:textId="77777777" w:rsidR="002A6A9A" w:rsidRDefault="002A6A9A" w:rsidP="002A6A9A">
      <w:pPr>
        <w:pStyle w:val="BodyText"/>
        <w:rPr>
          <w:lang w:val="en-GB"/>
        </w:rPr>
      </w:pPr>
      <w:r>
        <w:rPr>
          <w:lang w:val="en-GB"/>
        </w:rPr>
        <w:t>Each individual branch with its</w:t>
      </w:r>
      <w:r w:rsidRPr="005E4FA1">
        <w:rPr>
          <w:lang w:val="en-GB"/>
        </w:rPr>
        <w:t xml:space="preserve"> IGBT</w:t>
      </w:r>
      <w:r>
        <w:rPr>
          <w:lang w:val="en-GB"/>
        </w:rPr>
        <w:t xml:space="preserve"> is tested separately in order to qualify the branch up to 2 kA for thermal validation as well as transients’ evaluation to guarantee, during the </w:t>
      </w:r>
      <w:r>
        <w:rPr>
          <w:lang w:val="en-GB"/>
        </w:rPr>
        <w:t>commutation process, that the voltages and currents remain within safe margins.</w:t>
      </w:r>
    </w:p>
    <w:p w14:paraId="4E6B7A95" w14:textId="77777777" w:rsidR="009303D9" w:rsidRDefault="004F36F6" w:rsidP="00ED0149">
      <w:pPr>
        <w:pStyle w:val="Heading2"/>
      </w:pPr>
      <w:r>
        <w:t>Multiple branch tests</w:t>
      </w:r>
    </w:p>
    <w:p w14:paraId="0C4A872A" w14:textId="4D896A74" w:rsidR="001C1109" w:rsidRDefault="004F36F6" w:rsidP="00E7596C">
      <w:pPr>
        <w:pStyle w:val="BodyText"/>
      </w:pPr>
      <w:r>
        <w:t>After</w:t>
      </w:r>
      <w:r w:rsidRPr="004F36F6">
        <w:t xml:space="preserve"> successful test</w:t>
      </w:r>
      <w:r w:rsidRPr="004F36F6">
        <w:rPr>
          <w:lang w:val="en-GB"/>
        </w:rPr>
        <w:t>ing</w:t>
      </w:r>
      <w:r w:rsidR="00000E13">
        <w:t xml:space="preserve"> of </w:t>
      </w:r>
      <w:r w:rsidRPr="004F36F6">
        <w:t xml:space="preserve">each </w:t>
      </w:r>
      <w:r w:rsidR="00E07086" w:rsidRPr="00E07086">
        <w:rPr>
          <w:lang w:val="en-GB"/>
        </w:rPr>
        <w:t xml:space="preserve">individual </w:t>
      </w:r>
      <w:r w:rsidRPr="004F36F6">
        <w:t>branch the parallel branches were tested</w:t>
      </w:r>
      <w:r w:rsidRPr="004F36F6">
        <w:rPr>
          <w:lang w:val="en-GB"/>
        </w:rPr>
        <w:t xml:space="preserve"> in different configurations</w:t>
      </w:r>
      <w:r w:rsidRPr="004F36F6">
        <w:t xml:space="preserve">. With two branches in parallel and </w:t>
      </w:r>
      <w:r w:rsidRPr="004F36F6">
        <w:rPr>
          <w:lang w:val="en-GB"/>
        </w:rPr>
        <w:t xml:space="preserve">later </w:t>
      </w:r>
      <w:r w:rsidR="001C1109">
        <w:rPr>
          <w:lang w:val="en-GB"/>
        </w:rPr>
        <w:t>up to</w:t>
      </w:r>
      <w:r w:rsidRPr="004F36F6">
        <w:t xml:space="preserve"> </w:t>
      </w:r>
      <w:r w:rsidRPr="004F36F6">
        <w:rPr>
          <w:lang w:val="en-GB"/>
        </w:rPr>
        <w:t xml:space="preserve">all four </w:t>
      </w:r>
      <w:r w:rsidRPr="004F36F6">
        <w:t xml:space="preserve">branches it was </w:t>
      </w:r>
      <w:r w:rsidRPr="001C1109">
        <w:rPr>
          <w:lang w:val="en-GB"/>
        </w:rPr>
        <w:t>proven</w:t>
      </w:r>
      <w:r w:rsidRPr="004F36F6">
        <w:t xml:space="preserve"> that: </w:t>
      </w:r>
    </w:p>
    <w:p w14:paraId="2230125A" w14:textId="5C3C4E35" w:rsidR="001C1109" w:rsidRDefault="004F36F6" w:rsidP="00B12B47">
      <w:pPr>
        <w:pStyle w:val="bulletlist"/>
      </w:pPr>
      <w:r w:rsidRPr="004F36F6">
        <w:t xml:space="preserve">the current sharing up to the maximum values is </w:t>
      </w:r>
      <w:r w:rsidR="00E07086" w:rsidRPr="00E07086">
        <w:t>under all circu</w:t>
      </w:r>
      <w:r w:rsidR="007B27C1">
        <w:t>m</w:t>
      </w:r>
      <w:r w:rsidR="00E07086" w:rsidRPr="00E07086">
        <w:t xml:space="preserve">stances </w:t>
      </w:r>
      <w:r w:rsidR="00F758E4">
        <w:t xml:space="preserve">within </w:t>
      </w:r>
      <w:r w:rsidRPr="004F36F6">
        <w:t xml:space="preserve">approximately  ±2.5% </w:t>
      </w:r>
    </w:p>
    <w:p w14:paraId="293CD419" w14:textId="76C6E4B2" w:rsidR="001C1109" w:rsidRDefault="001C1109" w:rsidP="00B12B47">
      <w:pPr>
        <w:pStyle w:val="bulletlist"/>
      </w:pPr>
      <w:r w:rsidRPr="001C1109">
        <w:t>During the</w:t>
      </w:r>
      <w:r w:rsidR="004F36F6" w:rsidRPr="004F36F6">
        <w:t xml:space="preserve"> opening</w:t>
      </w:r>
      <w:r w:rsidRPr="001C1109">
        <w:t xml:space="preserve"> process,</w:t>
      </w:r>
      <w:r w:rsidR="004F36F6" w:rsidRPr="004F36F6">
        <w:t xml:space="preserve"> the extraction curves </w:t>
      </w:r>
      <w:r w:rsidR="001B3338" w:rsidRPr="001B3338">
        <w:t xml:space="preserve">as well as the </w:t>
      </w:r>
      <w:r w:rsidR="004F36F6" w:rsidRPr="004F36F6">
        <w:t>transient curves are</w:t>
      </w:r>
      <w:r w:rsidR="00F758E4" w:rsidRPr="00F758E4">
        <w:t xml:space="preserve"> all</w:t>
      </w:r>
      <w:r w:rsidR="004F36F6" w:rsidRPr="004F36F6">
        <w:t xml:space="preserve"> identical</w:t>
      </w:r>
      <w:r w:rsidR="00C31986" w:rsidRPr="00C31986">
        <w:t xml:space="preserve">. </w:t>
      </w:r>
      <w:r w:rsidR="00C31986">
        <w:t xml:space="preserve">See </w:t>
      </w:r>
      <w:r w:rsidR="00583AD4">
        <w:fldChar w:fldCharType="begin"/>
      </w:r>
      <w:r w:rsidR="00583AD4">
        <w:instrText xml:space="preserve"> REF _Ref455072231 \h </w:instrText>
      </w:r>
      <w:r w:rsidR="00583AD4">
        <w:fldChar w:fldCharType="separate"/>
      </w:r>
      <w:r w:rsidR="009E22E2">
        <w:t xml:space="preserve">Fig. </w:t>
      </w:r>
      <w:r w:rsidR="009E22E2">
        <w:rPr>
          <w:noProof/>
        </w:rPr>
        <w:t>4</w:t>
      </w:r>
      <w:r w:rsidR="00583AD4">
        <w:fldChar w:fldCharType="end"/>
      </w:r>
      <w:r w:rsidR="00583AD4">
        <w:rPr>
          <w:lang w:val="en-GB"/>
        </w:rPr>
        <w:t xml:space="preserve"> </w:t>
      </w:r>
      <w:r w:rsidR="00C31986">
        <w:t>and</w:t>
      </w:r>
      <w:r w:rsidR="00583AD4">
        <w:rPr>
          <w:lang w:val="en-GB"/>
        </w:rPr>
        <w:t xml:space="preserve"> </w:t>
      </w:r>
      <w:r w:rsidR="00583AD4">
        <w:rPr>
          <w:lang w:val="en-GB"/>
        </w:rPr>
        <w:fldChar w:fldCharType="begin"/>
      </w:r>
      <w:r w:rsidR="00583AD4">
        <w:rPr>
          <w:lang w:val="en-GB"/>
        </w:rPr>
        <w:instrText xml:space="preserve"> REF _Ref455072287 \h </w:instrText>
      </w:r>
      <w:r w:rsidR="00583AD4">
        <w:rPr>
          <w:lang w:val="en-GB"/>
        </w:rPr>
      </w:r>
      <w:r w:rsidR="00583AD4">
        <w:rPr>
          <w:lang w:val="en-GB"/>
        </w:rPr>
        <w:fldChar w:fldCharType="separate"/>
      </w:r>
      <w:r w:rsidR="009E22E2">
        <w:t xml:space="preserve">Fig. </w:t>
      </w:r>
      <w:r w:rsidR="009E22E2">
        <w:rPr>
          <w:noProof/>
        </w:rPr>
        <w:t>6</w:t>
      </w:r>
      <w:r w:rsidR="00583AD4">
        <w:rPr>
          <w:lang w:val="en-GB"/>
        </w:rPr>
        <w:fldChar w:fldCharType="end"/>
      </w:r>
      <w:r w:rsidR="004F36F6" w:rsidRPr="004F36F6">
        <w:t xml:space="preserve">. </w:t>
      </w:r>
    </w:p>
    <w:p w14:paraId="49F11F7B" w14:textId="77777777" w:rsidR="00B41C1D" w:rsidRDefault="00985153" w:rsidP="00B41C1D">
      <w:pPr>
        <w:keepNext/>
      </w:pPr>
      <w:r>
        <w:rPr>
          <w:noProof/>
          <w:lang w:val="en-GB" w:eastAsia="en-GB"/>
        </w:rPr>
        <w:drawing>
          <wp:inline distT="0" distB="0" distL="0" distR="0" wp14:anchorId="42BDA2BC" wp14:editId="6B2FFBCC">
            <wp:extent cx="2705100" cy="2027480"/>
            <wp:effectExtent l="0" t="0" r="0" b="0"/>
            <wp:docPr id="11" name="Picture 11" descr="\\cern.ch\dfs\Users\c\coelingh\Documents\MyDocs\Presentation\Conference\Conference_PaperIEEE_IPMHVC2016\Images\Fig4Uce7.5kA-60mO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c\coelingh\Documents\MyDocs\Presentation\Conference\Conference_PaperIEEE_IPMHVC2016\Images\Fig4Uce7.5kA-60mOh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78" cy="2049424"/>
                    </a:xfrm>
                    <a:prstGeom prst="rect">
                      <a:avLst/>
                    </a:prstGeom>
                    <a:noFill/>
                    <a:ln>
                      <a:noFill/>
                    </a:ln>
                  </pic:spPr>
                </pic:pic>
              </a:graphicData>
            </a:graphic>
          </wp:inline>
        </w:drawing>
      </w:r>
    </w:p>
    <w:p w14:paraId="59F45397" w14:textId="0F1590E6" w:rsidR="007B27C1" w:rsidRDefault="00B41C1D" w:rsidP="00B41C1D">
      <w:pPr>
        <w:pStyle w:val="Caption"/>
      </w:pPr>
      <w:bookmarkStart w:id="4" w:name="_Ref455072231"/>
      <w:r>
        <w:t xml:space="preserve">Fig. </w:t>
      </w:r>
      <w:r>
        <w:fldChar w:fldCharType="begin"/>
      </w:r>
      <w:r>
        <w:instrText xml:space="preserve"> SEQ Fig. \* ARABIC </w:instrText>
      </w:r>
      <w:r>
        <w:fldChar w:fldCharType="separate"/>
      </w:r>
      <w:r w:rsidR="009E22E2">
        <w:rPr>
          <w:noProof/>
        </w:rPr>
        <w:t>4</w:t>
      </w:r>
      <w:r>
        <w:fldChar w:fldCharType="end"/>
      </w:r>
      <w:bookmarkEnd w:id="4"/>
      <w:r>
        <w:t xml:space="preserve">.  </w:t>
      </w:r>
      <w:proofErr w:type="spellStart"/>
      <w:r w:rsidRPr="00730599">
        <w:t>Uce</w:t>
      </w:r>
      <w:proofErr w:type="spellEnd"/>
      <w:r w:rsidRPr="00730599">
        <w:t xml:space="preserve"> (driver level) - Four IGBTs in parallel extracting 7.5 kA on a 60 mΩ dump-resistor</w:t>
      </w:r>
    </w:p>
    <w:p w14:paraId="4423C3AC" w14:textId="77777777" w:rsidR="00B41C1D" w:rsidRDefault="00E60263" w:rsidP="00B41C1D">
      <w:pPr>
        <w:keepNext/>
      </w:pPr>
      <w:r>
        <w:rPr>
          <w:noProof/>
          <w:lang w:val="en-GB" w:eastAsia="en-GB"/>
        </w:rPr>
        <w:drawing>
          <wp:inline distT="0" distB="0" distL="0" distR="0" wp14:anchorId="0D99395F" wp14:editId="750E13FA">
            <wp:extent cx="3181350" cy="1797050"/>
            <wp:effectExtent l="0" t="0" r="0" b="0"/>
            <wp:docPr id="9" name="Picture 9" descr="\\cern.ch\dfs\Users\c\coelingh\Documents\MyDocs\Presentation\Conference\Conference_PaperIEEE_IPMHVC2016\Images\SnubberCapsCurrent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ch\dfs\Users\c\coelingh\Documents\MyDocs\Presentation\Conference\Conference_PaperIEEE_IPMHVC2016\Images\SnubberCapsCurrents_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797050"/>
                    </a:xfrm>
                    <a:prstGeom prst="rect">
                      <a:avLst/>
                    </a:prstGeom>
                    <a:noFill/>
                    <a:ln>
                      <a:noFill/>
                    </a:ln>
                  </pic:spPr>
                </pic:pic>
              </a:graphicData>
            </a:graphic>
          </wp:inline>
        </w:drawing>
      </w:r>
    </w:p>
    <w:p w14:paraId="1960532C" w14:textId="04776D69" w:rsidR="008A47B2" w:rsidRDefault="00B41C1D" w:rsidP="00B41C1D">
      <w:pPr>
        <w:pStyle w:val="Caption"/>
      </w:pPr>
      <w:bookmarkStart w:id="5" w:name="_Ref455072237"/>
      <w:r>
        <w:t xml:space="preserve">Fig. </w:t>
      </w:r>
      <w:r>
        <w:fldChar w:fldCharType="begin"/>
      </w:r>
      <w:r>
        <w:instrText xml:space="preserve"> SEQ Fig. \* ARABIC </w:instrText>
      </w:r>
      <w:r>
        <w:fldChar w:fldCharType="separate"/>
      </w:r>
      <w:r w:rsidR="009E22E2">
        <w:rPr>
          <w:noProof/>
        </w:rPr>
        <w:t>5</w:t>
      </w:r>
      <w:r>
        <w:fldChar w:fldCharType="end"/>
      </w:r>
      <w:bookmarkEnd w:id="5"/>
      <w:r>
        <w:t xml:space="preserve">.  </w:t>
      </w:r>
      <w:r w:rsidRPr="00E15A21">
        <w:t>1st and 2nd level Capacitor and Dump-resistor currents during extraction 7.5 kA on a 60 mΩ dump-resistor</w:t>
      </w:r>
    </w:p>
    <w:p w14:paraId="2CECABFC" w14:textId="26717FFC" w:rsidR="00C31986" w:rsidRPr="00432409" w:rsidRDefault="00583AD4" w:rsidP="00B12B47">
      <w:pPr>
        <w:pStyle w:val="BodyText"/>
        <w:rPr>
          <w:lang w:val="en-GB"/>
        </w:rPr>
      </w:pPr>
      <w:r>
        <w:rPr>
          <w:lang w:val="en-GB"/>
        </w:rPr>
        <w:fldChar w:fldCharType="begin"/>
      </w:r>
      <w:r>
        <w:rPr>
          <w:lang w:val="en-GB"/>
        </w:rPr>
        <w:instrText xml:space="preserve"> REF _Ref455072231 \h </w:instrText>
      </w:r>
      <w:r>
        <w:rPr>
          <w:lang w:val="en-GB"/>
        </w:rPr>
      </w:r>
      <w:r>
        <w:rPr>
          <w:lang w:val="en-GB"/>
        </w:rPr>
        <w:fldChar w:fldCharType="separate"/>
      </w:r>
      <w:r w:rsidR="009E22E2">
        <w:t xml:space="preserve">Fig. </w:t>
      </w:r>
      <w:r w:rsidR="009E22E2">
        <w:rPr>
          <w:noProof/>
        </w:rPr>
        <w:t>4</w:t>
      </w:r>
      <w:r>
        <w:rPr>
          <w:lang w:val="en-GB"/>
        </w:rPr>
        <w:fldChar w:fldCharType="end"/>
      </w:r>
      <w:r>
        <w:rPr>
          <w:lang w:val="en-GB"/>
        </w:rPr>
        <w:t xml:space="preserve"> </w:t>
      </w:r>
      <w:r w:rsidR="001F0C11">
        <w:rPr>
          <w:lang w:val="en-GB"/>
        </w:rPr>
        <w:t>shows the collector-e</w:t>
      </w:r>
      <w:r w:rsidR="00863B57">
        <w:rPr>
          <w:lang w:val="en-GB"/>
        </w:rPr>
        <w:t xml:space="preserve">mitter voltages of each IGBT measured at the </w:t>
      </w:r>
      <w:r w:rsidR="00863B57" w:rsidRPr="00432409">
        <w:rPr>
          <w:lang w:val="en-GB"/>
        </w:rPr>
        <w:t xml:space="preserve">driver level, </w:t>
      </w:r>
      <w:r w:rsidR="004C5651" w:rsidRPr="00432409">
        <w:rPr>
          <w:lang w:val="en-GB"/>
        </w:rPr>
        <w:t xml:space="preserve">meaning a high impedance path that remains unaffected by the potential rise due to the high current through the </w:t>
      </w:r>
      <w:r w:rsidR="00863B57" w:rsidRPr="00432409">
        <w:rPr>
          <w:lang w:val="en-GB"/>
        </w:rPr>
        <w:t xml:space="preserve">terminal resistances and </w:t>
      </w:r>
      <w:r w:rsidR="003D2DBD" w:rsidRPr="00432409">
        <w:rPr>
          <w:lang w:val="en-GB"/>
        </w:rPr>
        <w:t xml:space="preserve">other </w:t>
      </w:r>
      <w:r w:rsidR="001F4631">
        <w:rPr>
          <w:lang w:val="en-GB"/>
        </w:rPr>
        <w:t>parasitical o</w:t>
      </w:r>
      <w:r w:rsidR="00863B57" w:rsidRPr="00432409">
        <w:rPr>
          <w:lang w:val="en-GB"/>
        </w:rPr>
        <w:t>hmic resistances.</w:t>
      </w:r>
    </w:p>
    <w:p w14:paraId="0E8EBE6A" w14:textId="5FDF8D5F" w:rsidR="00863B57" w:rsidRDefault="00583AD4" w:rsidP="00B12B47">
      <w:pPr>
        <w:pStyle w:val="BodyText"/>
        <w:rPr>
          <w:lang w:val="en-GB"/>
        </w:rPr>
      </w:pPr>
      <w:r>
        <w:rPr>
          <w:lang w:val="en-GB"/>
        </w:rPr>
        <w:fldChar w:fldCharType="begin"/>
      </w:r>
      <w:r>
        <w:rPr>
          <w:lang w:val="en-GB"/>
        </w:rPr>
        <w:instrText xml:space="preserve"> REF _Ref455072237 \h </w:instrText>
      </w:r>
      <w:r>
        <w:rPr>
          <w:lang w:val="en-GB"/>
        </w:rPr>
      </w:r>
      <w:r>
        <w:rPr>
          <w:lang w:val="en-GB"/>
        </w:rPr>
        <w:fldChar w:fldCharType="separate"/>
      </w:r>
      <w:r w:rsidR="009E22E2">
        <w:t xml:space="preserve">Fig. </w:t>
      </w:r>
      <w:r w:rsidR="009E22E2">
        <w:rPr>
          <w:noProof/>
        </w:rPr>
        <w:t>5</w:t>
      </w:r>
      <w:r>
        <w:rPr>
          <w:lang w:val="en-GB"/>
        </w:rPr>
        <w:fldChar w:fldCharType="end"/>
      </w:r>
      <w:r>
        <w:rPr>
          <w:lang w:val="en-GB"/>
        </w:rPr>
        <w:t xml:space="preserve"> </w:t>
      </w:r>
      <w:r w:rsidR="00754651" w:rsidRPr="00432409">
        <w:rPr>
          <w:lang w:val="en-GB"/>
        </w:rPr>
        <w:t xml:space="preserve">is showing </w:t>
      </w:r>
      <w:r w:rsidR="004C2578" w:rsidRPr="00432409">
        <w:rPr>
          <w:lang w:val="en-GB"/>
        </w:rPr>
        <w:t xml:space="preserve">the currents </w:t>
      </w:r>
      <w:r w:rsidR="004C2578" w:rsidRPr="00B12B47">
        <w:t>through</w:t>
      </w:r>
      <w:r w:rsidR="00754651" w:rsidRPr="00432409">
        <w:rPr>
          <w:lang w:val="en-GB"/>
        </w:rPr>
        <w:t xml:space="preserve"> </w:t>
      </w:r>
      <w:r w:rsidR="00CB2C60">
        <w:rPr>
          <w:lang w:val="en-GB"/>
        </w:rPr>
        <w:t xml:space="preserve">the </w:t>
      </w:r>
      <w:r w:rsidR="00754651" w:rsidRPr="00432409">
        <w:rPr>
          <w:lang w:val="en-GB"/>
        </w:rPr>
        <w:t xml:space="preserve">different elements. </w:t>
      </w:r>
      <w:r w:rsidR="004C2578" w:rsidRPr="00432409">
        <w:rPr>
          <w:lang w:val="en-GB"/>
        </w:rPr>
        <w:t>The current through the 1</w:t>
      </w:r>
      <w:r w:rsidR="004C2578" w:rsidRPr="00432409">
        <w:rPr>
          <w:vertAlign w:val="superscript"/>
          <w:lang w:val="en-GB"/>
        </w:rPr>
        <w:t>st</w:t>
      </w:r>
      <w:r w:rsidR="00D27928" w:rsidRPr="00432409">
        <w:rPr>
          <w:lang w:val="en-GB"/>
        </w:rPr>
        <w:t xml:space="preserve"> </w:t>
      </w:r>
      <w:r w:rsidR="004C2578" w:rsidRPr="00432409">
        <w:rPr>
          <w:lang w:val="en-GB"/>
        </w:rPr>
        <w:t>and the 2</w:t>
      </w:r>
      <w:r w:rsidR="004C2578" w:rsidRPr="00432409">
        <w:rPr>
          <w:vertAlign w:val="superscript"/>
          <w:lang w:val="en-GB"/>
        </w:rPr>
        <w:t>nd</w:t>
      </w:r>
      <w:r w:rsidR="004C2578" w:rsidRPr="00432409">
        <w:rPr>
          <w:lang w:val="en-GB"/>
        </w:rPr>
        <w:t xml:space="preserve"> </w:t>
      </w:r>
      <w:r w:rsidR="00D27928" w:rsidRPr="00432409">
        <w:rPr>
          <w:lang w:val="en-GB"/>
        </w:rPr>
        <w:t xml:space="preserve">level </w:t>
      </w:r>
      <w:r w:rsidR="004C2578" w:rsidRPr="00432409">
        <w:rPr>
          <w:lang w:val="en-GB"/>
        </w:rPr>
        <w:t>snubber capacitor</w:t>
      </w:r>
      <w:r w:rsidR="00D27928" w:rsidRPr="00432409">
        <w:rPr>
          <w:lang w:val="en-GB"/>
        </w:rPr>
        <w:t xml:space="preserve"> </w:t>
      </w:r>
      <w:r w:rsidR="004C2578" w:rsidRPr="00432409">
        <w:rPr>
          <w:lang w:val="en-GB"/>
        </w:rPr>
        <w:t>is depicted alongside to the current towards the dump resistor</w:t>
      </w:r>
      <w:r w:rsidR="00754651" w:rsidRPr="00432409">
        <w:rPr>
          <w:lang w:val="en-GB"/>
        </w:rPr>
        <w:t>. In absolute value</w:t>
      </w:r>
      <w:r w:rsidR="008C5B01">
        <w:rPr>
          <w:lang w:val="en-GB"/>
        </w:rPr>
        <w:t>s</w:t>
      </w:r>
      <w:r w:rsidR="00754651" w:rsidRPr="00432409">
        <w:rPr>
          <w:lang w:val="en-GB"/>
        </w:rPr>
        <w:t xml:space="preserve"> each capacitor </w:t>
      </w:r>
      <w:r w:rsidR="00D27928" w:rsidRPr="00432409">
        <w:rPr>
          <w:lang w:val="en-GB"/>
        </w:rPr>
        <w:t xml:space="preserve">absorbs 50% of the total branch current </w:t>
      </w:r>
      <w:r w:rsidR="009340B8">
        <w:rPr>
          <w:lang w:val="en-GB"/>
        </w:rPr>
        <w:t xml:space="preserve">of </w:t>
      </w:r>
      <w:r w:rsidR="00D27928" w:rsidRPr="00432409">
        <w:rPr>
          <w:lang w:val="en-GB"/>
        </w:rPr>
        <w:t>1875A</w:t>
      </w:r>
      <w:r w:rsidR="00D27928">
        <w:rPr>
          <w:lang w:val="en-GB"/>
        </w:rPr>
        <w:t xml:space="preserve">. </w:t>
      </w:r>
    </w:p>
    <w:p w14:paraId="152B9026" w14:textId="4B8075A2" w:rsidR="007B27C1" w:rsidRPr="009340B8" w:rsidRDefault="007B27C1" w:rsidP="00B12B47">
      <w:pPr>
        <w:pStyle w:val="BodyText"/>
        <w:rPr>
          <w:lang w:val="en-GB"/>
        </w:rPr>
      </w:pPr>
      <w:r w:rsidRPr="009340B8">
        <w:rPr>
          <w:lang w:val="en-GB"/>
        </w:rPr>
        <w:lastRenderedPageBreak/>
        <w:t>Th</w:t>
      </w:r>
      <w:r w:rsidR="00C458FC" w:rsidRPr="009340B8">
        <w:rPr>
          <w:lang w:val="en-GB"/>
        </w:rPr>
        <w:t xml:space="preserve">e conclusion of these tests </w:t>
      </w:r>
      <w:r w:rsidRPr="009340B8">
        <w:rPr>
          <w:lang w:val="en-GB"/>
        </w:rPr>
        <w:t xml:space="preserve">is that all branches </w:t>
      </w:r>
      <w:r w:rsidR="009340B8" w:rsidRPr="009340B8">
        <w:rPr>
          <w:lang w:val="en-GB"/>
        </w:rPr>
        <w:t>feature</w:t>
      </w:r>
      <w:r w:rsidRPr="009340B8">
        <w:rPr>
          <w:lang w:val="en-GB"/>
        </w:rPr>
        <w:t xml:space="preserve"> </w:t>
      </w:r>
      <w:r w:rsidR="003C0D45" w:rsidRPr="009340B8">
        <w:rPr>
          <w:lang w:val="en-GB"/>
        </w:rPr>
        <w:t xml:space="preserve">exactly </w:t>
      </w:r>
      <w:r w:rsidRPr="009340B8">
        <w:rPr>
          <w:lang w:val="en-GB"/>
        </w:rPr>
        <w:t>the same impedances</w:t>
      </w:r>
      <w:r w:rsidR="009340B8">
        <w:rPr>
          <w:lang w:val="en-GB"/>
        </w:rPr>
        <w:t>. H</w:t>
      </w:r>
      <w:r w:rsidRPr="009340B8">
        <w:rPr>
          <w:lang w:val="en-GB"/>
        </w:rPr>
        <w:t xml:space="preserve">aving </w:t>
      </w:r>
      <w:r w:rsidR="009340B8">
        <w:rPr>
          <w:lang w:val="en-GB"/>
        </w:rPr>
        <w:t>the required</w:t>
      </w:r>
      <w:r w:rsidRPr="009340B8">
        <w:rPr>
          <w:lang w:val="en-GB"/>
        </w:rPr>
        <w:t xml:space="preserve"> synchronisation from the driver side, the opening process is </w:t>
      </w:r>
      <w:r w:rsidR="005F3765" w:rsidRPr="00B12B47">
        <w:t>fully</w:t>
      </w:r>
      <w:r w:rsidR="005F3765" w:rsidRPr="009340B8">
        <w:rPr>
          <w:lang w:val="en-GB"/>
        </w:rPr>
        <w:t xml:space="preserve"> identical</w:t>
      </w:r>
      <w:r w:rsidRPr="009340B8">
        <w:rPr>
          <w:lang w:val="en-GB"/>
        </w:rPr>
        <w:t xml:space="preserve"> for each branch without a</w:t>
      </w:r>
      <w:r w:rsidR="005F3765" w:rsidRPr="009340B8">
        <w:rPr>
          <w:lang w:val="en-GB"/>
        </w:rPr>
        <w:t>ddi</w:t>
      </w:r>
      <w:r w:rsidR="00CB2C60">
        <w:rPr>
          <w:lang w:val="en-GB"/>
        </w:rPr>
        <w:t>tional</w:t>
      </w:r>
      <w:r w:rsidRPr="009340B8">
        <w:rPr>
          <w:lang w:val="en-GB"/>
        </w:rPr>
        <w:t xml:space="preserve"> </w:t>
      </w:r>
      <w:r w:rsidR="00187EBB" w:rsidRPr="009340B8">
        <w:rPr>
          <w:lang w:val="en-GB"/>
        </w:rPr>
        <w:t>over</w:t>
      </w:r>
      <w:r w:rsidR="00C458FC" w:rsidRPr="009340B8">
        <w:rPr>
          <w:lang w:val="en-GB"/>
        </w:rPr>
        <w:t>-</w:t>
      </w:r>
      <w:r w:rsidR="00187EBB" w:rsidRPr="009340B8">
        <w:rPr>
          <w:lang w:val="en-GB"/>
        </w:rPr>
        <w:t xml:space="preserve">voltage </w:t>
      </w:r>
      <w:r w:rsidR="00CB2C60">
        <w:rPr>
          <w:lang w:val="en-GB"/>
        </w:rPr>
        <w:t xml:space="preserve">over </w:t>
      </w:r>
      <w:r w:rsidR="00187EBB" w:rsidRPr="009340B8">
        <w:rPr>
          <w:lang w:val="en-GB"/>
        </w:rPr>
        <w:t xml:space="preserve">or over-current </w:t>
      </w:r>
      <w:r w:rsidR="00CB2C60">
        <w:rPr>
          <w:lang w:val="en-GB"/>
        </w:rPr>
        <w:t>through</w:t>
      </w:r>
      <w:r w:rsidRPr="009340B8">
        <w:rPr>
          <w:lang w:val="en-GB"/>
        </w:rPr>
        <w:t xml:space="preserve"> the individual IGBTs</w:t>
      </w:r>
      <w:r w:rsidR="00187EBB" w:rsidRPr="009340B8">
        <w:rPr>
          <w:lang w:val="en-GB"/>
        </w:rPr>
        <w:t xml:space="preserve"> or capacitors</w:t>
      </w:r>
      <w:r w:rsidRPr="009340B8">
        <w:rPr>
          <w:lang w:val="en-GB"/>
        </w:rPr>
        <w:t>.</w:t>
      </w:r>
    </w:p>
    <w:p w14:paraId="4345B8A7" w14:textId="77777777" w:rsidR="009303D9" w:rsidRDefault="0015141F" w:rsidP="00ED0149">
      <w:pPr>
        <w:pStyle w:val="Heading2"/>
      </w:pPr>
      <w:r>
        <w:t>Snubber capacitor optimisation</w:t>
      </w:r>
    </w:p>
    <w:p w14:paraId="64C9B702" w14:textId="2C83DC24" w:rsidR="00FC6F94" w:rsidRDefault="003C0D45" w:rsidP="00B12B47">
      <w:pPr>
        <w:pStyle w:val="BodyText"/>
      </w:pPr>
      <w:r w:rsidRPr="003C0D45">
        <w:t xml:space="preserve">The third level snubber </w:t>
      </w:r>
      <w:r w:rsidR="009340B8">
        <w:t>circuit</w:t>
      </w:r>
      <w:r>
        <w:t>,</w:t>
      </w:r>
      <w:r w:rsidRPr="003C0D45">
        <w:t xml:space="preserve"> responsible for reducing the fast transients </w:t>
      </w:r>
      <w:r w:rsidR="005E03F9">
        <w:t>generated by</w:t>
      </w:r>
      <w:r w:rsidRPr="003C0D45">
        <w:t xml:space="preserve"> the IGBT switching</w:t>
      </w:r>
      <w:r>
        <w:t>,</w:t>
      </w:r>
      <w:r w:rsidRPr="003C0D45">
        <w:t xml:space="preserve"> is</w:t>
      </w:r>
      <w:r>
        <w:t xml:space="preserve"> optimised</w:t>
      </w:r>
      <w:r w:rsidR="00433F34">
        <w:t xml:space="preserve"> for </w:t>
      </w:r>
      <w:r w:rsidR="009C4A67">
        <w:t xml:space="preserve">a </w:t>
      </w:r>
      <w:r w:rsidR="00433F34">
        <w:t>single switching</w:t>
      </w:r>
      <w:r w:rsidR="009C4A67">
        <w:t>-off</w:t>
      </w:r>
      <w:r w:rsidR="00433F34">
        <w:t xml:space="preserve"> process</w:t>
      </w:r>
      <w:r w:rsidR="009340B8">
        <w:t>. S</w:t>
      </w:r>
      <w:r>
        <w:t xml:space="preserve">everal different </w:t>
      </w:r>
      <w:r w:rsidR="00B5546B">
        <w:t xml:space="preserve">snubber </w:t>
      </w:r>
      <w:r>
        <w:t>solutions</w:t>
      </w:r>
      <w:r w:rsidR="00B5546B">
        <w:t>, like C, RCD and CRCD,</w:t>
      </w:r>
      <w:r>
        <w:t xml:space="preserve"> </w:t>
      </w:r>
      <w:r w:rsidR="00433F34">
        <w:t>we</w:t>
      </w:r>
      <w:r>
        <w:t>re tested</w:t>
      </w:r>
      <w:r w:rsidR="00433F34">
        <w:t xml:space="preserve"> before deciding on the </w:t>
      </w:r>
      <w:r w:rsidR="009340B8">
        <w:t>final configuration</w:t>
      </w:r>
      <w:r>
        <w:t>.</w:t>
      </w:r>
      <w:r w:rsidR="00B5546B">
        <w:t xml:space="preserve"> </w:t>
      </w:r>
      <w:r w:rsidR="00433F34" w:rsidRPr="00433F34">
        <w:t xml:space="preserve">The </w:t>
      </w:r>
      <w:r w:rsidR="001927E1">
        <w:t>challenge</w:t>
      </w:r>
      <w:r w:rsidR="00433F34" w:rsidRPr="00433F34">
        <w:t xml:space="preserve"> </w:t>
      </w:r>
      <w:r w:rsidR="00433F34">
        <w:t xml:space="preserve">is </w:t>
      </w:r>
      <w:r w:rsidR="00433F34" w:rsidRPr="00433F34">
        <w:t>to optimize the snubber topology</w:t>
      </w:r>
      <w:r w:rsidR="001927E1">
        <w:t>,</w:t>
      </w:r>
      <w:r w:rsidR="00433F34" w:rsidRPr="00433F34">
        <w:t xml:space="preserve"> </w:t>
      </w:r>
      <w:r w:rsidR="00CB2C60">
        <w:t>as</w:t>
      </w:r>
      <w:r w:rsidR="00433F34" w:rsidRPr="00433F34">
        <w:t xml:space="preserve"> each </w:t>
      </w:r>
      <w:r w:rsidR="00CB2C60">
        <w:t xml:space="preserve">additional </w:t>
      </w:r>
      <w:r w:rsidR="00433F34">
        <w:t xml:space="preserve">element has its </w:t>
      </w:r>
      <w:r w:rsidR="00433F34" w:rsidRPr="00433F34">
        <w:t>own stray inductance (</w:t>
      </w:r>
      <w:r w:rsidR="00433F34">
        <w:t>of</w:t>
      </w:r>
      <w:r w:rsidR="00433F34" w:rsidRPr="00433F34">
        <w:t xml:space="preserve"> </w:t>
      </w:r>
      <w:r w:rsidR="00433F34">
        <w:t xml:space="preserve">a </w:t>
      </w:r>
      <w:r w:rsidR="00433F34" w:rsidRPr="00433F34">
        <w:t xml:space="preserve">few </w:t>
      </w:r>
      <w:proofErr w:type="spellStart"/>
      <w:r w:rsidR="00433F34" w:rsidRPr="00433F34">
        <w:t>nano</w:t>
      </w:r>
      <w:proofErr w:type="spellEnd"/>
      <w:r w:rsidR="00416F6E">
        <w:t>-H</w:t>
      </w:r>
      <w:r w:rsidR="00433F34">
        <w:t>enr</w:t>
      </w:r>
      <w:r w:rsidR="00416F6E">
        <w:t>y</w:t>
      </w:r>
      <w:r w:rsidR="00433F34" w:rsidRPr="00433F34">
        <w:t>)</w:t>
      </w:r>
      <w:r w:rsidR="001927E1">
        <w:t>, which is</w:t>
      </w:r>
      <w:r w:rsidR="00433F34" w:rsidRPr="00433F34">
        <w:t xml:space="preserve"> </w:t>
      </w:r>
      <w:r w:rsidR="00433F34">
        <w:t xml:space="preserve">reducing the overall </w:t>
      </w:r>
      <w:r w:rsidR="00433F34" w:rsidRPr="00433F34">
        <w:t xml:space="preserve">efficiency. </w:t>
      </w:r>
      <w:r w:rsidR="00433F34">
        <w:t xml:space="preserve">The overall snubber </w:t>
      </w:r>
      <w:r w:rsidR="001927E1">
        <w:t>circuitry</w:t>
      </w:r>
      <w:r w:rsidR="00433F34">
        <w:t xml:space="preserve">, including </w:t>
      </w:r>
      <w:r w:rsidR="00433F34" w:rsidRPr="00433F34">
        <w:t>the PCB</w:t>
      </w:r>
      <w:r w:rsidR="00416F6E">
        <w:t>,</w:t>
      </w:r>
      <w:r w:rsidR="00433F34" w:rsidRPr="00433F34">
        <w:t xml:space="preserve"> should be </w:t>
      </w:r>
      <w:r w:rsidR="00433F34">
        <w:t>d</w:t>
      </w:r>
      <w:r w:rsidR="001927E1">
        <w:t>esigned</w:t>
      </w:r>
      <w:r w:rsidR="00433F34">
        <w:t xml:space="preserve"> in such a</w:t>
      </w:r>
      <w:r w:rsidR="00433F34" w:rsidRPr="00433F34">
        <w:t xml:space="preserve"> way </w:t>
      </w:r>
      <w:r w:rsidR="00642D1C">
        <w:t>so</w:t>
      </w:r>
      <w:r w:rsidR="001927E1">
        <w:t xml:space="preserve"> </w:t>
      </w:r>
      <w:r w:rsidR="00433F34" w:rsidRPr="00433F34">
        <w:t xml:space="preserve">to </w:t>
      </w:r>
      <w:r w:rsidR="00433F34">
        <w:t xml:space="preserve">reduce </w:t>
      </w:r>
      <w:r w:rsidR="00433F34" w:rsidRPr="00433F34">
        <w:t>the stray inductance</w:t>
      </w:r>
      <w:r w:rsidR="00416F6E" w:rsidRPr="00416F6E">
        <w:t xml:space="preserve"> to a minimum</w:t>
      </w:r>
      <w:r w:rsidR="00433F34" w:rsidRPr="00433F34">
        <w:t xml:space="preserve">. </w:t>
      </w:r>
      <w:r w:rsidR="00433F34">
        <w:t>Theoretically</w:t>
      </w:r>
      <w:r w:rsidR="00AE5A44">
        <w:t>, for off-</w:t>
      </w:r>
      <w:r w:rsidR="00077D23">
        <w:t>switching</w:t>
      </w:r>
      <w:r w:rsidR="00433F34">
        <w:t xml:space="preserve"> t</w:t>
      </w:r>
      <w:r w:rsidR="00433F34" w:rsidRPr="00433F34">
        <w:t>he best snubber</w:t>
      </w:r>
      <w:r w:rsidR="00395C13">
        <w:t xml:space="preserve"> circuit</w:t>
      </w:r>
      <w:r w:rsidR="00433F34" w:rsidRPr="00433F34">
        <w:t xml:space="preserve"> from </w:t>
      </w:r>
      <w:r w:rsidR="00416F6E">
        <w:t>a stray</w:t>
      </w:r>
      <w:r w:rsidR="00433F34" w:rsidRPr="00433F34">
        <w:t xml:space="preserve"> inductance point of view</w:t>
      </w:r>
      <w:r w:rsidR="00AE5A44">
        <w:t xml:space="preserve"> is</w:t>
      </w:r>
      <w:r w:rsidR="00433F34" w:rsidRPr="00433F34">
        <w:t xml:space="preserve"> a capacitor in parallel to the IGBT. In </w:t>
      </w:r>
      <w:r w:rsidR="00AE5A44">
        <w:t>this</w:t>
      </w:r>
      <w:r w:rsidR="00416F6E">
        <w:t xml:space="preserve"> way</w:t>
      </w:r>
      <w:r w:rsidR="00433F34" w:rsidRPr="00433F34">
        <w:t xml:space="preserve"> the snubber</w:t>
      </w:r>
      <w:r w:rsidR="001927E1">
        <w:t xml:space="preserve"> circuit</w:t>
      </w:r>
      <w:r w:rsidR="00416F6E">
        <w:t xml:space="preserve"> itself</w:t>
      </w:r>
      <w:r w:rsidR="00433F34" w:rsidRPr="00433F34">
        <w:t xml:space="preserve"> </w:t>
      </w:r>
      <w:r w:rsidR="00395C13" w:rsidRPr="00395C13">
        <w:rPr>
          <w:lang w:val="en-GB"/>
        </w:rPr>
        <w:t>can be</w:t>
      </w:r>
      <w:r w:rsidR="00433F34" w:rsidRPr="00433F34">
        <w:t xml:space="preserve"> very compact</w:t>
      </w:r>
      <w:r w:rsidR="00416F6E">
        <w:t xml:space="preserve"> and</w:t>
      </w:r>
      <w:r w:rsidR="00433F34" w:rsidRPr="00433F34">
        <w:t xml:space="preserve"> </w:t>
      </w:r>
      <w:r w:rsidR="00416F6E">
        <w:t>the connection leads as short as possible, e.g. one</w:t>
      </w:r>
      <w:r w:rsidR="00433F34" w:rsidRPr="00433F34">
        <w:t xml:space="preserve"> can install the </w:t>
      </w:r>
      <w:r w:rsidR="00D018D4">
        <w:t>MKP</w:t>
      </w:r>
      <w:r w:rsidR="00433F34" w:rsidRPr="00433F34">
        <w:t xml:space="preserve"> capacitor directly </w:t>
      </w:r>
      <w:r w:rsidR="00416F6E">
        <w:t>on</w:t>
      </w:r>
      <w:r w:rsidR="00433F34" w:rsidRPr="00433F34">
        <w:t>to the IGBT’s terminals. But</w:t>
      </w:r>
      <w:r w:rsidR="00416F6E">
        <w:t>, in combination</w:t>
      </w:r>
      <w:r w:rsidR="00433F34" w:rsidRPr="00433F34">
        <w:t xml:space="preserve"> with the other level</w:t>
      </w:r>
      <w:r w:rsidR="00C93031">
        <w:t>s</w:t>
      </w:r>
      <w:r w:rsidR="00433F34" w:rsidRPr="00433F34">
        <w:t xml:space="preserve"> of snubbers (capacitors to compensate the stray inductances of the distribution bus-bars) and with the stray inductance between these two types of the snubbers</w:t>
      </w:r>
      <w:r w:rsidR="00416F6E">
        <w:t>,</w:t>
      </w:r>
      <w:r w:rsidR="00433F34" w:rsidRPr="00433F34">
        <w:t xml:space="preserve"> </w:t>
      </w:r>
      <w:r w:rsidR="00416F6E">
        <w:t xml:space="preserve">a </w:t>
      </w:r>
      <w:r w:rsidR="00433F34" w:rsidRPr="00433F34">
        <w:t xml:space="preserve">resonance loop </w:t>
      </w:r>
      <w:r w:rsidR="00416F6E">
        <w:t xml:space="preserve">is created </w:t>
      </w:r>
      <w:r w:rsidR="00433F34" w:rsidRPr="00433F34">
        <w:t xml:space="preserve">with a </w:t>
      </w:r>
      <w:r w:rsidR="00416F6E">
        <w:t xml:space="preserve">ringing </w:t>
      </w:r>
      <w:r w:rsidR="00433F34" w:rsidRPr="00433F34">
        <w:t xml:space="preserve">frequency </w:t>
      </w:r>
      <w:r w:rsidR="00416F6E">
        <w:t>of approximately</w:t>
      </w:r>
      <w:r w:rsidR="00433F34" w:rsidRPr="00433F34">
        <w:t xml:space="preserve"> 0.5</w:t>
      </w:r>
      <w:r w:rsidR="001927E1">
        <w:t xml:space="preserve"> </w:t>
      </w:r>
      <w:proofErr w:type="spellStart"/>
      <w:r w:rsidR="00433F34" w:rsidRPr="00433F34">
        <w:t>MHz.</w:t>
      </w:r>
      <w:proofErr w:type="spellEnd"/>
      <w:r w:rsidR="00433F34" w:rsidRPr="00433F34">
        <w:t xml:space="preserve"> </w:t>
      </w:r>
      <w:r w:rsidR="001927E1">
        <w:t>A</w:t>
      </w:r>
      <w:r w:rsidR="00433F34" w:rsidRPr="00433F34">
        <w:t xml:space="preserve"> peak voltage </w:t>
      </w:r>
      <w:r w:rsidR="001927E1">
        <w:t>of approximately</w:t>
      </w:r>
      <w:r w:rsidR="00416F6E">
        <w:t xml:space="preserve"> </w:t>
      </w:r>
      <w:r w:rsidR="00433F34" w:rsidRPr="004C2578">
        <w:t>60</w:t>
      </w:r>
      <w:r w:rsidR="00880318">
        <w:t xml:space="preserve"> </w:t>
      </w:r>
      <w:r w:rsidR="00433F34" w:rsidRPr="004C2578">
        <w:t>V</w:t>
      </w:r>
      <w:r w:rsidR="00433F34" w:rsidRPr="00433F34">
        <w:t xml:space="preserve"> </w:t>
      </w:r>
      <w:r w:rsidR="001927E1">
        <w:t xml:space="preserve">is generated </w:t>
      </w:r>
      <w:r w:rsidR="00416F6E">
        <w:t>and</w:t>
      </w:r>
      <w:r w:rsidR="004F6207">
        <w:t xml:space="preserve"> </w:t>
      </w:r>
      <w:r w:rsidR="00416F6E">
        <w:t xml:space="preserve">damped </w:t>
      </w:r>
      <w:r w:rsidR="004F6207">
        <w:t xml:space="preserve">within </w:t>
      </w:r>
      <w:r w:rsidR="00416F6E">
        <w:t>a</w:t>
      </w:r>
      <w:r w:rsidR="00433F34" w:rsidRPr="00433F34">
        <w:t xml:space="preserve"> few periods</w:t>
      </w:r>
      <w:r w:rsidR="00D21799">
        <w:t xml:space="preserve"> as shown in</w:t>
      </w:r>
      <w:r w:rsidR="00583AD4">
        <w:rPr>
          <w:lang w:val="en-GB"/>
        </w:rPr>
        <w:t xml:space="preserve"> </w:t>
      </w:r>
      <w:r w:rsidR="00583AD4">
        <w:rPr>
          <w:lang w:val="en-GB"/>
        </w:rPr>
        <w:fldChar w:fldCharType="begin"/>
      </w:r>
      <w:r w:rsidR="00583AD4">
        <w:rPr>
          <w:lang w:val="en-GB"/>
        </w:rPr>
        <w:instrText xml:space="preserve"> REF _Ref455072287 \h </w:instrText>
      </w:r>
      <w:r w:rsidR="00583AD4">
        <w:rPr>
          <w:lang w:val="en-GB"/>
        </w:rPr>
      </w:r>
      <w:r w:rsidR="00583AD4">
        <w:rPr>
          <w:lang w:val="en-GB"/>
        </w:rPr>
        <w:fldChar w:fldCharType="separate"/>
      </w:r>
      <w:r w:rsidR="009E22E2">
        <w:t xml:space="preserve">Fig. </w:t>
      </w:r>
      <w:r w:rsidR="009E22E2">
        <w:rPr>
          <w:noProof/>
        </w:rPr>
        <w:t>6</w:t>
      </w:r>
      <w:r w:rsidR="00583AD4">
        <w:rPr>
          <w:lang w:val="en-GB"/>
        </w:rPr>
        <w:fldChar w:fldCharType="end"/>
      </w:r>
      <w:r w:rsidR="00433F34" w:rsidRPr="00433F34">
        <w:t>.</w:t>
      </w:r>
      <w:r w:rsidR="00416F6E">
        <w:t xml:space="preserve"> </w:t>
      </w:r>
    </w:p>
    <w:p w14:paraId="5C27254E" w14:textId="77777777" w:rsidR="00B41C1D" w:rsidRDefault="00FC6F94" w:rsidP="00B41C1D">
      <w:pPr>
        <w:keepNext/>
      </w:pPr>
      <w:r w:rsidRPr="0081089A">
        <w:rPr>
          <w:noProof/>
          <w:lang w:val="en-GB" w:eastAsia="en-GB"/>
        </w:rPr>
        <w:drawing>
          <wp:inline distT="0" distB="0" distL="0" distR="0" wp14:anchorId="75BF1AB7" wp14:editId="058573C9">
            <wp:extent cx="2787650" cy="203755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n.ch\dfs\Users\a\aerokhin\Desktop\Semiconductors_EES\Infenion_option\P-hall_tests\ALL0024\F0024TEK.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911" r="6453"/>
                    <a:stretch/>
                  </pic:blipFill>
                  <pic:spPr bwMode="auto">
                    <a:xfrm>
                      <a:off x="0" y="0"/>
                      <a:ext cx="2815668" cy="2058038"/>
                    </a:xfrm>
                    <a:prstGeom prst="rect">
                      <a:avLst/>
                    </a:prstGeom>
                    <a:noFill/>
                    <a:ln>
                      <a:noFill/>
                    </a:ln>
                    <a:extLst>
                      <a:ext uri="{53640926-AAD7-44D8-BBD7-CCE9431645EC}">
                        <a14:shadowObscured xmlns:a14="http://schemas.microsoft.com/office/drawing/2010/main"/>
                      </a:ext>
                    </a:extLst>
                  </pic:spPr>
                </pic:pic>
              </a:graphicData>
            </a:graphic>
          </wp:inline>
        </w:drawing>
      </w:r>
    </w:p>
    <w:p w14:paraId="40246B92" w14:textId="0BFB37EA" w:rsidR="007167D9" w:rsidRDefault="00B41C1D" w:rsidP="00B41C1D">
      <w:pPr>
        <w:pStyle w:val="Caption"/>
      </w:pPr>
      <w:bookmarkStart w:id="6" w:name="_Ref455072287"/>
      <w:r>
        <w:t xml:space="preserve">Fig. </w:t>
      </w:r>
      <w:r>
        <w:fldChar w:fldCharType="begin"/>
      </w:r>
      <w:r>
        <w:instrText xml:space="preserve"> SEQ Fig. \* ARABIC </w:instrText>
      </w:r>
      <w:r>
        <w:fldChar w:fldCharType="separate"/>
      </w:r>
      <w:r w:rsidR="009E22E2">
        <w:rPr>
          <w:noProof/>
        </w:rPr>
        <w:t>6</w:t>
      </w:r>
      <w:r>
        <w:fldChar w:fldCharType="end"/>
      </w:r>
      <w:bookmarkEnd w:id="6"/>
      <w:r>
        <w:t xml:space="preserve">.  </w:t>
      </w:r>
      <w:r w:rsidRPr="00B8777C">
        <w:t>Fast transients with CRCD snubber at 7.5 kA extraction and Master-Slave configuration</w:t>
      </w:r>
    </w:p>
    <w:p w14:paraId="4F732215" w14:textId="1A86B669" w:rsidR="008B464B" w:rsidRDefault="00433F34" w:rsidP="00B12B47">
      <w:pPr>
        <w:pStyle w:val="BodyText"/>
      </w:pPr>
      <w:r w:rsidRPr="00433F34">
        <w:t>To minimize th</w:t>
      </w:r>
      <w:r w:rsidR="00C77517">
        <w:t>is</w:t>
      </w:r>
      <w:r w:rsidRPr="00433F34">
        <w:t xml:space="preserve"> peak voltage and </w:t>
      </w:r>
      <w:r w:rsidR="00416F6E">
        <w:t>to increase the damping</w:t>
      </w:r>
      <w:r w:rsidR="00192F93">
        <w:t>,</w:t>
      </w:r>
      <w:r w:rsidR="00416F6E">
        <w:t xml:space="preserve"> a</w:t>
      </w:r>
      <w:r w:rsidRPr="00433F34">
        <w:t xml:space="preserve"> diode </w:t>
      </w:r>
      <w:r w:rsidR="00416F6E">
        <w:t xml:space="preserve">was installed </w:t>
      </w:r>
      <w:r w:rsidRPr="00433F34">
        <w:t xml:space="preserve">in series </w:t>
      </w:r>
      <w:r w:rsidR="00416F6E">
        <w:t xml:space="preserve">with </w:t>
      </w:r>
      <w:r w:rsidRPr="00433F34">
        <w:t xml:space="preserve">the capacitor. </w:t>
      </w:r>
      <w:r w:rsidR="00C77517">
        <w:t>Because of the</w:t>
      </w:r>
      <w:r w:rsidRPr="00433F34">
        <w:t xml:space="preserve"> diode</w:t>
      </w:r>
      <w:r w:rsidR="00C77517">
        <w:t>’s</w:t>
      </w:r>
      <w:r w:rsidR="00416F6E">
        <w:t xml:space="preserve"> </w:t>
      </w:r>
      <w:r w:rsidRPr="00433F34">
        <w:t>relatively high internal inductance</w:t>
      </w:r>
      <w:r w:rsidR="00416F6E">
        <w:t>,</w:t>
      </w:r>
      <w:r w:rsidRPr="00433F34">
        <w:t xml:space="preserve"> it is not possible to </w:t>
      </w:r>
      <w:r w:rsidR="00416F6E">
        <w:t>reduce</w:t>
      </w:r>
      <w:r w:rsidRPr="00433F34">
        <w:t xml:space="preserve"> the spike completely. </w:t>
      </w:r>
      <w:r w:rsidR="00416F6E">
        <w:t>A</w:t>
      </w:r>
      <w:r w:rsidRPr="00433F34">
        <w:t xml:space="preserve">lso </w:t>
      </w:r>
      <w:r w:rsidR="00416F6E">
        <w:t>a</w:t>
      </w:r>
      <w:r w:rsidRPr="00433F34">
        <w:t xml:space="preserve"> combination of such</w:t>
      </w:r>
      <w:r w:rsidR="00C77517">
        <w:t xml:space="preserve"> a DC-</w:t>
      </w:r>
      <w:r w:rsidRPr="00433F34">
        <w:t xml:space="preserve">snubber with </w:t>
      </w:r>
      <w:r w:rsidR="00416F6E">
        <w:t xml:space="preserve">another </w:t>
      </w:r>
      <w:r w:rsidRPr="00433F34">
        <w:t>parallel capacitor</w:t>
      </w:r>
      <w:r w:rsidR="00416F6E">
        <w:t xml:space="preserve"> was tested but in all cases the</w:t>
      </w:r>
      <w:r w:rsidRPr="00433F34">
        <w:t xml:space="preserve"> diode’s inductance </w:t>
      </w:r>
      <w:r w:rsidR="00416F6E">
        <w:t>is dominant</w:t>
      </w:r>
      <w:r w:rsidR="00C77517">
        <w:t>. N</w:t>
      </w:r>
      <w:r w:rsidR="007E65F7">
        <w:t xml:space="preserve">evertheless </w:t>
      </w:r>
      <w:r w:rsidR="00C77517">
        <w:t xml:space="preserve">a reduction of </w:t>
      </w:r>
      <w:r w:rsidR="007E65F7">
        <w:t xml:space="preserve">the </w:t>
      </w:r>
      <w:r w:rsidRPr="00433F34">
        <w:t xml:space="preserve">peak voltage </w:t>
      </w:r>
      <w:r w:rsidR="00432409" w:rsidRPr="00432409">
        <w:t>by</w:t>
      </w:r>
      <w:r w:rsidR="00D53095" w:rsidRPr="00432409">
        <w:t xml:space="preserve"> approximately</w:t>
      </w:r>
      <w:r w:rsidR="00C77517">
        <w:t xml:space="preserve"> </w:t>
      </w:r>
      <w:r w:rsidR="0003155D">
        <w:t>50%</w:t>
      </w:r>
      <w:r w:rsidR="00C77517">
        <w:t xml:space="preserve"> was obtained</w:t>
      </w:r>
      <w:r w:rsidRPr="00433F34">
        <w:t>.</w:t>
      </w:r>
      <w:r w:rsidR="007E65F7">
        <w:t xml:space="preserve"> A</w:t>
      </w:r>
      <w:r w:rsidR="00C77517">
        <w:t xml:space="preserve"> </w:t>
      </w:r>
      <w:r w:rsidRPr="00433F34">
        <w:t>RCD snubber</w:t>
      </w:r>
      <w:r w:rsidR="00C77517">
        <w:t xml:space="preserve"> circuit, with </w:t>
      </w:r>
      <w:r w:rsidRPr="00433F34">
        <w:t xml:space="preserve">optimized connection </w:t>
      </w:r>
      <w:r w:rsidR="007E65F7">
        <w:t xml:space="preserve">layout </w:t>
      </w:r>
      <w:r w:rsidR="00C77517">
        <w:t>(</w:t>
      </w:r>
      <w:r w:rsidR="007E65F7">
        <w:t>minimised parasitical inductance</w:t>
      </w:r>
      <w:r w:rsidR="00C77517">
        <w:t>) was implemented as final solution and using</w:t>
      </w:r>
      <w:r w:rsidRPr="00433F34">
        <w:t xml:space="preserve"> </w:t>
      </w:r>
      <w:r w:rsidR="007E65F7">
        <w:t>this</w:t>
      </w:r>
      <w:r w:rsidRPr="00433F34">
        <w:t xml:space="preserve"> configuration </w:t>
      </w:r>
      <w:r w:rsidR="00C77517">
        <w:t xml:space="preserve">only </w:t>
      </w:r>
      <w:r w:rsidR="007E65F7">
        <w:t>a</w:t>
      </w:r>
      <w:r w:rsidRPr="00433F34">
        <w:t xml:space="preserve"> </w:t>
      </w:r>
      <w:r w:rsidRPr="00407DEB">
        <w:t>30V</w:t>
      </w:r>
      <w:r w:rsidR="00407DEB" w:rsidRPr="00407DEB">
        <w:t xml:space="preserve"> </w:t>
      </w:r>
      <w:r w:rsidRPr="00433F34">
        <w:t>spike</w:t>
      </w:r>
      <w:r w:rsidR="00C77517">
        <w:t xml:space="preserve"> is </w:t>
      </w:r>
      <w:r w:rsidR="007E65F7">
        <w:t>present but</w:t>
      </w:r>
      <w:r w:rsidR="00C77517">
        <w:t>, because of the diode influence,</w:t>
      </w:r>
      <w:r w:rsidRPr="00433F34">
        <w:t xml:space="preserve"> without ringing</w:t>
      </w:r>
      <w:r w:rsidR="0037745F">
        <w:t xml:space="preserve"> </w:t>
      </w:r>
      <w:r w:rsidR="00A37D64">
        <w:t>as shown in</w:t>
      </w:r>
      <w:r w:rsidR="00583AD4">
        <w:rPr>
          <w:lang w:val="en-GB"/>
        </w:rPr>
        <w:t xml:space="preserve"> </w:t>
      </w:r>
      <w:r w:rsidR="00583AD4">
        <w:rPr>
          <w:lang w:val="en-GB"/>
        </w:rPr>
        <w:fldChar w:fldCharType="begin"/>
      </w:r>
      <w:r w:rsidR="00583AD4">
        <w:rPr>
          <w:lang w:val="en-GB"/>
        </w:rPr>
        <w:instrText xml:space="preserve"> REF _Ref455072627 \h </w:instrText>
      </w:r>
      <w:r w:rsidR="00583AD4">
        <w:rPr>
          <w:lang w:val="en-GB"/>
        </w:rPr>
      </w:r>
      <w:r w:rsidR="00583AD4">
        <w:rPr>
          <w:lang w:val="en-GB"/>
        </w:rPr>
        <w:fldChar w:fldCharType="separate"/>
      </w:r>
      <w:r w:rsidR="009E22E2">
        <w:t xml:space="preserve">Fig. </w:t>
      </w:r>
      <w:r w:rsidR="009E22E2">
        <w:rPr>
          <w:noProof/>
        </w:rPr>
        <w:t>7</w:t>
      </w:r>
      <w:r w:rsidR="00583AD4">
        <w:rPr>
          <w:lang w:val="en-GB"/>
        </w:rPr>
        <w:fldChar w:fldCharType="end"/>
      </w:r>
      <w:r w:rsidRPr="00433F34">
        <w:t xml:space="preserve">. </w:t>
      </w:r>
    </w:p>
    <w:p w14:paraId="0F4362A9" w14:textId="77777777" w:rsidR="00B41C1D" w:rsidRDefault="008B464B" w:rsidP="00B41C1D">
      <w:pPr>
        <w:keepNext/>
      </w:pPr>
      <w:r>
        <w:rPr>
          <w:noProof/>
          <w:lang w:val="en-GB" w:eastAsia="en-GB"/>
        </w:rPr>
        <w:drawing>
          <wp:inline distT="0" distB="0" distL="0" distR="0" wp14:anchorId="65E84AAB" wp14:editId="07C0479A">
            <wp:extent cx="2825750" cy="201882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n.ch\dfs\Users\a\aerokhin\Desktop\Semiconductors_EES\Infenion_option\P-hall_tests\ALL0033\F0033TEK.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365" r="5866"/>
                    <a:stretch/>
                  </pic:blipFill>
                  <pic:spPr bwMode="auto">
                    <a:xfrm>
                      <a:off x="0" y="0"/>
                      <a:ext cx="2866883" cy="2048216"/>
                    </a:xfrm>
                    <a:prstGeom prst="rect">
                      <a:avLst/>
                    </a:prstGeom>
                    <a:noFill/>
                    <a:ln>
                      <a:noFill/>
                    </a:ln>
                    <a:extLst>
                      <a:ext uri="{53640926-AAD7-44D8-BBD7-CCE9431645EC}">
                        <a14:shadowObscured xmlns:a14="http://schemas.microsoft.com/office/drawing/2010/main"/>
                      </a:ext>
                    </a:extLst>
                  </pic:spPr>
                </pic:pic>
              </a:graphicData>
            </a:graphic>
          </wp:inline>
        </w:drawing>
      </w:r>
    </w:p>
    <w:p w14:paraId="7D7B93C5" w14:textId="05FFEB56" w:rsidR="007167D9" w:rsidRDefault="00B41C1D" w:rsidP="00B41C1D">
      <w:pPr>
        <w:pStyle w:val="Caption"/>
      </w:pPr>
      <w:bookmarkStart w:id="7" w:name="_Ref455072627"/>
      <w:r>
        <w:t xml:space="preserve">Fig. </w:t>
      </w:r>
      <w:r>
        <w:fldChar w:fldCharType="begin"/>
      </w:r>
      <w:r>
        <w:instrText xml:space="preserve"> SEQ Fig. \* ARABIC </w:instrText>
      </w:r>
      <w:r>
        <w:fldChar w:fldCharType="separate"/>
      </w:r>
      <w:r w:rsidR="009E22E2">
        <w:rPr>
          <w:noProof/>
        </w:rPr>
        <w:t>7</w:t>
      </w:r>
      <w:r>
        <w:fldChar w:fldCharType="end"/>
      </w:r>
      <w:bookmarkEnd w:id="7"/>
      <w:r>
        <w:t xml:space="preserve">.  </w:t>
      </w:r>
      <w:r w:rsidRPr="00485114">
        <w:t>Fast transients with RCD snubber at 7.5 kA extraction having a Four Masters configuration</w:t>
      </w:r>
    </w:p>
    <w:p w14:paraId="12FDC139" w14:textId="22021B40" w:rsidR="00D34DA3" w:rsidRPr="00880318" w:rsidRDefault="00D34DA3" w:rsidP="00AF5989">
      <w:pPr>
        <w:pStyle w:val="BodyText"/>
        <w:rPr>
          <w:lang w:val="en-GB"/>
        </w:rPr>
      </w:pPr>
      <w:r w:rsidRPr="00880318">
        <w:rPr>
          <w:lang w:val="en-GB"/>
        </w:rPr>
        <w:t xml:space="preserve">For further </w:t>
      </w:r>
      <w:r w:rsidR="00536D3D" w:rsidRPr="00880318">
        <w:rPr>
          <w:lang w:val="en-GB"/>
        </w:rPr>
        <w:t>reducing</w:t>
      </w:r>
      <w:r w:rsidRPr="00880318">
        <w:rPr>
          <w:lang w:val="en-GB"/>
        </w:rPr>
        <w:t xml:space="preserve"> the fast transients that occur at the initial stage of </w:t>
      </w:r>
      <w:r w:rsidR="00CB2C60">
        <w:rPr>
          <w:lang w:val="en-GB"/>
        </w:rPr>
        <w:t>off-</w:t>
      </w:r>
      <w:r w:rsidRPr="00880318">
        <w:rPr>
          <w:lang w:val="en-GB"/>
        </w:rPr>
        <w:t>switching</w:t>
      </w:r>
      <w:r w:rsidR="00536D3D" w:rsidRPr="00880318">
        <w:rPr>
          <w:lang w:val="en-GB"/>
        </w:rPr>
        <w:t>, it</w:t>
      </w:r>
      <w:r w:rsidRPr="00880318">
        <w:rPr>
          <w:lang w:val="en-GB"/>
        </w:rPr>
        <w:t xml:space="preserve"> was chosen to increase the turn-off gate resistor</w:t>
      </w:r>
      <w:r w:rsidR="00E84AFE" w:rsidRPr="00880318">
        <w:rPr>
          <w:lang w:val="en-GB"/>
        </w:rPr>
        <w:t xml:space="preserve"> from </w:t>
      </w:r>
      <w:r w:rsidR="00CB2C60">
        <w:rPr>
          <w:lang w:val="en-GB"/>
        </w:rPr>
        <w:t>4</w:t>
      </w:r>
      <w:r w:rsidR="00E84AFE" w:rsidRPr="00880318">
        <w:rPr>
          <w:lang w:val="en-GB"/>
        </w:rPr>
        <w:t xml:space="preserve"> Ω</w:t>
      </w:r>
      <w:r w:rsidRPr="00880318">
        <w:rPr>
          <w:lang w:val="en-GB"/>
        </w:rPr>
        <w:t xml:space="preserve"> to 15 </w:t>
      </w:r>
      <w:r w:rsidR="004136C6" w:rsidRPr="00880318">
        <w:rPr>
          <w:lang w:val="en-GB"/>
        </w:rPr>
        <w:t>Ω</w:t>
      </w:r>
      <w:r w:rsidR="00536D3D" w:rsidRPr="00880318">
        <w:rPr>
          <w:lang w:val="en-GB"/>
        </w:rPr>
        <w:t xml:space="preserve">. </w:t>
      </w:r>
      <w:r w:rsidR="00CB2C60">
        <w:rPr>
          <w:lang w:val="en-GB"/>
        </w:rPr>
        <w:t>Therefore</w:t>
      </w:r>
      <w:r w:rsidR="00536D3D" w:rsidRPr="00880318">
        <w:rPr>
          <w:lang w:val="en-GB"/>
        </w:rPr>
        <w:t>,</w:t>
      </w:r>
      <w:r w:rsidRPr="00880318">
        <w:rPr>
          <w:lang w:val="en-GB"/>
        </w:rPr>
        <w:t xml:space="preserve"> the energy stored in the stray inductance of the </w:t>
      </w:r>
      <w:r w:rsidR="004136C6" w:rsidRPr="00880318">
        <w:rPr>
          <w:lang w:val="en-GB"/>
        </w:rPr>
        <w:t>branch</w:t>
      </w:r>
      <w:r w:rsidRPr="00880318">
        <w:rPr>
          <w:lang w:val="en-GB"/>
        </w:rPr>
        <w:t xml:space="preserve"> bus-bars </w:t>
      </w:r>
      <w:r w:rsidR="004136C6" w:rsidRPr="00880318">
        <w:rPr>
          <w:lang w:val="en-GB"/>
        </w:rPr>
        <w:t>will partially be dissipated inside the IGBT,</w:t>
      </w:r>
      <w:r w:rsidRPr="00880318">
        <w:rPr>
          <w:lang w:val="en-GB"/>
        </w:rPr>
        <w:t xml:space="preserve"> additionally d</w:t>
      </w:r>
      <w:r w:rsidR="00E84AFE" w:rsidRPr="00880318">
        <w:rPr>
          <w:lang w:val="en-GB"/>
        </w:rPr>
        <w:t>a</w:t>
      </w:r>
      <w:r w:rsidRPr="00880318">
        <w:rPr>
          <w:lang w:val="en-GB"/>
        </w:rPr>
        <w:t>mping the voltage spikes.</w:t>
      </w:r>
      <w:r w:rsidR="00536D3D" w:rsidRPr="00880318">
        <w:rPr>
          <w:lang w:val="en-GB"/>
        </w:rPr>
        <w:t xml:space="preserve"> The switching time increased </w:t>
      </w:r>
      <w:r w:rsidR="004136C6" w:rsidRPr="00880318">
        <w:rPr>
          <w:lang w:val="en-GB"/>
        </w:rPr>
        <w:t>approximately from 1 to 1</w:t>
      </w:r>
      <w:r w:rsidR="00536D3D" w:rsidRPr="00880318">
        <w:rPr>
          <w:lang w:val="en-GB"/>
        </w:rPr>
        <w:t>0</w:t>
      </w:r>
      <w:r w:rsidR="004136C6" w:rsidRPr="00880318">
        <w:rPr>
          <w:lang w:val="en-GB"/>
        </w:rPr>
        <w:t xml:space="preserve"> µs</w:t>
      </w:r>
      <w:r w:rsidR="00536D3D" w:rsidRPr="00880318">
        <w:rPr>
          <w:lang w:val="en-GB"/>
        </w:rPr>
        <w:t xml:space="preserve">. </w:t>
      </w:r>
      <w:r w:rsidRPr="00880318">
        <w:rPr>
          <w:lang w:val="en-GB"/>
        </w:rPr>
        <w:t xml:space="preserve">The configuration with </w:t>
      </w:r>
      <w:r w:rsidR="004136C6" w:rsidRPr="00880318">
        <w:rPr>
          <w:lang w:val="en-GB"/>
        </w:rPr>
        <w:t xml:space="preserve">all </w:t>
      </w:r>
      <w:r w:rsidRPr="00880318">
        <w:rPr>
          <w:lang w:val="en-GB"/>
        </w:rPr>
        <w:t>4 bran</w:t>
      </w:r>
      <w:r w:rsidR="00536D3D" w:rsidRPr="00880318">
        <w:rPr>
          <w:lang w:val="en-GB"/>
        </w:rPr>
        <w:t xml:space="preserve">ches </w:t>
      </w:r>
      <w:r w:rsidR="00CB2C60">
        <w:rPr>
          <w:lang w:val="en-GB"/>
        </w:rPr>
        <w:t xml:space="preserve">identically delayed </w:t>
      </w:r>
      <w:r w:rsidR="00536D3D" w:rsidRPr="00880318">
        <w:rPr>
          <w:lang w:val="en-GB"/>
        </w:rPr>
        <w:t>by 10</w:t>
      </w:r>
      <w:r w:rsidR="00E84AFE" w:rsidRPr="00880318">
        <w:rPr>
          <w:lang w:val="en-GB"/>
        </w:rPr>
        <w:t xml:space="preserve"> µ</w:t>
      </w:r>
      <w:r w:rsidR="00536D3D" w:rsidRPr="00880318">
        <w:rPr>
          <w:lang w:val="en-GB"/>
        </w:rPr>
        <w:t>s was tested</w:t>
      </w:r>
      <w:r w:rsidR="00CB2C60">
        <w:rPr>
          <w:lang w:val="en-GB"/>
        </w:rPr>
        <w:t xml:space="preserve"> as well</w:t>
      </w:r>
      <w:r w:rsidR="00536D3D" w:rsidRPr="00880318">
        <w:rPr>
          <w:lang w:val="en-GB"/>
        </w:rPr>
        <w:t xml:space="preserve"> and</w:t>
      </w:r>
      <w:r w:rsidR="00CB2C60">
        <w:rPr>
          <w:lang w:val="en-GB"/>
        </w:rPr>
        <w:t xml:space="preserve"> </w:t>
      </w:r>
      <w:r w:rsidR="00AB7B60">
        <w:rPr>
          <w:lang w:val="en-GB"/>
        </w:rPr>
        <w:t>confirmed the</w:t>
      </w:r>
      <w:r w:rsidR="00CB2C60">
        <w:rPr>
          <w:lang w:val="en-GB"/>
        </w:rPr>
        <w:t xml:space="preserve"> increased</w:t>
      </w:r>
      <w:r w:rsidR="00AB7B60">
        <w:rPr>
          <w:lang w:val="en-GB"/>
        </w:rPr>
        <w:t xml:space="preserve"> damp</w:t>
      </w:r>
      <w:r w:rsidR="004136C6" w:rsidRPr="00880318">
        <w:rPr>
          <w:lang w:val="en-GB"/>
        </w:rPr>
        <w:t>ing</w:t>
      </w:r>
      <w:r w:rsidRPr="00880318">
        <w:rPr>
          <w:lang w:val="en-GB"/>
        </w:rPr>
        <w:t>.</w:t>
      </w:r>
    </w:p>
    <w:p w14:paraId="3F5AA9DA" w14:textId="26F788B0" w:rsidR="00C72BCA" w:rsidRPr="003C0D45" w:rsidRDefault="00433F34" w:rsidP="00AF5989">
      <w:pPr>
        <w:pStyle w:val="BodyText"/>
      </w:pPr>
      <w:r w:rsidRPr="00433F34">
        <w:t xml:space="preserve">Taking into account the total snubber capacitance of </w:t>
      </w:r>
      <w:r w:rsidR="007E65F7" w:rsidRPr="00432409">
        <w:t>approximately</w:t>
      </w:r>
      <w:r w:rsidRPr="00432409">
        <w:t xml:space="preserve"> </w:t>
      </w:r>
      <w:r w:rsidR="00D37F74" w:rsidRPr="00432409">
        <w:t>2.48</w:t>
      </w:r>
      <w:r w:rsidRPr="00432409">
        <w:t>mF</w:t>
      </w:r>
      <w:r w:rsidR="00CD2808">
        <w:t xml:space="preserve"> per 7.5 kA module</w:t>
      </w:r>
      <w:r w:rsidR="007E65F7" w:rsidRPr="00432409">
        <w:t>,</w:t>
      </w:r>
      <w:r w:rsidRPr="00432409">
        <w:t xml:space="preserve"> the</w:t>
      </w:r>
      <w:r w:rsidR="00CD2808">
        <w:t xml:space="preserve"> duration of the total</w:t>
      </w:r>
      <w:r w:rsidRPr="00432409">
        <w:t xml:space="preserve"> “opening” process </w:t>
      </w:r>
      <w:r w:rsidR="00CD2808">
        <w:t>lays</w:t>
      </w:r>
      <w:r w:rsidRPr="00432409">
        <w:t xml:space="preserve"> </w:t>
      </w:r>
      <w:r w:rsidR="00D37F74" w:rsidRPr="00432409">
        <w:t>between</w:t>
      </w:r>
      <w:r w:rsidRPr="00432409">
        <w:t xml:space="preserve"> 0.5</w:t>
      </w:r>
      <w:r w:rsidR="007E65F7" w:rsidRPr="00432409">
        <w:t xml:space="preserve"> </w:t>
      </w:r>
      <w:r w:rsidR="00D37F74" w:rsidRPr="00432409">
        <w:t xml:space="preserve">and </w:t>
      </w:r>
      <w:r w:rsidR="003B1C5B">
        <w:t>1</w:t>
      </w:r>
      <w:r w:rsidR="00D37F74" w:rsidRPr="00432409">
        <w:t xml:space="preserve"> </w:t>
      </w:r>
      <w:proofErr w:type="spellStart"/>
      <w:r w:rsidRPr="00432409">
        <w:t>ms</w:t>
      </w:r>
      <w:proofErr w:type="spellEnd"/>
      <w:r w:rsidR="00D37F74" w:rsidRPr="00432409">
        <w:t>, depending on the dump resistor value</w:t>
      </w:r>
      <w:r w:rsidR="00CD2808">
        <w:t xml:space="preserve"> which varies from 240</w:t>
      </w:r>
      <w:r w:rsidR="00F55875" w:rsidRPr="00F55875">
        <w:t xml:space="preserve"> </w:t>
      </w:r>
      <w:proofErr w:type="spellStart"/>
      <w:r w:rsidR="00F55875" w:rsidRPr="00432409">
        <w:t>m</w:t>
      </w:r>
      <w:r w:rsidR="00F55875" w:rsidRPr="00432409">
        <w:rPr>
          <w:lang w:val="el-GR"/>
        </w:rPr>
        <w:t>Ω</w:t>
      </w:r>
      <w:proofErr w:type="spellEnd"/>
      <w:r w:rsidR="00F55875" w:rsidRPr="00F55875">
        <w:rPr>
          <w:lang w:val="en-GB"/>
        </w:rPr>
        <w:t xml:space="preserve"> down</w:t>
      </w:r>
      <w:r w:rsidR="00D37F74" w:rsidRPr="00432409">
        <w:t xml:space="preserve"> to</w:t>
      </w:r>
      <w:r w:rsidR="006B2076" w:rsidRPr="006B2076">
        <w:rPr>
          <w:lang w:val="en-GB"/>
        </w:rPr>
        <w:t xml:space="preserve"> 6.6</w:t>
      </w:r>
      <w:r w:rsidR="006B2076" w:rsidRPr="006B2076">
        <w:t xml:space="preserve"> </w:t>
      </w:r>
      <w:proofErr w:type="spellStart"/>
      <w:r w:rsidR="006B2076" w:rsidRPr="00432409">
        <w:t>m</w:t>
      </w:r>
      <w:r w:rsidR="006B2076" w:rsidRPr="00432409">
        <w:rPr>
          <w:lang w:val="el-GR"/>
        </w:rPr>
        <w:t>Ω</w:t>
      </w:r>
      <w:proofErr w:type="spellEnd"/>
      <w:r w:rsidR="00D37F74" w:rsidRPr="00432409">
        <w:t>.</w:t>
      </w:r>
      <w:r w:rsidRPr="00432409">
        <w:t xml:space="preserve"> </w:t>
      </w:r>
      <w:r w:rsidR="00D37F74" w:rsidRPr="00432409">
        <w:t>A</w:t>
      </w:r>
      <w:r w:rsidRPr="00432409">
        <w:t xml:space="preserve">ll fast transients </w:t>
      </w:r>
      <w:r w:rsidR="00CD2808">
        <w:t>occur</w:t>
      </w:r>
      <w:r w:rsidRPr="00432409">
        <w:t xml:space="preserve"> a</w:t>
      </w:r>
      <w:r w:rsidR="007E65F7" w:rsidRPr="00432409">
        <w:t>t</w:t>
      </w:r>
      <w:r w:rsidRPr="00432409">
        <w:t xml:space="preserve"> </w:t>
      </w:r>
      <w:r w:rsidR="007E65F7" w:rsidRPr="00432409">
        <w:t xml:space="preserve">the </w:t>
      </w:r>
      <w:r w:rsidRPr="00432409">
        <w:t>very beginning</w:t>
      </w:r>
      <w:r w:rsidR="007E65F7" w:rsidRPr="00432409">
        <w:t xml:space="preserve"> of the voltage rising, i.e. just above </w:t>
      </w:r>
      <w:r w:rsidR="007E65F7" w:rsidRPr="00AF5989">
        <w:t>zero</w:t>
      </w:r>
      <w:r w:rsidR="007E65F7" w:rsidRPr="00432409">
        <w:t xml:space="preserve"> volt level.</w:t>
      </w:r>
      <w:r w:rsidR="00D37F74" w:rsidRPr="00432409">
        <w:t xml:space="preserve"> </w:t>
      </w:r>
      <w:r w:rsidR="00CD2808">
        <w:t xml:space="preserve">If the dump-resistor is configured for lower values than </w:t>
      </w:r>
      <w:r w:rsidR="00CD2808" w:rsidRPr="00432409">
        <w:t>6</w:t>
      </w:r>
      <w:r w:rsidR="00CD2808">
        <w:t>0</w:t>
      </w:r>
      <w:r w:rsidR="00CD2808" w:rsidRPr="00432409">
        <w:t xml:space="preserve"> </w:t>
      </w:r>
      <w:proofErr w:type="spellStart"/>
      <w:r w:rsidR="00CD2808" w:rsidRPr="00432409">
        <w:t>m</w:t>
      </w:r>
      <w:r w:rsidR="00CD2808" w:rsidRPr="00432409">
        <w:rPr>
          <w:lang w:val="el-GR"/>
        </w:rPr>
        <w:t>Ω</w:t>
      </w:r>
      <w:proofErr w:type="spellEnd"/>
      <w:r w:rsidR="00CD2808" w:rsidRPr="00CD2808">
        <w:t>,</w:t>
      </w:r>
      <w:r w:rsidR="00CD2808" w:rsidRPr="00432409">
        <w:t xml:space="preserve"> </w:t>
      </w:r>
      <w:r w:rsidR="00CD2808">
        <w:t>a</w:t>
      </w:r>
      <w:r w:rsidR="00D37F74" w:rsidRPr="00432409">
        <w:t xml:space="preserve"> slower voltage overshoot</w:t>
      </w:r>
      <w:r w:rsidR="003F0255">
        <w:t xml:space="preserve"> (see</w:t>
      </w:r>
      <w:r w:rsidR="00583AD4">
        <w:rPr>
          <w:lang w:val="en-GB"/>
        </w:rPr>
        <w:t xml:space="preserve"> </w:t>
      </w:r>
      <w:r w:rsidR="00583AD4">
        <w:rPr>
          <w:lang w:val="en-GB"/>
        </w:rPr>
        <w:fldChar w:fldCharType="begin"/>
      </w:r>
      <w:r w:rsidR="00583AD4">
        <w:rPr>
          <w:lang w:val="en-GB"/>
        </w:rPr>
        <w:instrText xml:space="preserve"> REF _Ref455072231 \h </w:instrText>
      </w:r>
      <w:r w:rsidR="00583AD4">
        <w:rPr>
          <w:lang w:val="en-GB"/>
        </w:rPr>
      </w:r>
      <w:r w:rsidR="00583AD4">
        <w:rPr>
          <w:lang w:val="en-GB"/>
        </w:rPr>
        <w:fldChar w:fldCharType="separate"/>
      </w:r>
      <w:r w:rsidR="009E22E2">
        <w:t xml:space="preserve">Fig. </w:t>
      </w:r>
      <w:r w:rsidR="009E22E2">
        <w:rPr>
          <w:noProof/>
        </w:rPr>
        <w:t>4</w:t>
      </w:r>
      <w:r w:rsidR="00583AD4">
        <w:rPr>
          <w:lang w:val="en-GB"/>
        </w:rPr>
        <w:fldChar w:fldCharType="end"/>
      </w:r>
      <w:r w:rsidR="009A7747" w:rsidRPr="009A7747">
        <w:rPr>
          <w:lang w:val="en-GB"/>
        </w:rPr>
        <w:t xml:space="preserve">, </w:t>
      </w:r>
      <w:r w:rsidR="00583AD4">
        <w:rPr>
          <w:lang w:val="en-GB"/>
        </w:rPr>
        <w:fldChar w:fldCharType="begin"/>
      </w:r>
      <w:r w:rsidR="00583AD4">
        <w:rPr>
          <w:lang w:val="en-GB"/>
        </w:rPr>
        <w:instrText xml:space="preserve"> REF _Ref455072672 \h </w:instrText>
      </w:r>
      <w:r w:rsidR="00583AD4">
        <w:rPr>
          <w:lang w:val="en-GB"/>
        </w:rPr>
      </w:r>
      <w:r w:rsidR="00583AD4">
        <w:rPr>
          <w:lang w:val="en-GB"/>
        </w:rPr>
        <w:fldChar w:fldCharType="separate"/>
      </w:r>
      <w:r w:rsidR="009E22E2">
        <w:t xml:space="preserve">Fig. </w:t>
      </w:r>
      <w:r w:rsidR="009E22E2">
        <w:rPr>
          <w:noProof/>
        </w:rPr>
        <w:t>13</w:t>
      </w:r>
      <w:r w:rsidR="00583AD4">
        <w:rPr>
          <w:lang w:val="en-GB"/>
        </w:rPr>
        <w:fldChar w:fldCharType="end"/>
      </w:r>
      <w:r w:rsidR="00583AD4">
        <w:rPr>
          <w:lang w:val="en-GB"/>
        </w:rPr>
        <w:t xml:space="preserve"> </w:t>
      </w:r>
      <w:r w:rsidR="009A7747" w:rsidRPr="009A7747">
        <w:rPr>
          <w:lang w:val="en-GB"/>
        </w:rPr>
        <w:t>and</w:t>
      </w:r>
      <w:r w:rsidR="00583AD4">
        <w:rPr>
          <w:lang w:val="en-GB"/>
        </w:rPr>
        <w:t xml:space="preserve"> </w:t>
      </w:r>
      <w:r w:rsidR="00583AD4">
        <w:rPr>
          <w:lang w:val="en-GB"/>
        </w:rPr>
        <w:fldChar w:fldCharType="begin"/>
      </w:r>
      <w:r w:rsidR="00583AD4">
        <w:rPr>
          <w:lang w:val="en-GB"/>
        </w:rPr>
        <w:instrText xml:space="preserve"> REF _Ref455072683 \h </w:instrText>
      </w:r>
      <w:r w:rsidR="00583AD4">
        <w:rPr>
          <w:lang w:val="en-GB"/>
        </w:rPr>
      </w:r>
      <w:r w:rsidR="00583AD4">
        <w:rPr>
          <w:lang w:val="en-GB"/>
        </w:rPr>
        <w:fldChar w:fldCharType="separate"/>
      </w:r>
      <w:r w:rsidR="009E22E2">
        <w:t xml:space="preserve">Fig. </w:t>
      </w:r>
      <w:r w:rsidR="009E22E2">
        <w:rPr>
          <w:noProof/>
        </w:rPr>
        <w:t>14</w:t>
      </w:r>
      <w:r w:rsidR="00583AD4">
        <w:rPr>
          <w:lang w:val="en-GB"/>
        </w:rPr>
        <w:fldChar w:fldCharType="end"/>
      </w:r>
      <w:r w:rsidR="003F0255">
        <w:t>)</w:t>
      </w:r>
      <w:r w:rsidR="00D37F74" w:rsidRPr="00432409">
        <w:t xml:space="preserve"> appears across the dump resistor</w:t>
      </w:r>
      <w:r w:rsidR="00CD2808">
        <w:t xml:space="preserve"> (related to the total energy extraction system C and R-values). This has no influence on the total circuit current decay (L/R) and therefore neither on the protection of the superconducting magnet</w:t>
      </w:r>
      <w:r w:rsidR="000D6708">
        <w:t xml:space="preserve"> (see also chapter </w:t>
      </w:r>
      <w:r w:rsidR="000D6708">
        <w:fldChar w:fldCharType="begin"/>
      </w:r>
      <w:r w:rsidR="000D6708">
        <w:instrText xml:space="preserve"> REF _Ref453320339 \n \h </w:instrText>
      </w:r>
      <w:r w:rsidR="000D6708">
        <w:fldChar w:fldCharType="separate"/>
      </w:r>
      <w:r w:rsidR="009E22E2">
        <w:t>IV</w:t>
      </w:r>
      <w:r w:rsidR="000D6708">
        <w:fldChar w:fldCharType="end"/>
      </w:r>
      <w:r w:rsidR="000D6708">
        <w:t>)</w:t>
      </w:r>
      <w:r w:rsidR="00CD2808">
        <w:t>.</w:t>
      </w:r>
    </w:p>
    <w:p w14:paraId="1432EB9C" w14:textId="77777777" w:rsidR="009303D9" w:rsidRPr="009A6687" w:rsidRDefault="00C72BCA" w:rsidP="00ED0149">
      <w:pPr>
        <w:pStyle w:val="Heading2"/>
      </w:pPr>
      <w:r w:rsidRPr="009A6687">
        <w:t>Heat run</w:t>
      </w:r>
    </w:p>
    <w:p w14:paraId="64246BA0" w14:textId="282B4C4F" w:rsidR="00D60726" w:rsidRDefault="00D60726" w:rsidP="00B12B47">
      <w:pPr>
        <w:pStyle w:val="Heading3"/>
      </w:pPr>
      <w:r>
        <w:t>Component temperatures</w:t>
      </w:r>
    </w:p>
    <w:p w14:paraId="00858A3B" w14:textId="2EF78A9F" w:rsidR="009A6687" w:rsidRDefault="009A6687" w:rsidP="00B12B47">
      <w:pPr>
        <w:pStyle w:val="BodyText"/>
      </w:pPr>
      <w:r>
        <w:t>The temperature</w:t>
      </w:r>
      <w:r w:rsidR="00ED5A48">
        <w:t>s</w:t>
      </w:r>
      <w:r>
        <w:t xml:space="preserve"> of the</w:t>
      </w:r>
      <w:r w:rsidR="00ED5A48">
        <w:t xml:space="preserve"> various parts of the</w:t>
      </w:r>
      <w:r>
        <w:t xml:space="preserve"> complete system and more specifically of the IGBTs </w:t>
      </w:r>
      <w:r w:rsidR="00ED5A48">
        <w:t>are</w:t>
      </w:r>
      <w:r>
        <w:t xml:space="preserve"> important parameter</w:t>
      </w:r>
      <w:r w:rsidR="00ED5A48">
        <w:t>s</w:t>
      </w:r>
      <w:r>
        <w:t xml:space="preserve"> of the switch and </w:t>
      </w:r>
      <w:r w:rsidR="00ED5A48">
        <w:t>their</w:t>
      </w:r>
      <w:r>
        <w:t xml:space="preserve"> evolution in time has to be observed </w:t>
      </w:r>
      <w:r w:rsidR="00ED5A48">
        <w:t>continuously during</w:t>
      </w:r>
      <w:r>
        <w:t xml:space="preserve"> operation. This is due to a plethora of reasons. The </w:t>
      </w:r>
      <w:r w:rsidR="00ED5A48">
        <w:t xml:space="preserve">absolute maximum </w:t>
      </w:r>
      <w:r>
        <w:t>temperature</w:t>
      </w:r>
      <w:r w:rsidR="00ED5A48">
        <w:t xml:space="preserve"> but also the temperature</w:t>
      </w:r>
      <w:r>
        <w:t xml:space="preserve"> </w:t>
      </w:r>
      <w:r w:rsidR="00ED5A48">
        <w:t xml:space="preserve">swing </w:t>
      </w:r>
      <w:r>
        <w:t>affects the lifetime of the IGBT</w:t>
      </w:r>
      <w:r w:rsidR="00ED5A48">
        <w:t>.</w:t>
      </w:r>
      <w:r>
        <w:t xml:space="preserve"> </w:t>
      </w:r>
      <w:r w:rsidR="00ED5A48">
        <w:t>T</w:t>
      </w:r>
      <w:r>
        <w:t>herefore</w:t>
      </w:r>
      <w:r w:rsidR="00ED5A48">
        <w:t>, in order to maximize the lifetime,</w:t>
      </w:r>
      <w:r>
        <w:t xml:space="preserve"> the base plate temperature</w:t>
      </w:r>
      <w:r w:rsidR="00ED5A48">
        <w:t xml:space="preserve"> is ke</w:t>
      </w:r>
      <w:r>
        <w:t>pt around 40</w:t>
      </w:r>
      <w:r w:rsidRPr="00B83E71">
        <w:rPr>
          <w:vertAlign w:val="superscript"/>
        </w:rPr>
        <w:t>o</w:t>
      </w:r>
      <w:r>
        <w:t>C</w:t>
      </w:r>
      <w:r w:rsidR="00ED5A48">
        <w:t xml:space="preserve"> and will be monitored to assure that</w:t>
      </w:r>
      <w:r>
        <w:t xml:space="preserve"> the temperature remains around the specified value</w:t>
      </w:r>
      <w:r w:rsidR="00ED5A48">
        <w:t>,</w:t>
      </w:r>
      <w:r>
        <w:t xml:space="preserve"> regardless of the </w:t>
      </w:r>
      <w:r w:rsidR="00ED5A48">
        <w:t>duration of the operation.</w:t>
      </w:r>
    </w:p>
    <w:p w14:paraId="201B27FA" w14:textId="77777777" w:rsidR="00D60726" w:rsidRDefault="00D60726" w:rsidP="00B12B47">
      <w:pPr>
        <w:pStyle w:val="Heading3"/>
      </w:pPr>
      <w:r>
        <w:t>Current sharing</w:t>
      </w:r>
    </w:p>
    <w:p w14:paraId="2FB39E6C" w14:textId="77777777" w:rsidR="00D60726" w:rsidRDefault="009A6687" w:rsidP="00B12B47">
      <w:pPr>
        <w:pStyle w:val="BodyText"/>
      </w:pPr>
      <w:r>
        <w:t xml:space="preserve">Additionally, a positive coefficient correlates the on-state losses of the IGBT to the temperature. This creates a feedback loop that improves the current sharing among the four IGBTs. The observation of the current sharing evolution in time is the second reason for performing a long time continuous run. </w:t>
      </w:r>
    </w:p>
    <w:p w14:paraId="45B85609" w14:textId="77777777" w:rsidR="00F451D0" w:rsidRDefault="00F451D0" w:rsidP="00B12B47">
      <w:pPr>
        <w:pStyle w:val="BodyText"/>
      </w:pPr>
      <w:bookmarkStart w:id="8" w:name="_GoBack"/>
      <w:bookmarkEnd w:id="8"/>
    </w:p>
    <w:p w14:paraId="31F027FF" w14:textId="77777777" w:rsidR="00D60726" w:rsidRDefault="00D60726" w:rsidP="00B12B47">
      <w:pPr>
        <w:pStyle w:val="Heading3"/>
      </w:pPr>
      <w:r>
        <w:lastRenderedPageBreak/>
        <w:t>Shunt resistor</w:t>
      </w:r>
    </w:p>
    <w:p w14:paraId="27ED7C77" w14:textId="123262C7" w:rsidR="00D60726" w:rsidRDefault="00273BD2" w:rsidP="00B12B47">
      <w:pPr>
        <w:pStyle w:val="BodyText"/>
      </w:pPr>
      <w:r>
        <w:t>Originally</w:t>
      </w:r>
      <w:r w:rsidR="009A6687">
        <w:t>, a shunt resistor of 25</w:t>
      </w:r>
      <w:r w:rsidR="003F0255">
        <w:t xml:space="preserve"> </w:t>
      </w:r>
      <w:r w:rsidR="009A6687">
        <w:rPr>
          <w:lang w:val="el-GR"/>
        </w:rPr>
        <w:t>μΩ</w:t>
      </w:r>
      <w:r w:rsidR="009A6687" w:rsidRPr="006B7FC4">
        <w:t xml:space="preserve"> </w:t>
      </w:r>
      <w:r w:rsidR="009A6687">
        <w:t xml:space="preserve">was connected in each IGBT branch, </w:t>
      </w:r>
      <w:r>
        <w:t>intended</w:t>
      </w:r>
      <w:r w:rsidR="009A6687">
        <w:t xml:space="preserve"> for measuring the branch current</w:t>
      </w:r>
      <w:r w:rsidR="00310130">
        <w:t xml:space="preserve"> but also increasing the current sharing mechanism</w:t>
      </w:r>
      <w:r w:rsidR="009A6687">
        <w:t xml:space="preserve">. Its removal was decided for the following three reasons. </w:t>
      </w:r>
      <w:r w:rsidR="00310130">
        <w:t>Firstly, t</w:t>
      </w:r>
      <w:r w:rsidR="009A6687">
        <w:t xml:space="preserve">he </w:t>
      </w:r>
      <w:r w:rsidR="002A6A9A">
        <w:t xml:space="preserve">obtained </w:t>
      </w:r>
      <w:r w:rsidR="009A6687">
        <w:t>voltage signal correlated to the branch current was small and therefore</w:t>
      </w:r>
      <w:r w:rsidR="003421B4">
        <w:t xml:space="preserve"> </w:t>
      </w:r>
      <w:r w:rsidR="003421B4" w:rsidRPr="002A6A9A">
        <w:t>the signal</w:t>
      </w:r>
      <w:r w:rsidR="002A6A9A" w:rsidRPr="002A6A9A">
        <w:t>/</w:t>
      </w:r>
      <w:r w:rsidR="003421B4" w:rsidRPr="002A6A9A">
        <w:t>noise ratio</w:t>
      </w:r>
      <w:r w:rsidR="00F57567" w:rsidRPr="002A6A9A">
        <w:t xml:space="preserve"> </w:t>
      </w:r>
      <w:r w:rsidR="002A6A9A" w:rsidRPr="002A6A9A">
        <w:t>as well, leading to a less</w:t>
      </w:r>
      <w:r w:rsidR="003421B4" w:rsidRPr="002A6A9A">
        <w:t xml:space="preserve"> accurate</w:t>
      </w:r>
      <w:r w:rsidR="002A6A9A">
        <w:t xml:space="preserve"> measurement</w:t>
      </w:r>
      <w:r w:rsidR="009A6687">
        <w:t xml:space="preserve">. </w:t>
      </w:r>
      <w:r w:rsidR="00310130">
        <w:t xml:space="preserve">Secondly, </w:t>
      </w:r>
      <w:r w:rsidR="009A6687">
        <w:t xml:space="preserve">the appearance of stray elements has inherent time delays, thus a high bandwidth signal acquisition </w:t>
      </w:r>
      <w:r w:rsidR="00A50D1F" w:rsidRPr="002A6A9A">
        <w:t>requires complicated compensation methods</w:t>
      </w:r>
      <w:r w:rsidR="009A6687">
        <w:t xml:space="preserve">. </w:t>
      </w:r>
      <w:r w:rsidR="00310130">
        <w:t xml:space="preserve">Finally, the existence of this resistor increased substantially the temperature on the elements connected to it or placed above them. </w:t>
      </w:r>
    </w:p>
    <w:p w14:paraId="35DE5892" w14:textId="77777777" w:rsidR="00B41C1D" w:rsidRDefault="004A3B4D" w:rsidP="00B41C1D">
      <w:pPr>
        <w:keepNext/>
      </w:pPr>
      <w:r>
        <w:rPr>
          <w:noProof/>
          <w:lang w:val="en-GB" w:eastAsia="en-GB"/>
        </w:rPr>
        <w:drawing>
          <wp:inline distT="0" distB="0" distL="0" distR="0" wp14:anchorId="52300F07" wp14:editId="7C26E544">
            <wp:extent cx="3283889" cy="2420207"/>
            <wp:effectExtent l="0" t="0" r="0" b="0"/>
            <wp:docPr id="19" name="Picture 19" descr="\\cern.ch\dfs\Users\c\coelingh\Documents\MyDocs\Presentation\Conference\Conference_PaperIEEE_IPMHVC2016\Images\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ch\dfs\Users\c\coelingh\Documents\MyDocs\Presentation\Conference\Conference_PaperIEEE_IPMHVC2016\Images\fig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774" r="6739"/>
                    <a:stretch/>
                  </pic:blipFill>
                  <pic:spPr bwMode="auto">
                    <a:xfrm>
                      <a:off x="0" y="0"/>
                      <a:ext cx="3300543" cy="2432481"/>
                    </a:xfrm>
                    <a:prstGeom prst="rect">
                      <a:avLst/>
                    </a:prstGeom>
                    <a:noFill/>
                    <a:ln>
                      <a:noFill/>
                    </a:ln>
                    <a:extLst>
                      <a:ext uri="{53640926-AAD7-44D8-BBD7-CCE9431645EC}">
                        <a14:shadowObscured xmlns:a14="http://schemas.microsoft.com/office/drawing/2010/main"/>
                      </a:ext>
                    </a:extLst>
                  </pic:spPr>
                </pic:pic>
              </a:graphicData>
            </a:graphic>
          </wp:inline>
        </w:drawing>
      </w:r>
    </w:p>
    <w:p w14:paraId="0E390472" w14:textId="3DF261BA" w:rsidR="007167D9" w:rsidRDefault="00B41C1D" w:rsidP="00B41C1D">
      <w:pPr>
        <w:pStyle w:val="Caption"/>
      </w:pPr>
      <w:bookmarkStart w:id="9" w:name="_Ref455072776"/>
      <w:r>
        <w:t xml:space="preserve">Fig. </w:t>
      </w:r>
      <w:r>
        <w:fldChar w:fldCharType="begin"/>
      </w:r>
      <w:r>
        <w:instrText xml:space="preserve"> SEQ Fig. \* ARABIC </w:instrText>
      </w:r>
      <w:r>
        <w:fldChar w:fldCharType="separate"/>
      </w:r>
      <w:r w:rsidR="009E22E2">
        <w:rPr>
          <w:noProof/>
        </w:rPr>
        <w:t>8</w:t>
      </w:r>
      <w:r>
        <w:fldChar w:fldCharType="end"/>
      </w:r>
      <w:bookmarkEnd w:id="9"/>
      <w:r>
        <w:t xml:space="preserve">.  </w:t>
      </w:r>
      <w:r w:rsidRPr="00584A95">
        <w:t>Branch currents and current sharing over time</w:t>
      </w:r>
    </w:p>
    <w:p w14:paraId="07934F62" w14:textId="77777777" w:rsidR="00DB6C06" w:rsidRDefault="00DB6C06" w:rsidP="00B12B47">
      <w:pPr>
        <w:pStyle w:val="Heading3"/>
      </w:pPr>
      <w:r>
        <w:t>Heat Run Results</w:t>
      </w:r>
    </w:p>
    <w:p w14:paraId="395908BE" w14:textId="5CD8C785" w:rsidR="00DB6C06" w:rsidRDefault="00DB6C06" w:rsidP="00AF5989">
      <w:pPr>
        <w:pStyle w:val="BodyText"/>
      </w:pPr>
      <w:r>
        <w:t xml:space="preserve">The heat run presented here was performed without shunt resistors and the </w:t>
      </w:r>
      <w:r w:rsidR="00697D93">
        <w:t xml:space="preserve">current </w:t>
      </w:r>
      <w:r>
        <w:t xml:space="preserve">sharing rests </w:t>
      </w:r>
      <w:r w:rsidR="00697D93">
        <w:t>exclusively</w:t>
      </w:r>
      <w:r>
        <w:t xml:space="preserve"> on the thermal coefficient of the </w:t>
      </w:r>
      <w:r w:rsidRPr="00AF5989">
        <w:t>IGBTs</w:t>
      </w:r>
      <w:r>
        <w:t xml:space="preserve"> and its internal connection resistances. It was important to observe whether this is sufficient or not.</w:t>
      </w:r>
    </w:p>
    <w:p w14:paraId="27B13CF4" w14:textId="1241CD1C" w:rsidR="00DB6C06" w:rsidRDefault="00DB6C06" w:rsidP="00B12B47">
      <w:pPr>
        <w:pStyle w:val="BodyText"/>
      </w:pPr>
      <w:r>
        <w:t xml:space="preserve">With the shunt resistor removed, the current through the IGBTs was measured using </w:t>
      </w:r>
      <w:r w:rsidR="00273BD2">
        <w:t>DC current transducer</w:t>
      </w:r>
      <w:r>
        <w:t xml:space="preserve"> sensors, and the measurement of those in time, depicting the current sharing is presented in</w:t>
      </w:r>
      <w:r w:rsidR="00487712">
        <w:rPr>
          <w:lang w:val="en-GB"/>
        </w:rPr>
        <w:t xml:space="preserve"> </w:t>
      </w:r>
      <w:r w:rsidR="00487712">
        <w:rPr>
          <w:lang w:val="en-GB"/>
        </w:rPr>
        <w:fldChar w:fldCharType="begin"/>
      </w:r>
      <w:r w:rsidR="00487712">
        <w:rPr>
          <w:lang w:val="en-GB"/>
        </w:rPr>
        <w:instrText xml:space="preserve"> REF _Ref455072776 \h </w:instrText>
      </w:r>
      <w:r w:rsidR="00487712">
        <w:rPr>
          <w:lang w:val="en-GB"/>
        </w:rPr>
      </w:r>
      <w:r w:rsidR="00487712">
        <w:rPr>
          <w:lang w:val="en-GB"/>
        </w:rPr>
        <w:fldChar w:fldCharType="separate"/>
      </w:r>
      <w:r w:rsidR="009E22E2">
        <w:t xml:space="preserve">Fig. </w:t>
      </w:r>
      <w:r w:rsidR="009E22E2">
        <w:rPr>
          <w:noProof/>
        </w:rPr>
        <w:t>8</w:t>
      </w:r>
      <w:r w:rsidR="00487712">
        <w:rPr>
          <w:lang w:val="en-GB"/>
        </w:rPr>
        <w:fldChar w:fldCharType="end"/>
      </w:r>
      <w:r>
        <w:t>.</w:t>
      </w:r>
    </w:p>
    <w:p w14:paraId="7E91CB03" w14:textId="77777777" w:rsidR="00B41C1D" w:rsidRDefault="00D3565B" w:rsidP="00B41C1D">
      <w:pPr>
        <w:keepNext/>
      </w:pPr>
      <w:r>
        <w:rPr>
          <w:noProof/>
          <w:lang w:val="en-GB" w:eastAsia="en-GB"/>
        </w:rPr>
        <w:drawing>
          <wp:inline distT="0" distB="0" distL="0" distR="0" wp14:anchorId="1BD077CE" wp14:editId="6B829A4B">
            <wp:extent cx="3194050" cy="194038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n.ch\dfs\Users\c\coelingh\Documents\MyDocs\Presentation\Conference\Conference_PaperIEEE_IPMHVC2016\Images\heatsink.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94050" cy="1940385"/>
                    </a:xfrm>
                    <a:prstGeom prst="rect">
                      <a:avLst/>
                    </a:prstGeom>
                    <a:noFill/>
                    <a:ln>
                      <a:noFill/>
                    </a:ln>
                  </pic:spPr>
                </pic:pic>
              </a:graphicData>
            </a:graphic>
          </wp:inline>
        </w:drawing>
      </w:r>
    </w:p>
    <w:p w14:paraId="5E8CC51E" w14:textId="4C547BD5" w:rsidR="007167D9" w:rsidRDefault="00B41C1D" w:rsidP="00B41C1D">
      <w:pPr>
        <w:pStyle w:val="Caption"/>
      </w:pPr>
      <w:bookmarkStart w:id="10" w:name="_Ref455072793"/>
      <w:r>
        <w:t xml:space="preserve">Fig. </w:t>
      </w:r>
      <w:r>
        <w:fldChar w:fldCharType="begin"/>
      </w:r>
      <w:r>
        <w:instrText xml:space="preserve"> SEQ Fig. \* ARABIC </w:instrText>
      </w:r>
      <w:r>
        <w:fldChar w:fldCharType="separate"/>
      </w:r>
      <w:r w:rsidR="009E22E2">
        <w:rPr>
          <w:noProof/>
        </w:rPr>
        <w:t>9</w:t>
      </w:r>
      <w:r>
        <w:fldChar w:fldCharType="end"/>
      </w:r>
      <w:bookmarkEnd w:id="10"/>
      <w:r>
        <w:t xml:space="preserve">.  </w:t>
      </w:r>
      <w:r w:rsidRPr="008A25C2">
        <w:t>Base plate and heatsink temperature after 8 hours of heat run</w:t>
      </w:r>
    </w:p>
    <w:p w14:paraId="17248291" w14:textId="77777777" w:rsidR="00F93BE4" w:rsidRDefault="00F93BE4" w:rsidP="00F93BE4">
      <w:pPr>
        <w:pStyle w:val="BodyText"/>
      </w:pPr>
      <w:r>
        <w:t xml:space="preserve">For the temperature recording a Fluke Ti400 IR camera was used and the results can be seen in the figures </w:t>
      </w:r>
      <w:r w:rsidRPr="00CD250C">
        <w:rPr>
          <w:lang w:val="en-GB"/>
        </w:rPr>
        <w:t>9 and 10</w:t>
      </w:r>
      <w:r>
        <w:t xml:space="preserve">. In </w:t>
      </w:r>
      <w:r>
        <w:fldChar w:fldCharType="begin"/>
      </w:r>
      <w:r>
        <w:instrText xml:space="preserve"> REF _Ref455072793 \h </w:instrText>
      </w:r>
      <w:r>
        <w:fldChar w:fldCharType="separate"/>
      </w:r>
      <w:r w:rsidR="009E22E2">
        <w:t xml:space="preserve">Fig. </w:t>
      </w:r>
      <w:r w:rsidR="009E22E2">
        <w:rPr>
          <w:noProof/>
        </w:rPr>
        <w:t>9</w:t>
      </w:r>
      <w:r>
        <w:fldChar w:fldCharType="end"/>
      </w:r>
      <w:r>
        <w:rPr>
          <w:lang w:val="en-GB"/>
        </w:rPr>
        <w:t xml:space="preserve"> </w:t>
      </w:r>
      <w:r>
        <w:t>the temperature of both the IGBT baseplate and the water-cooled heatsink are depicted. It can be noted that between the initial stages of the heat run and at the final stages, the baseplate temperature appears stable and close to the designed temperature of 40</w:t>
      </w:r>
      <w:r w:rsidRPr="00CD250C">
        <w:rPr>
          <w:lang w:val="en-GB"/>
        </w:rPr>
        <w:t xml:space="preserve"> </w:t>
      </w:r>
      <w:proofErr w:type="spellStart"/>
      <w:r w:rsidRPr="00E83CE6">
        <w:rPr>
          <w:vertAlign w:val="superscript"/>
        </w:rPr>
        <w:t>o</w:t>
      </w:r>
      <w:r>
        <w:t>C.</w:t>
      </w:r>
      <w:proofErr w:type="spellEnd"/>
      <w:r w:rsidRPr="00ED3870">
        <w:t xml:space="preserve"> </w:t>
      </w:r>
    </w:p>
    <w:p w14:paraId="6EB1A035" w14:textId="77777777" w:rsidR="00F93BE4" w:rsidRDefault="00F93BE4" w:rsidP="00F93BE4">
      <w:pPr>
        <w:pStyle w:val="BodyText"/>
      </w:pPr>
      <w:r w:rsidRPr="009A2517">
        <w:t>A</w:t>
      </w:r>
      <w:r>
        <w:t>dditionally, the temperatures of the connection points at the collector and emitter terminals to the branch bus-bars have been recorded.</w:t>
      </w:r>
    </w:p>
    <w:p w14:paraId="53C22DF1" w14:textId="7D1A18E4" w:rsidR="009A6687" w:rsidRDefault="009A6687" w:rsidP="00B12B47">
      <w:pPr>
        <w:pStyle w:val="BodyText"/>
      </w:pPr>
      <w:r>
        <w:t>The temperature of these points at the end of the heat run can be observed in</w:t>
      </w:r>
      <w:r w:rsidR="00337987">
        <w:t xml:space="preserve"> </w:t>
      </w:r>
      <w:r w:rsidR="00F36B6F">
        <w:fldChar w:fldCharType="begin"/>
      </w:r>
      <w:r w:rsidR="00F36B6F">
        <w:instrText xml:space="preserve"> REF _Ref455072819 \h </w:instrText>
      </w:r>
      <w:r w:rsidR="00F36B6F">
        <w:fldChar w:fldCharType="separate"/>
      </w:r>
      <w:r w:rsidR="009E22E2">
        <w:t xml:space="preserve">Fig. </w:t>
      </w:r>
      <w:r w:rsidR="009E22E2">
        <w:rPr>
          <w:noProof/>
        </w:rPr>
        <w:t>10</w:t>
      </w:r>
      <w:r w:rsidR="00F36B6F">
        <w:fldChar w:fldCharType="end"/>
      </w:r>
      <w:r w:rsidR="00F36B6F">
        <w:rPr>
          <w:lang w:val="en-GB"/>
        </w:rPr>
        <w:t xml:space="preserve"> </w:t>
      </w:r>
      <w:r>
        <w:t>alongside with the temperature across the branch bus-bars</w:t>
      </w:r>
      <w:r w:rsidR="00560B11">
        <w:t xml:space="preserve"> which </w:t>
      </w:r>
      <w:r>
        <w:t>does not exceed the design temperature of 40</w:t>
      </w:r>
      <w:r w:rsidR="00337987">
        <w:t xml:space="preserve"> </w:t>
      </w:r>
      <w:r w:rsidR="00337987">
        <w:rPr>
          <w:vertAlign w:val="superscript"/>
        </w:rPr>
        <w:t>º</w:t>
      </w:r>
      <w:r>
        <w:t>C.</w:t>
      </w:r>
    </w:p>
    <w:p w14:paraId="74CF9667" w14:textId="77777777" w:rsidR="00B41C1D" w:rsidRDefault="00FD0AA2" w:rsidP="00B41C1D">
      <w:pPr>
        <w:keepNext/>
      </w:pPr>
      <w:r>
        <w:rPr>
          <w:noProof/>
          <w:lang w:val="en-GB" w:eastAsia="en-GB"/>
        </w:rPr>
        <w:drawing>
          <wp:inline distT="0" distB="0" distL="0" distR="0" wp14:anchorId="447ECDFD" wp14:editId="5A4DA4C7">
            <wp:extent cx="3205757" cy="19627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n.ch\dfs\Users\c\coelingh\Documents\MyDocs\Presentation\Conference\Conference_PaperIEEE_IPMHVC2016\Images\Temperature-connections-beginEndHeatrun.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05757" cy="1962708"/>
                    </a:xfrm>
                    <a:prstGeom prst="rect">
                      <a:avLst/>
                    </a:prstGeom>
                    <a:noFill/>
                    <a:ln>
                      <a:noFill/>
                    </a:ln>
                  </pic:spPr>
                </pic:pic>
              </a:graphicData>
            </a:graphic>
          </wp:inline>
        </w:drawing>
      </w:r>
    </w:p>
    <w:p w14:paraId="77A6BB40" w14:textId="6C070872" w:rsidR="007167D9" w:rsidRDefault="00B41C1D" w:rsidP="00B41C1D">
      <w:pPr>
        <w:pStyle w:val="Caption"/>
      </w:pPr>
      <w:bookmarkStart w:id="11" w:name="_Ref455072819"/>
      <w:r>
        <w:t xml:space="preserve">Fig. </w:t>
      </w:r>
      <w:r>
        <w:fldChar w:fldCharType="begin"/>
      </w:r>
      <w:r>
        <w:instrText xml:space="preserve"> SEQ Fig. \* ARABIC </w:instrText>
      </w:r>
      <w:r>
        <w:fldChar w:fldCharType="separate"/>
      </w:r>
      <w:r w:rsidR="009E22E2">
        <w:rPr>
          <w:noProof/>
        </w:rPr>
        <w:t>10</w:t>
      </w:r>
      <w:r>
        <w:fldChar w:fldCharType="end"/>
      </w:r>
      <w:bookmarkEnd w:id="11"/>
      <w:r>
        <w:t xml:space="preserve">.  </w:t>
      </w:r>
      <w:r w:rsidRPr="00553A51">
        <w:t>Temperature at connection points and busbars</w:t>
      </w:r>
    </w:p>
    <w:p w14:paraId="0DE4EED2" w14:textId="77777777" w:rsidR="00E049B4" w:rsidRPr="009A586F" w:rsidRDefault="00E049B4" w:rsidP="00E049B4">
      <w:pPr>
        <w:pStyle w:val="Heading2"/>
      </w:pPr>
      <w:r w:rsidRPr="009A586F">
        <w:t>Electronics and Controls System</w:t>
      </w:r>
    </w:p>
    <w:p w14:paraId="22AA9CAC" w14:textId="3B40C03B" w:rsidR="00E049B4" w:rsidRPr="00C72BCA" w:rsidRDefault="0014691D" w:rsidP="00B12B47">
      <w:pPr>
        <w:pStyle w:val="BodyText"/>
        <w:rPr>
          <w:highlight w:val="yellow"/>
        </w:rPr>
      </w:pPr>
      <w:r w:rsidRPr="0014691D">
        <w:t xml:space="preserve">The command and controls system are kept as simple as possible but taken in account the extreme importance of the </w:t>
      </w:r>
      <w:r>
        <w:t>s</w:t>
      </w:r>
      <w:r w:rsidRPr="0014691D">
        <w:t>witch</w:t>
      </w:r>
      <w:r>
        <w:t xml:space="preserve"> functionality,</w:t>
      </w:r>
      <w:r w:rsidRPr="0014691D">
        <w:t xml:space="preserve"> having to open in case a quench is detected</w:t>
      </w:r>
      <w:r>
        <w:t>,</w:t>
      </w:r>
      <w:r w:rsidRPr="0014691D">
        <w:t xml:space="preserve"> the system has to be extremely reliable. A careful selection of the components involved are at the base of this objective in conjunction with </w:t>
      </w:r>
      <w:r w:rsidR="0004046E" w:rsidRPr="0004046E">
        <w:rPr>
          <w:lang w:val="en-GB"/>
        </w:rPr>
        <w:t>the</w:t>
      </w:r>
      <w:r w:rsidRPr="0014691D">
        <w:t xml:space="preserve"> </w:t>
      </w:r>
      <w:r w:rsidR="0004046E" w:rsidRPr="0004046E">
        <w:rPr>
          <w:lang w:val="en-GB"/>
        </w:rPr>
        <w:t>redundancy</w:t>
      </w:r>
      <w:r w:rsidRPr="0014691D">
        <w:t xml:space="preserve"> of the critical functions, e.g. the hardware current loop opening </w:t>
      </w:r>
      <w:r>
        <w:t>s</w:t>
      </w:r>
      <w:r w:rsidRPr="0014691D">
        <w:t>witch</w:t>
      </w:r>
      <w:r w:rsidR="0004046E" w:rsidRPr="0004046E">
        <w:rPr>
          <w:lang w:val="en-GB"/>
        </w:rPr>
        <w:t>.</w:t>
      </w:r>
      <w:r>
        <w:t xml:space="preserve"> </w:t>
      </w:r>
      <w:r w:rsidRPr="0014691D">
        <w:t>Many temperatures, currents and voltages are processed primarily by off-the shelf hardware, a</w:t>
      </w:r>
      <w:r w:rsidR="00915A34" w:rsidRPr="00915A34">
        <w:t xml:space="preserve"> CompactRIO</w:t>
      </w:r>
      <w:r w:rsidRPr="0014691D">
        <w:t xml:space="preserve"> </w:t>
      </w:r>
      <w:r w:rsidR="00915A34">
        <w:t>platform</w:t>
      </w:r>
      <w:r w:rsidRPr="0014691D">
        <w:t xml:space="preserve"> from National Instruments</w:t>
      </w:r>
      <w:r w:rsidR="00E60263" w:rsidRPr="00E60263">
        <w:t xml:space="preserve"> ™</w:t>
      </w:r>
      <w:r w:rsidRPr="0014691D">
        <w:t xml:space="preserve">. Those parameters are monitored by the firmware and when passing </w:t>
      </w:r>
      <w:r w:rsidR="008822D2" w:rsidRPr="0014691D">
        <w:t>pre-set</w:t>
      </w:r>
      <w:r w:rsidRPr="0014691D">
        <w:t xml:space="preserve"> t</w:t>
      </w:r>
      <w:r w:rsidR="008822D2">
        <w:t>h</w:t>
      </w:r>
      <w:r w:rsidRPr="0014691D">
        <w:t>resh-holds the compact</w:t>
      </w:r>
      <w:r w:rsidR="008822D2">
        <w:t>-</w:t>
      </w:r>
      <w:r w:rsidRPr="0014691D">
        <w:t xml:space="preserve">RIO system will interact with the purposely developed hardware part of the command and controls system. All the </w:t>
      </w:r>
      <w:r w:rsidR="005A0424">
        <w:t>s</w:t>
      </w:r>
      <w:r w:rsidRPr="0014691D">
        <w:t xml:space="preserve">witch parameters and actions can be remotely controlled and observed via an Ethernet connection. The command and controls system developed for the </w:t>
      </w:r>
      <w:r w:rsidR="005A0424">
        <w:t>7.5 kA module</w:t>
      </w:r>
      <w:r w:rsidRPr="0014691D">
        <w:t xml:space="preserve"> will be described in more detail in a future publication.</w:t>
      </w:r>
      <w:r w:rsidR="005A0424" w:rsidRPr="005A0424">
        <w:rPr>
          <w:highlight w:val="yellow"/>
        </w:rPr>
        <w:t xml:space="preserve"> </w:t>
      </w:r>
    </w:p>
    <w:p w14:paraId="41C32333" w14:textId="77777777" w:rsidR="009303D9" w:rsidRPr="0093175E" w:rsidRDefault="00D75EED" w:rsidP="006B6B66">
      <w:pPr>
        <w:pStyle w:val="Heading1"/>
      </w:pPr>
      <w:r w:rsidRPr="0093175E">
        <w:t>Fault scenarios</w:t>
      </w:r>
    </w:p>
    <w:p w14:paraId="762A36A3" w14:textId="095DF0D6" w:rsidR="00C72BCA" w:rsidRDefault="003F0255" w:rsidP="00534D8B">
      <w:pPr>
        <w:pStyle w:val="BodyText"/>
      </w:pPr>
      <w:r>
        <w:rPr>
          <w:lang w:val="en-US"/>
        </w:rPr>
        <w:t xml:space="preserve">The principle of energy extraction using </w:t>
      </w:r>
      <w:r w:rsidR="00E05D44" w:rsidRPr="00E05D44">
        <w:t>DC switch</w:t>
      </w:r>
      <w:r>
        <w:t>es</w:t>
      </w:r>
      <w:r w:rsidR="00E05D44">
        <w:t xml:space="preserve"> in circuits powering superconducting magnets </w:t>
      </w:r>
      <w:r w:rsidR="007C6CDE">
        <w:t>eliminates</w:t>
      </w:r>
      <w:r w:rsidR="00E05D44">
        <w:t xml:space="preserve"> a certain number of fault scenarios. Firstly, </w:t>
      </w:r>
      <w:r w:rsidR="00054B6A">
        <w:t xml:space="preserve">in monopolar powered circuits, </w:t>
      </w:r>
      <w:r w:rsidR="00E05D44">
        <w:t>no reverse voltage will ever occur</w:t>
      </w:r>
      <w:r w:rsidR="007C6CDE">
        <w:t>. S</w:t>
      </w:r>
      <w:r w:rsidR="00E05D44">
        <w:t>econdly, from a load and powering point of view, no short circuit current</w:t>
      </w:r>
      <w:r w:rsidR="007C6CDE">
        <w:t>s</w:t>
      </w:r>
      <w:r w:rsidR="00E05D44">
        <w:t xml:space="preserve"> can be generated. However</w:t>
      </w:r>
      <w:r>
        <w:t>, when using larger numbers of IGBTs in parallel</w:t>
      </w:r>
      <w:r w:rsidR="00E05D44">
        <w:t>, several</w:t>
      </w:r>
      <w:r w:rsidR="00C77CF7">
        <w:t xml:space="preserve"> fault scenarios could lead to severe damage of superconducting parts of the circuit in case of quenches or to the energy extraction system itself,</w:t>
      </w:r>
      <w:r w:rsidR="00452DDA">
        <w:t xml:space="preserve"> namely </w:t>
      </w:r>
      <w:r w:rsidR="007C6CDE">
        <w:t xml:space="preserve">a </w:t>
      </w:r>
      <w:r w:rsidR="00452DDA">
        <w:t>s</w:t>
      </w:r>
      <w:r w:rsidR="00C77CF7">
        <w:t xml:space="preserve">hort circuit of one or </w:t>
      </w:r>
      <w:r w:rsidR="00C77CF7">
        <w:lastRenderedPageBreak/>
        <w:t>more branches during the commutation process</w:t>
      </w:r>
      <w:r w:rsidR="00452DDA">
        <w:t xml:space="preserve"> and u</w:t>
      </w:r>
      <w:r w:rsidR="00C77CF7">
        <w:t>nsync</w:t>
      </w:r>
      <w:r w:rsidR="00826039">
        <w:t>hronised switching of the IGBTs.</w:t>
      </w:r>
    </w:p>
    <w:p w14:paraId="4C7F069F" w14:textId="382EB731" w:rsidR="00E05D44" w:rsidRDefault="00C77CF7" w:rsidP="00534D8B">
      <w:pPr>
        <w:pStyle w:val="BodyText"/>
        <w:rPr>
          <w:lang w:val="en-GB"/>
        </w:rPr>
      </w:pPr>
      <w:r w:rsidRPr="00C77CF7">
        <w:t>The short circuit issue for the particular IGBT is not</w:t>
      </w:r>
      <w:r w:rsidRPr="00C77CF7">
        <w:rPr>
          <w:lang w:val="en-GB"/>
        </w:rPr>
        <w:t xml:space="preserve"> yet</w:t>
      </w:r>
      <w:r w:rsidRPr="00C77CF7">
        <w:t xml:space="preserve"> tested </w:t>
      </w:r>
      <w:r w:rsidR="00054B6A" w:rsidRPr="00054B6A">
        <w:rPr>
          <w:lang w:val="en-GB"/>
        </w:rPr>
        <w:t xml:space="preserve">knowing that </w:t>
      </w:r>
      <w:r w:rsidR="003F0255" w:rsidRPr="00020651">
        <w:rPr>
          <w:lang w:val="en-GB"/>
        </w:rPr>
        <w:t>t</w:t>
      </w:r>
      <w:r w:rsidR="003F0255" w:rsidRPr="00C77CF7">
        <w:t>he</w:t>
      </w:r>
      <w:r w:rsidRPr="00C77CF7">
        <w:t xml:space="preserve"> probability of such </w:t>
      </w:r>
      <w:r w:rsidR="00E60263" w:rsidRPr="00E60263">
        <w:rPr>
          <w:lang w:val="en-GB"/>
        </w:rPr>
        <w:t xml:space="preserve">a </w:t>
      </w:r>
      <w:r w:rsidRPr="00C77CF7">
        <w:t>failure is extremely low</w:t>
      </w:r>
      <w:r w:rsidR="00054B6A" w:rsidRPr="00054B6A">
        <w:rPr>
          <w:lang w:val="en-GB"/>
        </w:rPr>
        <w:t>, especially</w:t>
      </w:r>
      <w:r w:rsidRPr="00C77CF7">
        <w:rPr>
          <w:lang w:val="en-GB"/>
        </w:rPr>
        <w:t xml:space="preserve"> taking into account the </w:t>
      </w:r>
      <w:r w:rsidR="00020651">
        <w:rPr>
          <w:lang w:val="en-GB"/>
        </w:rPr>
        <w:t xml:space="preserve">maximum </w:t>
      </w:r>
      <w:r w:rsidR="002F12AB">
        <w:rPr>
          <w:lang w:val="en-GB"/>
        </w:rPr>
        <w:t>current, maximum voltage and temperatures</w:t>
      </w:r>
      <w:r w:rsidRPr="00C77CF7">
        <w:t xml:space="preserve"> of </w:t>
      </w:r>
      <w:r w:rsidRPr="00C77CF7">
        <w:rPr>
          <w:lang w:val="en-GB"/>
        </w:rPr>
        <w:t>the</w:t>
      </w:r>
      <w:r w:rsidRPr="00C77CF7">
        <w:t xml:space="preserve"> IGBTs</w:t>
      </w:r>
      <w:r w:rsidR="00020651" w:rsidRPr="00020651">
        <w:rPr>
          <w:lang w:val="en-GB"/>
        </w:rPr>
        <w:t xml:space="preserve"> wafers,</w:t>
      </w:r>
      <w:r w:rsidRPr="00C77CF7">
        <w:t xml:space="preserve"> </w:t>
      </w:r>
      <w:r w:rsidR="002F12AB" w:rsidRPr="002F12AB">
        <w:rPr>
          <w:lang w:val="en-GB"/>
        </w:rPr>
        <w:t xml:space="preserve">which all have a </w:t>
      </w:r>
      <w:r w:rsidR="00EC50F0">
        <w:rPr>
          <w:lang w:val="en-GB"/>
        </w:rPr>
        <w:t>huge</w:t>
      </w:r>
      <w:r w:rsidR="002F12AB" w:rsidRPr="002F12AB">
        <w:rPr>
          <w:lang w:val="en-GB"/>
        </w:rPr>
        <w:t xml:space="preserve"> </w:t>
      </w:r>
      <w:r w:rsidR="00452DDA" w:rsidRPr="002F12AB">
        <w:rPr>
          <w:lang w:val="en-GB"/>
        </w:rPr>
        <w:t>margin</w:t>
      </w:r>
      <w:r w:rsidR="00E60263">
        <w:rPr>
          <w:lang w:val="en-GB"/>
        </w:rPr>
        <w:t xml:space="preserve"> with respect to the maxim</w:t>
      </w:r>
      <w:r w:rsidR="007C6CDE">
        <w:rPr>
          <w:lang w:val="en-GB"/>
        </w:rPr>
        <w:t>a</w:t>
      </w:r>
      <w:r w:rsidR="00000E13">
        <w:rPr>
          <w:lang w:val="en-GB"/>
        </w:rPr>
        <w:t xml:space="preserve"> mentioned in the </w:t>
      </w:r>
      <w:r w:rsidR="00000E13" w:rsidRPr="002F12AB">
        <w:rPr>
          <w:lang w:val="en-GB"/>
        </w:rPr>
        <w:t>datasheet</w:t>
      </w:r>
      <w:r w:rsidRPr="00C77CF7">
        <w:rPr>
          <w:lang w:val="en-GB"/>
        </w:rPr>
        <w:t>.</w:t>
      </w:r>
      <w:r w:rsidR="001F0C11">
        <w:rPr>
          <w:lang w:val="en-GB"/>
        </w:rPr>
        <w:t xml:space="preserve"> Temperatures, water flow, collector-e</w:t>
      </w:r>
      <w:r>
        <w:rPr>
          <w:lang w:val="en-GB"/>
        </w:rPr>
        <w:t>mitter voltages and branch currents are all monitored</w:t>
      </w:r>
      <w:r w:rsidR="00020651">
        <w:rPr>
          <w:lang w:val="en-GB"/>
        </w:rPr>
        <w:t xml:space="preserve"> and stored in logging databases</w:t>
      </w:r>
      <w:r>
        <w:t xml:space="preserve">. </w:t>
      </w:r>
      <w:r w:rsidRPr="00C77CF7">
        <w:rPr>
          <w:lang w:val="en-GB"/>
        </w:rPr>
        <w:t xml:space="preserve">The controls system </w:t>
      </w:r>
      <w:r>
        <w:t xml:space="preserve">will </w:t>
      </w:r>
      <w:r w:rsidR="00020651" w:rsidRPr="00020651">
        <w:rPr>
          <w:lang w:val="en-GB"/>
        </w:rPr>
        <w:t xml:space="preserve">prevent </w:t>
      </w:r>
      <w:r w:rsidR="00F1119F" w:rsidRPr="00C77CF7">
        <w:t>opera</w:t>
      </w:r>
      <w:r w:rsidR="00F1119F" w:rsidRPr="00C77CF7">
        <w:rPr>
          <w:lang w:val="en-GB"/>
        </w:rPr>
        <w:t>tion</w:t>
      </w:r>
      <w:r>
        <w:t xml:space="preserve"> </w:t>
      </w:r>
      <w:r w:rsidR="00054B6A" w:rsidRPr="00054B6A">
        <w:rPr>
          <w:lang w:val="en-GB"/>
        </w:rPr>
        <w:t>under</w:t>
      </w:r>
      <w:r>
        <w:t xml:space="preserve"> </w:t>
      </w:r>
      <w:r w:rsidR="002F12AB" w:rsidRPr="002F12AB">
        <w:rPr>
          <w:lang w:val="en-GB"/>
        </w:rPr>
        <w:t xml:space="preserve">any </w:t>
      </w:r>
      <w:r>
        <w:t>condi</w:t>
      </w:r>
      <w:r w:rsidR="002F12AB">
        <w:t>tion</w:t>
      </w:r>
      <w:r w:rsidR="00054B6A" w:rsidRPr="00054B6A">
        <w:rPr>
          <w:lang w:val="en-GB"/>
        </w:rPr>
        <w:t>s</w:t>
      </w:r>
      <w:r w:rsidRPr="00C77CF7">
        <w:rPr>
          <w:lang w:val="en-GB"/>
        </w:rPr>
        <w:t xml:space="preserve"> out of specification</w:t>
      </w:r>
      <w:r w:rsidRPr="00C77CF7">
        <w:t xml:space="preserve">. </w:t>
      </w:r>
      <w:r w:rsidRPr="009A586F">
        <w:t xml:space="preserve">A R&amp;D </w:t>
      </w:r>
      <w:r w:rsidR="00F1119F" w:rsidRPr="009A586F">
        <w:rPr>
          <w:lang w:val="en-GB"/>
        </w:rPr>
        <w:t>program</w:t>
      </w:r>
      <w:r w:rsidR="002F12AB" w:rsidRPr="009A586F">
        <w:rPr>
          <w:lang w:val="en-GB"/>
        </w:rPr>
        <w:t xml:space="preserve"> treating short circuit situations </w:t>
      </w:r>
      <w:r w:rsidR="00F1119F" w:rsidRPr="009A586F">
        <w:rPr>
          <w:lang w:val="en-GB"/>
        </w:rPr>
        <w:t>is planned</w:t>
      </w:r>
      <w:r w:rsidR="002F12AB" w:rsidRPr="009A586F">
        <w:rPr>
          <w:lang w:val="en-GB"/>
        </w:rPr>
        <w:t xml:space="preserve"> for early 2017</w:t>
      </w:r>
      <w:r w:rsidRPr="009A586F">
        <w:rPr>
          <w:lang w:val="en-GB"/>
        </w:rPr>
        <w:t>.</w:t>
      </w:r>
      <w:r w:rsidRPr="00C77CF7">
        <w:rPr>
          <w:lang w:val="en-GB"/>
        </w:rPr>
        <w:t xml:space="preserve"> A back-up solution in form of a </w:t>
      </w:r>
      <w:r w:rsidR="002F12AB">
        <w:rPr>
          <w:lang w:val="en-GB"/>
        </w:rPr>
        <w:t>trigger</w:t>
      </w:r>
      <w:r w:rsidR="00020651">
        <w:rPr>
          <w:lang w:val="en-GB"/>
        </w:rPr>
        <w:t>ed</w:t>
      </w:r>
      <w:r w:rsidR="002F12AB">
        <w:rPr>
          <w:lang w:val="en-GB"/>
        </w:rPr>
        <w:t xml:space="preserve"> </w:t>
      </w:r>
      <w:r w:rsidRPr="00C77CF7">
        <w:rPr>
          <w:lang w:val="en-GB"/>
        </w:rPr>
        <w:t>fuse</w:t>
      </w:r>
      <w:r w:rsidR="002F12AB">
        <w:rPr>
          <w:lang w:val="en-GB"/>
        </w:rPr>
        <w:t xml:space="preserve"> in series with each IGBT</w:t>
      </w:r>
      <w:r w:rsidRPr="00C77CF7">
        <w:rPr>
          <w:lang w:val="en-GB"/>
        </w:rPr>
        <w:t xml:space="preserve"> is </w:t>
      </w:r>
      <w:r>
        <w:rPr>
          <w:lang w:val="en-GB"/>
        </w:rPr>
        <w:t xml:space="preserve">considered and </w:t>
      </w:r>
      <w:r w:rsidRPr="00C77CF7">
        <w:rPr>
          <w:lang w:val="en-GB"/>
        </w:rPr>
        <w:t>still under investigation</w:t>
      </w:r>
      <w:r w:rsidR="00715979">
        <w:rPr>
          <w:lang w:val="en-GB"/>
        </w:rPr>
        <w:t>. For more details see</w:t>
      </w:r>
      <w:r w:rsidR="007C6CDE">
        <w:rPr>
          <w:lang w:val="en-GB"/>
        </w:rPr>
        <w:t xml:space="preserve"> </w:t>
      </w:r>
      <w:r w:rsidR="00715979">
        <w:rPr>
          <w:lang w:val="en-GB"/>
        </w:rPr>
        <w:fldChar w:fldCharType="begin"/>
      </w:r>
      <w:r w:rsidR="00715979">
        <w:rPr>
          <w:lang w:val="en-GB"/>
        </w:rPr>
        <w:instrText xml:space="preserve"> REF _Ref454444612 \n \h </w:instrText>
      </w:r>
      <w:r w:rsidR="00715979">
        <w:rPr>
          <w:lang w:val="en-GB"/>
        </w:rPr>
      </w:r>
      <w:r w:rsidR="00715979">
        <w:rPr>
          <w:lang w:val="en-GB"/>
        </w:rPr>
        <w:fldChar w:fldCharType="separate"/>
      </w:r>
      <w:r w:rsidR="009E22E2">
        <w:rPr>
          <w:lang w:val="en-GB"/>
        </w:rPr>
        <w:t>[1]</w:t>
      </w:r>
      <w:r w:rsidR="00715979">
        <w:rPr>
          <w:lang w:val="en-GB"/>
        </w:rPr>
        <w:fldChar w:fldCharType="end"/>
      </w:r>
      <w:r>
        <w:rPr>
          <w:lang w:val="en-GB"/>
        </w:rPr>
        <w:t>.</w:t>
      </w:r>
    </w:p>
    <w:p w14:paraId="402DE1E5" w14:textId="538591CF" w:rsidR="00C77CF7" w:rsidRPr="00C77CF7" w:rsidRDefault="00F1119F" w:rsidP="00C77CF7">
      <w:pPr>
        <w:pStyle w:val="BodyText"/>
        <w:rPr>
          <w:lang w:val="en-GB"/>
        </w:rPr>
      </w:pPr>
      <w:r>
        <w:rPr>
          <w:lang w:val="en-GB"/>
        </w:rPr>
        <w:t>An IGBT switch</w:t>
      </w:r>
      <w:r w:rsidR="00452DDA">
        <w:rPr>
          <w:lang w:val="en-GB"/>
        </w:rPr>
        <w:t>ing</w:t>
      </w:r>
      <w:r>
        <w:rPr>
          <w:lang w:val="en-GB"/>
        </w:rPr>
        <w:t xml:space="preserve"> off late</w:t>
      </w:r>
      <w:r w:rsidR="00452DDA">
        <w:rPr>
          <w:lang w:val="en-GB"/>
        </w:rPr>
        <w:t>r than all others</w:t>
      </w:r>
      <w:r>
        <w:rPr>
          <w:lang w:val="en-GB"/>
        </w:rPr>
        <w:t xml:space="preserve"> will lead to overcurrent in the</w:t>
      </w:r>
      <w:r w:rsidR="00452DDA">
        <w:rPr>
          <w:lang w:val="en-GB"/>
        </w:rPr>
        <w:t xml:space="preserve"> related</w:t>
      </w:r>
      <w:r>
        <w:rPr>
          <w:lang w:val="en-GB"/>
        </w:rPr>
        <w:t xml:space="preserve"> branch. </w:t>
      </w:r>
      <w:r w:rsidR="00C77CF7" w:rsidRPr="00C77CF7">
        <w:rPr>
          <w:lang w:val="en-GB"/>
        </w:rPr>
        <w:t>According to simulation</w:t>
      </w:r>
      <w:r w:rsidR="00452DDA">
        <w:rPr>
          <w:lang w:val="en-GB"/>
        </w:rPr>
        <w:t>s a</w:t>
      </w:r>
      <w:r w:rsidR="009A586F">
        <w:rPr>
          <w:lang w:val="en-GB"/>
        </w:rPr>
        <w:t xml:space="preserve"> delay up to</w:t>
      </w:r>
      <w:r w:rsidR="0028700B">
        <w:rPr>
          <w:lang w:val="en-GB"/>
        </w:rPr>
        <w:t xml:space="preserve"> 10 µs</w:t>
      </w:r>
      <w:r w:rsidR="009A586F">
        <w:rPr>
          <w:lang w:val="en-GB"/>
        </w:rPr>
        <w:t>,</w:t>
      </w:r>
      <w:r w:rsidR="00C77CF7" w:rsidRPr="00C77CF7">
        <w:rPr>
          <w:lang w:val="en-GB"/>
        </w:rPr>
        <w:t xml:space="preserve"> between the different branches within one module </w:t>
      </w:r>
      <w:r w:rsidR="00020651">
        <w:rPr>
          <w:lang w:val="en-GB"/>
        </w:rPr>
        <w:t>o</w:t>
      </w:r>
      <w:r w:rsidR="00C77CF7" w:rsidRPr="00C77CF7">
        <w:rPr>
          <w:lang w:val="en-GB"/>
        </w:rPr>
        <w:t>f 4 IGBTs</w:t>
      </w:r>
      <w:r w:rsidR="009A586F">
        <w:rPr>
          <w:lang w:val="en-GB"/>
        </w:rPr>
        <w:t>,</w:t>
      </w:r>
      <w:r w:rsidR="00452DDA">
        <w:rPr>
          <w:lang w:val="en-GB"/>
        </w:rPr>
        <w:t xml:space="preserve"> will not lead to </w:t>
      </w:r>
      <w:r w:rsidR="00020651">
        <w:rPr>
          <w:lang w:val="en-GB"/>
        </w:rPr>
        <w:t>transient</w:t>
      </w:r>
      <w:r w:rsidR="00452DDA">
        <w:rPr>
          <w:lang w:val="en-GB"/>
        </w:rPr>
        <w:t xml:space="preserve"> currents and voltages out of the </w:t>
      </w:r>
      <w:r w:rsidR="003F0255">
        <w:rPr>
          <w:lang w:val="en-GB"/>
        </w:rPr>
        <w:t>Safe Operating Area (</w:t>
      </w:r>
      <w:r w:rsidR="00452DDA">
        <w:rPr>
          <w:lang w:val="en-GB"/>
        </w:rPr>
        <w:t>SOA</w:t>
      </w:r>
      <w:r w:rsidR="003F0255">
        <w:rPr>
          <w:lang w:val="en-GB"/>
        </w:rPr>
        <w:t>)</w:t>
      </w:r>
      <w:r w:rsidR="00C77CF7" w:rsidRPr="00C77CF7">
        <w:rPr>
          <w:lang w:val="en-GB"/>
        </w:rPr>
        <w:t>.</w:t>
      </w:r>
      <w:r w:rsidR="00452DDA">
        <w:rPr>
          <w:lang w:val="en-GB"/>
        </w:rPr>
        <w:t xml:space="preserve"> However, </w:t>
      </w:r>
      <w:r w:rsidR="00C77CF7" w:rsidRPr="00C77CF7">
        <w:rPr>
          <w:lang w:val="en-GB"/>
        </w:rPr>
        <w:t>the</w:t>
      </w:r>
      <w:r w:rsidR="005958AF">
        <w:rPr>
          <w:lang w:val="en-GB"/>
        </w:rPr>
        <w:t>se</w:t>
      </w:r>
      <w:r w:rsidR="00C77CF7" w:rsidRPr="00C77CF7">
        <w:rPr>
          <w:lang w:val="en-GB"/>
        </w:rPr>
        <w:t xml:space="preserve"> transients </w:t>
      </w:r>
      <w:r w:rsidR="005958AF">
        <w:rPr>
          <w:lang w:val="en-GB"/>
        </w:rPr>
        <w:t>are not</w:t>
      </w:r>
      <w:r w:rsidR="00C77CF7" w:rsidRPr="00C77CF7">
        <w:rPr>
          <w:lang w:val="en-GB"/>
        </w:rPr>
        <w:t xml:space="preserve"> the </w:t>
      </w:r>
      <w:r w:rsidR="00C77CF7" w:rsidRPr="005958AF">
        <w:rPr>
          <w:lang w:val="en-GB"/>
        </w:rPr>
        <w:t>ideal</w:t>
      </w:r>
      <w:r w:rsidR="005958AF" w:rsidRPr="005958AF">
        <w:rPr>
          <w:lang w:val="en-GB"/>
        </w:rPr>
        <w:t xml:space="preserve"> </w:t>
      </w:r>
      <w:r w:rsidR="00916AA3" w:rsidRPr="005958AF">
        <w:rPr>
          <w:lang w:val="en-GB"/>
        </w:rPr>
        <w:t xml:space="preserve">switching </w:t>
      </w:r>
      <w:r w:rsidR="005958AF" w:rsidRPr="005958AF">
        <w:rPr>
          <w:lang w:val="en-GB"/>
        </w:rPr>
        <w:t>scenario</w:t>
      </w:r>
      <w:r w:rsidR="00550327">
        <w:rPr>
          <w:lang w:val="en-GB"/>
        </w:rPr>
        <w:t>,</w:t>
      </w:r>
      <w:r w:rsidR="005958AF" w:rsidRPr="005958AF">
        <w:rPr>
          <w:lang w:val="en-GB"/>
        </w:rPr>
        <w:t xml:space="preserve"> might</w:t>
      </w:r>
      <w:r w:rsidR="00452DDA">
        <w:rPr>
          <w:lang w:val="en-GB"/>
        </w:rPr>
        <w:t xml:space="preserve"> cause</w:t>
      </w:r>
      <w:r w:rsidR="00020651">
        <w:rPr>
          <w:lang w:val="en-GB"/>
        </w:rPr>
        <w:t xml:space="preserve"> </w:t>
      </w:r>
      <w:r w:rsidR="00C77CF7" w:rsidRPr="00C77CF7">
        <w:rPr>
          <w:lang w:val="en-GB"/>
        </w:rPr>
        <w:t xml:space="preserve">differences </w:t>
      </w:r>
      <w:r w:rsidR="00452DDA">
        <w:rPr>
          <w:lang w:val="en-GB"/>
        </w:rPr>
        <w:t>in</w:t>
      </w:r>
      <w:r w:rsidR="00C77CF7" w:rsidRPr="00C77CF7">
        <w:rPr>
          <w:lang w:val="en-GB"/>
        </w:rPr>
        <w:t xml:space="preserve"> the </w:t>
      </w:r>
      <w:r w:rsidR="005958AF">
        <w:rPr>
          <w:lang w:val="en-GB"/>
        </w:rPr>
        <w:t xml:space="preserve">current in and voltage over the </w:t>
      </w:r>
      <w:r w:rsidR="00C77CF7" w:rsidRPr="00C77CF7">
        <w:rPr>
          <w:lang w:val="en-GB"/>
        </w:rPr>
        <w:t>branches</w:t>
      </w:r>
      <w:r w:rsidR="00550327">
        <w:rPr>
          <w:lang w:val="en-GB"/>
        </w:rPr>
        <w:t>,</w:t>
      </w:r>
      <w:r w:rsidR="00452DDA">
        <w:rPr>
          <w:lang w:val="en-GB"/>
        </w:rPr>
        <w:t xml:space="preserve"> affect</w:t>
      </w:r>
      <w:r w:rsidR="00550327">
        <w:rPr>
          <w:lang w:val="en-GB"/>
        </w:rPr>
        <w:t>ing</w:t>
      </w:r>
      <w:r w:rsidR="00452DDA">
        <w:rPr>
          <w:lang w:val="en-GB"/>
        </w:rPr>
        <w:t xml:space="preserve"> the </w:t>
      </w:r>
      <w:r w:rsidR="00C77CF7" w:rsidRPr="00C77CF7">
        <w:rPr>
          <w:lang w:val="en-GB"/>
        </w:rPr>
        <w:t>IGBTs and snubber capacitors</w:t>
      </w:r>
      <w:r w:rsidR="00550327">
        <w:rPr>
          <w:lang w:val="en-GB"/>
        </w:rPr>
        <w:t>’</w:t>
      </w:r>
      <w:r w:rsidR="00C77CF7" w:rsidRPr="00C77CF7">
        <w:rPr>
          <w:lang w:val="en-GB"/>
        </w:rPr>
        <w:t xml:space="preserve"> lifetime.</w:t>
      </w:r>
    </w:p>
    <w:p w14:paraId="3B3FE9C1" w14:textId="4EFF49EF" w:rsidR="00C77CF7" w:rsidRPr="00C77CF7" w:rsidRDefault="00822C48" w:rsidP="00822C48">
      <w:pPr>
        <w:pStyle w:val="Heading2"/>
        <w:rPr>
          <w:lang w:val="en-GB"/>
        </w:rPr>
      </w:pPr>
      <w:r>
        <w:rPr>
          <w:lang w:val="en-GB"/>
        </w:rPr>
        <w:t xml:space="preserve">Artificial </w:t>
      </w:r>
      <w:r w:rsidR="00D768C3">
        <w:rPr>
          <w:lang w:val="en-GB"/>
        </w:rPr>
        <w:t xml:space="preserve">switch </w:t>
      </w:r>
      <w:r>
        <w:rPr>
          <w:lang w:val="en-GB"/>
        </w:rPr>
        <w:t xml:space="preserve">delay of one </w:t>
      </w:r>
      <w:r w:rsidR="00B339FB">
        <w:rPr>
          <w:lang w:val="en-GB"/>
        </w:rPr>
        <w:t>gate driver</w:t>
      </w:r>
    </w:p>
    <w:p w14:paraId="1DF7699B" w14:textId="41664A49" w:rsidR="00C77CF7" w:rsidRPr="00C77CF7" w:rsidRDefault="0004046E" w:rsidP="00C77CF7">
      <w:pPr>
        <w:pStyle w:val="BodyText"/>
        <w:rPr>
          <w:lang w:val="en-GB"/>
        </w:rPr>
      </w:pPr>
      <w:r>
        <w:rPr>
          <w:lang w:val="en-GB"/>
        </w:rPr>
        <w:t>F</w:t>
      </w:r>
      <w:r w:rsidR="00B339FB">
        <w:rPr>
          <w:lang w:val="en-GB"/>
        </w:rPr>
        <w:t xml:space="preserve">or observing the effect of </w:t>
      </w:r>
      <w:r w:rsidR="0028700B">
        <w:rPr>
          <w:lang w:val="en-GB"/>
        </w:rPr>
        <w:t xml:space="preserve">a </w:t>
      </w:r>
      <w:r w:rsidR="00B339FB">
        <w:rPr>
          <w:lang w:val="en-GB"/>
        </w:rPr>
        <w:t>delay</w:t>
      </w:r>
      <w:r w:rsidR="0028700B">
        <w:rPr>
          <w:lang w:val="en-GB"/>
        </w:rPr>
        <w:t xml:space="preserve">ed </w:t>
      </w:r>
      <w:r w:rsidR="00B339FB">
        <w:rPr>
          <w:lang w:val="en-GB"/>
        </w:rPr>
        <w:t>gate driver, o</w:t>
      </w:r>
      <w:r w:rsidR="00EC50F0">
        <w:rPr>
          <w:lang w:val="en-GB"/>
        </w:rPr>
        <w:t xml:space="preserve">ne out of the four </w:t>
      </w:r>
      <w:r w:rsidR="00C77CF7" w:rsidRPr="00C77CF7">
        <w:rPr>
          <w:lang w:val="en-GB"/>
        </w:rPr>
        <w:t>drivers</w:t>
      </w:r>
      <w:r w:rsidR="00EC50F0">
        <w:rPr>
          <w:lang w:val="en-GB"/>
        </w:rPr>
        <w:t xml:space="preserve"> was modified by increasing the gate resistance, to obtain a switch </w:t>
      </w:r>
      <w:r w:rsidR="00EC50F0" w:rsidRPr="00C77CF7">
        <w:rPr>
          <w:lang w:val="en-GB"/>
        </w:rPr>
        <w:t>delay</w:t>
      </w:r>
      <w:r w:rsidR="00EC50F0">
        <w:rPr>
          <w:lang w:val="en-GB"/>
        </w:rPr>
        <w:t xml:space="preserve"> of approximately </w:t>
      </w:r>
      <w:r w:rsidR="00B339FB">
        <w:rPr>
          <w:lang w:val="en-GB"/>
        </w:rPr>
        <w:t>10</w:t>
      </w:r>
      <w:r w:rsidR="009A586F">
        <w:rPr>
          <w:lang w:val="en-GB"/>
        </w:rPr>
        <w:t xml:space="preserve"> µ</w:t>
      </w:r>
      <w:r w:rsidR="00B339FB">
        <w:rPr>
          <w:lang w:val="en-GB"/>
        </w:rPr>
        <w:t>s</w:t>
      </w:r>
      <w:r w:rsidR="00B339FB" w:rsidRPr="006E30C0">
        <w:rPr>
          <w:lang w:val="en-GB"/>
        </w:rPr>
        <w:t>. Such a delay does not represent a realistic delay that might occur in any stage between the electronics and the gate driver, but was chosen in order t</w:t>
      </w:r>
      <w:r w:rsidR="000909D9" w:rsidRPr="006E30C0">
        <w:rPr>
          <w:lang w:val="en-GB"/>
        </w:rPr>
        <w:t>o observe the behaviour of the switch, when the upper limits of the SOA are reached due to such</w:t>
      </w:r>
      <w:r w:rsidR="00E60263">
        <w:rPr>
          <w:lang w:val="en-GB"/>
        </w:rPr>
        <w:t xml:space="preserve"> a</w:t>
      </w:r>
      <w:r w:rsidR="000909D9" w:rsidRPr="006E30C0">
        <w:rPr>
          <w:lang w:val="en-GB"/>
        </w:rPr>
        <w:t xml:space="preserve"> fault.</w:t>
      </w:r>
      <w:r w:rsidR="00B339FB" w:rsidRPr="006E30C0">
        <w:rPr>
          <w:lang w:val="en-GB"/>
        </w:rPr>
        <w:t xml:space="preserve"> </w:t>
      </w:r>
      <w:r w:rsidR="00EC50F0" w:rsidRPr="006E30C0">
        <w:rPr>
          <w:lang w:val="en-GB"/>
        </w:rPr>
        <w:t xml:space="preserve">The delay </w:t>
      </w:r>
      <w:r w:rsidR="00020651" w:rsidRPr="006E30C0">
        <w:rPr>
          <w:lang w:val="en-GB"/>
        </w:rPr>
        <w:t xml:space="preserve">only </w:t>
      </w:r>
      <w:r w:rsidR="00EC50F0" w:rsidRPr="006E30C0">
        <w:rPr>
          <w:lang w:val="en-GB"/>
        </w:rPr>
        <w:t xml:space="preserve">caused </w:t>
      </w:r>
      <w:r w:rsidR="00C77CF7" w:rsidRPr="006E30C0">
        <w:rPr>
          <w:lang w:val="en-GB"/>
        </w:rPr>
        <w:t>higher currents through the snubber capacitors</w:t>
      </w:r>
      <w:r w:rsidR="00020651" w:rsidRPr="006E30C0">
        <w:rPr>
          <w:lang w:val="en-GB"/>
        </w:rPr>
        <w:t xml:space="preserve"> of the 2</w:t>
      </w:r>
      <w:r w:rsidR="00020651" w:rsidRPr="006E30C0">
        <w:rPr>
          <w:vertAlign w:val="superscript"/>
          <w:lang w:val="en-GB"/>
        </w:rPr>
        <w:t>nd</w:t>
      </w:r>
      <w:r w:rsidR="00020651" w:rsidRPr="006E30C0">
        <w:rPr>
          <w:lang w:val="en-GB"/>
        </w:rPr>
        <w:t xml:space="preserve"> level</w:t>
      </w:r>
      <w:r w:rsidR="00EC50F0" w:rsidRPr="006E30C0">
        <w:rPr>
          <w:lang w:val="en-GB"/>
        </w:rPr>
        <w:t xml:space="preserve"> but </w:t>
      </w:r>
      <w:r w:rsidR="00822C48" w:rsidRPr="006E30C0">
        <w:rPr>
          <w:lang w:val="en-GB"/>
        </w:rPr>
        <w:t xml:space="preserve">all numbers </w:t>
      </w:r>
      <w:r w:rsidR="00EC50F0" w:rsidRPr="006E30C0">
        <w:rPr>
          <w:lang w:val="en-GB"/>
        </w:rPr>
        <w:t>stayed within the maximum allowed values</w:t>
      </w:r>
      <w:r w:rsidR="00C77CF7" w:rsidRPr="006E30C0">
        <w:rPr>
          <w:lang w:val="en-GB"/>
        </w:rPr>
        <w:t>.</w:t>
      </w:r>
      <w:r w:rsidR="000909D9" w:rsidRPr="006E30C0">
        <w:rPr>
          <w:lang w:val="en-GB"/>
        </w:rPr>
        <w:t xml:space="preserve"> </w:t>
      </w:r>
      <w:r w:rsidR="0028700B" w:rsidRPr="006E30C0">
        <w:rPr>
          <w:lang w:val="en-GB"/>
        </w:rPr>
        <w:t>Delaying further wasn’t experimented since</w:t>
      </w:r>
      <w:r w:rsidR="000909D9" w:rsidRPr="006E30C0">
        <w:rPr>
          <w:lang w:val="en-GB"/>
        </w:rPr>
        <w:t xml:space="preserve"> simulations</w:t>
      </w:r>
      <w:r w:rsidR="0028700B" w:rsidRPr="006E30C0">
        <w:rPr>
          <w:lang w:val="en-GB"/>
        </w:rPr>
        <w:t xml:space="preserve"> show</w:t>
      </w:r>
      <w:r w:rsidR="000909D9" w:rsidRPr="006E30C0">
        <w:rPr>
          <w:lang w:val="en-GB"/>
        </w:rPr>
        <w:t xml:space="preserve"> that </w:t>
      </w:r>
      <w:r w:rsidR="0028700B" w:rsidRPr="006E30C0">
        <w:rPr>
          <w:lang w:val="en-GB"/>
        </w:rPr>
        <w:t>more than</w:t>
      </w:r>
      <w:r w:rsidR="000909D9" w:rsidRPr="006E30C0">
        <w:rPr>
          <w:lang w:val="en-GB"/>
        </w:rPr>
        <w:t xml:space="preserve"> </w:t>
      </w:r>
      <w:r w:rsidR="0028700B" w:rsidRPr="006E30C0">
        <w:rPr>
          <w:lang w:val="en-GB"/>
        </w:rPr>
        <w:t>10 µ</w:t>
      </w:r>
      <w:r w:rsidR="00FA0101" w:rsidRPr="006E30C0">
        <w:rPr>
          <w:lang w:val="en-GB"/>
        </w:rPr>
        <w:t xml:space="preserve">s </w:t>
      </w:r>
      <w:r w:rsidR="000909D9" w:rsidRPr="006E30C0">
        <w:rPr>
          <w:lang w:val="en-GB"/>
        </w:rPr>
        <w:t>delay</w:t>
      </w:r>
      <w:r w:rsidR="0028700B" w:rsidRPr="006E30C0">
        <w:rPr>
          <w:lang w:val="en-GB"/>
        </w:rPr>
        <w:t xml:space="preserve"> leads to</w:t>
      </w:r>
      <w:r w:rsidR="000909D9" w:rsidRPr="006E30C0">
        <w:rPr>
          <w:lang w:val="en-GB"/>
        </w:rPr>
        <w:t xml:space="preserve"> </w:t>
      </w:r>
      <w:r w:rsidR="0028700B" w:rsidRPr="006E30C0">
        <w:rPr>
          <w:lang w:val="en-GB"/>
        </w:rPr>
        <w:t>higher than nominal</w:t>
      </w:r>
      <w:r w:rsidR="006E30C0" w:rsidRPr="006E30C0">
        <w:rPr>
          <w:lang w:val="en-GB"/>
        </w:rPr>
        <w:t xml:space="preserve"> rated</w:t>
      </w:r>
      <w:r w:rsidR="0028700B" w:rsidRPr="006E30C0">
        <w:rPr>
          <w:lang w:val="en-GB"/>
        </w:rPr>
        <w:t xml:space="preserve"> DC </w:t>
      </w:r>
      <w:r w:rsidR="000909D9" w:rsidRPr="006E30C0">
        <w:rPr>
          <w:lang w:val="en-GB"/>
        </w:rPr>
        <w:t>current through the delayed IGBT.</w:t>
      </w:r>
    </w:p>
    <w:p w14:paraId="5626386B" w14:textId="71B043A6" w:rsidR="00C77CF7" w:rsidRPr="00C77CF7" w:rsidRDefault="00822C48" w:rsidP="00822C48">
      <w:pPr>
        <w:pStyle w:val="Heading2"/>
        <w:rPr>
          <w:lang w:val="en-GB"/>
        </w:rPr>
      </w:pPr>
      <w:r>
        <w:rPr>
          <w:lang w:val="en-GB"/>
        </w:rPr>
        <w:t>Four Masters C</w:t>
      </w:r>
      <w:r w:rsidR="00FA1BE4">
        <w:rPr>
          <w:lang w:val="en-GB"/>
        </w:rPr>
        <w:t>onfiguration</w:t>
      </w:r>
    </w:p>
    <w:p w14:paraId="1E723128" w14:textId="613EE12E" w:rsidR="00FA1BE4" w:rsidRDefault="00FA1BE4" w:rsidP="00C77CF7">
      <w:pPr>
        <w:pStyle w:val="BodyText"/>
        <w:rPr>
          <w:lang w:val="en-GB"/>
        </w:rPr>
      </w:pPr>
      <w:r>
        <w:rPr>
          <w:lang w:val="en-GB"/>
        </w:rPr>
        <w:t>For performing verification tests on each individual branch an independent control of each gate driver is required. Such a control cannot be achieved with t</w:t>
      </w:r>
      <w:r w:rsidR="00020651">
        <w:rPr>
          <w:lang w:val="en-GB"/>
        </w:rPr>
        <w:t>he preferred Master/Slave configuration</w:t>
      </w:r>
      <w:r>
        <w:rPr>
          <w:lang w:val="en-GB"/>
        </w:rPr>
        <w:t>. For this reason</w:t>
      </w:r>
      <w:r w:rsidR="006809ED">
        <w:rPr>
          <w:lang w:val="en-GB"/>
        </w:rPr>
        <w:t>,</w:t>
      </w:r>
      <w:r>
        <w:rPr>
          <w:lang w:val="en-GB"/>
        </w:rPr>
        <w:t xml:space="preserve"> </w:t>
      </w:r>
      <w:r w:rsidR="002F2881">
        <w:rPr>
          <w:lang w:val="en-GB"/>
        </w:rPr>
        <w:t>four</w:t>
      </w:r>
      <w:r>
        <w:rPr>
          <w:lang w:val="en-GB"/>
        </w:rPr>
        <w:t xml:space="preserve"> independent Master drivers were chosen and the possibility of controlling the IGBTs independently was investigated. Such a topology would not only allow for flexibility at R&amp;D level, but also for remote re-calibration of the measurement devices, such as </w:t>
      </w:r>
      <w:proofErr w:type="spellStart"/>
      <w:r>
        <w:rPr>
          <w:lang w:val="en-GB"/>
        </w:rPr>
        <w:t>U</w:t>
      </w:r>
      <w:r w:rsidR="006406EF" w:rsidRPr="006406EF">
        <w:rPr>
          <w:lang w:val="en-GB"/>
        </w:rPr>
        <w:t>ce</w:t>
      </w:r>
      <w:proofErr w:type="spellEnd"/>
      <w:r>
        <w:rPr>
          <w:color w:val="FF0000"/>
          <w:lang w:val="en-GB"/>
        </w:rPr>
        <w:t xml:space="preserve"> </w:t>
      </w:r>
      <w:r w:rsidRPr="00FA1BE4">
        <w:rPr>
          <w:lang w:val="en-GB"/>
        </w:rPr>
        <w:t xml:space="preserve">and branch current </w:t>
      </w:r>
      <w:r w:rsidR="006E30C0">
        <w:rPr>
          <w:lang w:val="en-GB"/>
        </w:rPr>
        <w:t>transformers</w:t>
      </w:r>
      <w:r>
        <w:rPr>
          <w:lang w:val="en-GB"/>
        </w:rPr>
        <w:t>.</w:t>
      </w:r>
    </w:p>
    <w:p w14:paraId="77CE418A" w14:textId="2F5BFF8D" w:rsidR="00E12E46" w:rsidRDefault="00FA1BE4" w:rsidP="00E12E46">
      <w:pPr>
        <w:pStyle w:val="BodyText"/>
        <w:rPr>
          <w:lang w:val="en-GB"/>
        </w:rPr>
      </w:pPr>
      <w:r>
        <w:rPr>
          <w:lang w:val="en-GB"/>
        </w:rPr>
        <w:t xml:space="preserve">After this configuration was implemented, </w:t>
      </w:r>
      <w:r w:rsidR="00AC3866">
        <w:rPr>
          <w:lang w:val="en-GB"/>
        </w:rPr>
        <w:t xml:space="preserve">the fault scenario that was discussed in the previous subchapter emerged. </w:t>
      </w:r>
      <w:r w:rsidR="00C77CF7" w:rsidRPr="00C77CF7">
        <w:rPr>
          <w:lang w:val="en-GB"/>
        </w:rPr>
        <w:t xml:space="preserve">Due to the time spread of the optical transmitters and receivers </w:t>
      </w:r>
      <w:r w:rsidR="00550327">
        <w:rPr>
          <w:lang w:val="en-GB"/>
        </w:rPr>
        <w:t xml:space="preserve">needed in </w:t>
      </w:r>
      <w:r w:rsidR="00C77CF7" w:rsidRPr="00C77CF7">
        <w:rPr>
          <w:lang w:val="en-GB"/>
        </w:rPr>
        <w:t>each Master channel</w:t>
      </w:r>
      <w:r w:rsidR="00550327">
        <w:rPr>
          <w:lang w:val="en-GB"/>
        </w:rPr>
        <w:t>,</w:t>
      </w:r>
      <w:r w:rsidR="00C77CF7" w:rsidRPr="00C77CF7">
        <w:rPr>
          <w:lang w:val="en-GB"/>
        </w:rPr>
        <w:t xml:space="preserve"> </w:t>
      </w:r>
      <w:r w:rsidR="005F2641">
        <w:rPr>
          <w:lang w:val="en-GB"/>
        </w:rPr>
        <w:t>a</w:t>
      </w:r>
      <w:r w:rsidR="00C77CF7" w:rsidRPr="00C77CF7">
        <w:rPr>
          <w:lang w:val="en-GB"/>
        </w:rPr>
        <w:t xml:space="preserve"> </w:t>
      </w:r>
      <w:proofErr w:type="spellStart"/>
      <w:r w:rsidR="00C77CF7" w:rsidRPr="00C77CF7">
        <w:rPr>
          <w:lang w:val="en-GB"/>
        </w:rPr>
        <w:t>Δt</w:t>
      </w:r>
      <w:proofErr w:type="spellEnd"/>
      <w:r w:rsidR="00C77CF7" w:rsidRPr="00C77CF7">
        <w:rPr>
          <w:lang w:val="en-GB"/>
        </w:rPr>
        <w:t xml:space="preserve"> </w:t>
      </w:r>
      <w:r w:rsidR="00550327">
        <w:rPr>
          <w:lang w:val="en-GB"/>
        </w:rPr>
        <w:t>of approximately 500 n</w:t>
      </w:r>
      <w:r w:rsidR="00C77CF7" w:rsidRPr="00C77CF7">
        <w:rPr>
          <w:lang w:val="en-GB"/>
        </w:rPr>
        <w:t xml:space="preserve">s </w:t>
      </w:r>
      <w:r w:rsidR="005F2641">
        <w:rPr>
          <w:lang w:val="en-GB"/>
        </w:rPr>
        <w:t xml:space="preserve">was observed </w:t>
      </w:r>
      <w:r w:rsidR="00C77CF7" w:rsidRPr="00C77CF7">
        <w:rPr>
          <w:lang w:val="en-GB"/>
        </w:rPr>
        <w:t>(</w:t>
      </w:r>
      <w:r w:rsidR="00030978">
        <w:rPr>
          <w:lang w:val="en-GB"/>
        </w:rPr>
        <w:t>s</w:t>
      </w:r>
      <w:r w:rsidR="005F2641">
        <w:rPr>
          <w:lang w:val="en-GB"/>
        </w:rPr>
        <w:t>ee</w:t>
      </w:r>
      <w:r w:rsidR="00030978">
        <w:rPr>
          <w:lang w:val="en-GB"/>
        </w:rPr>
        <w:t xml:space="preserve"> </w:t>
      </w:r>
      <w:r w:rsidR="00F36B6F">
        <w:rPr>
          <w:lang w:val="en-GB"/>
        </w:rPr>
        <w:fldChar w:fldCharType="begin"/>
      </w:r>
      <w:r w:rsidR="00F36B6F">
        <w:rPr>
          <w:lang w:val="en-GB"/>
        </w:rPr>
        <w:instrText xml:space="preserve"> REF _Ref455072854 \h </w:instrText>
      </w:r>
      <w:r w:rsidR="00F36B6F">
        <w:rPr>
          <w:lang w:val="en-GB"/>
        </w:rPr>
      </w:r>
      <w:r w:rsidR="00F36B6F">
        <w:rPr>
          <w:lang w:val="en-GB"/>
        </w:rPr>
        <w:fldChar w:fldCharType="separate"/>
      </w:r>
      <w:r w:rsidR="009E22E2">
        <w:t xml:space="preserve">Fig. </w:t>
      </w:r>
      <w:r w:rsidR="009E22E2">
        <w:rPr>
          <w:noProof/>
        </w:rPr>
        <w:t>11</w:t>
      </w:r>
      <w:r w:rsidR="00F36B6F">
        <w:rPr>
          <w:lang w:val="en-GB"/>
        </w:rPr>
        <w:fldChar w:fldCharType="end"/>
      </w:r>
      <w:r w:rsidR="005F2641">
        <w:rPr>
          <w:lang w:val="en-GB"/>
        </w:rPr>
        <w:t>) whereas the Master/Slave configuration lead to a spread of 20ns</w:t>
      </w:r>
      <w:r w:rsidR="00C77CF7" w:rsidRPr="00C77CF7">
        <w:rPr>
          <w:lang w:val="en-GB"/>
        </w:rPr>
        <w:t>. As a result</w:t>
      </w:r>
      <w:r w:rsidR="00534D8B">
        <w:rPr>
          <w:lang w:val="en-GB"/>
        </w:rPr>
        <w:t>,</w:t>
      </w:r>
      <w:r w:rsidR="00C77CF7" w:rsidRPr="00C77CF7">
        <w:rPr>
          <w:lang w:val="en-GB"/>
        </w:rPr>
        <w:t xml:space="preserve"> the collector-emitter voltages were also shifted in time with about 0.5</w:t>
      </w:r>
      <w:r w:rsidR="006E30C0">
        <w:rPr>
          <w:lang w:val="en-GB"/>
        </w:rPr>
        <w:t xml:space="preserve"> µ</w:t>
      </w:r>
      <w:r w:rsidR="00C77CF7" w:rsidRPr="00C77CF7">
        <w:rPr>
          <w:lang w:val="en-GB"/>
        </w:rPr>
        <w:t>s total spread (</w:t>
      </w:r>
      <w:r w:rsidR="00227362">
        <w:rPr>
          <w:lang w:val="en-GB"/>
        </w:rPr>
        <w:t>s</w:t>
      </w:r>
      <w:r w:rsidR="005F2641">
        <w:rPr>
          <w:lang w:val="en-GB"/>
        </w:rPr>
        <w:t>ee</w:t>
      </w:r>
      <w:r w:rsidR="00F36B6F">
        <w:rPr>
          <w:lang w:val="en-GB"/>
        </w:rPr>
        <w:t xml:space="preserve"> </w:t>
      </w:r>
      <w:r w:rsidR="00F36B6F">
        <w:rPr>
          <w:lang w:val="en-GB"/>
        </w:rPr>
        <w:fldChar w:fldCharType="begin"/>
      </w:r>
      <w:r w:rsidR="00F36B6F">
        <w:rPr>
          <w:lang w:val="en-GB"/>
        </w:rPr>
        <w:instrText xml:space="preserve"> REF _Ref455072870 \h </w:instrText>
      </w:r>
      <w:r w:rsidR="00F36B6F">
        <w:rPr>
          <w:lang w:val="en-GB"/>
        </w:rPr>
      </w:r>
      <w:r w:rsidR="00F36B6F">
        <w:rPr>
          <w:lang w:val="en-GB"/>
        </w:rPr>
        <w:fldChar w:fldCharType="separate"/>
      </w:r>
      <w:r w:rsidR="009E22E2">
        <w:t xml:space="preserve">Fig. </w:t>
      </w:r>
      <w:r w:rsidR="009E22E2">
        <w:rPr>
          <w:noProof/>
        </w:rPr>
        <w:t>12</w:t>
      </w:r>
      <w:r w:rsidR="00F36B6F">
        <w:rPr>
          <w:lang w:val="en-GB"/>
        </w:rPr>
        <w:fldChar w:fldCharType="end"/>
      </w:r>
      <w:r w:rsidR="005F2641">
        <w:rPr>
          <w:lang w:val="en-GB"/>
        </w:rPr>
        <w:t>)</w:t>
      </w:r>
      <w:r w:rsidR="00C77CF7" w:rsidRPr="00C77CF7">
        <w:rPr>
          <w:lang w:val="en-GB"/>
        </w:rPr>
        <w:t>.</w:t>
      </w:r>
      <w:r w:rsidR="00AC3866">
        <w:rPr>
          <w:lang w:val="en-GB"/>
        </w:rPr>
        <w:t xml:space="preserve"> The appearance of this spread verifies that the scenario of the delay is realistic as well as that the upper lim</w:t>
      </w:r>
      <w:r w:rsidR="00FA0101">
        <w:rPr>
          <w:lang w:val="en-GB"/>
        </w:rPr>
        <w:t xml:space="preserve">it of </w:t>
      </w:r>
      <w:r w:rsidR="00FA0101">
        <w:rPr>
          <w:lang w:val="en-GB"/>
        </w:rPr>
        <w:t>10</w:t>
      </w:r>
      <w:r w:rsidR="006E30C0">
        <w:rPr>
          <w:lang w:val="en-GB"/>
        </w:rPr>
        <w:t xml:space="preserve"> µ</w:t>
      </w:r>
      <w:r w:rsidR="00AC3866">
        <w:rPr>
          <w:lang w:val="en-GB"/>
        </w:rPr>
        <w:t>s provides sufficient margin for the delay that could appear between the gate voltages.</w:t>
      </w:r>
    </w:p>
    <w:p w14:paraId="365D21FC" w14:textId="77777777" w:rsidR="00B41C1D" w:rsidRDefault="00F1119F" w:rsidP="00B41C1D">
      <w:pPr>
        <w:keepNext/>
      </w:pPr>
      <w:r w:rsidRPr="00057006">
        <w:rPr>
          <w:rStyle w:val="Emphasis"/>
          <w:i w:val="0"/>
          <w:iCs w:val="0"/>
          <w:noProof/>
          <w:lang w:val="en-GB" w:eastAsia="en-GB"/>
        </w:rPr>
        <w:drawing>
          <wp:inline distT="0" distB="0" distL="0" distR="0" wp14:anchorId="5C4C50BE" wp14:editId="0A5CE9F4">
            <wp:extent cx="2952750" cy="212503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n.ch\dfs\Users\a\aerokhin\Desktop\Semiconductors_EES\Infenion_option\P-hall_tests\ALL0026\F0026TEK.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4017" r="7807"/>
                    <a:stretch/>
                  </pic:blipFill>
                  <pic:spPr bwMode="auto">
                    <a:xfrm>
                      <a:off x="0" y="0"/>
                      <a:ext cx="2962689" cy="2132184"/>
                    </a:xfrm>
                    <a:prstGeom prst="rect">
                      <a:avLst/>
                    </a:prstGeom>
                    <a:noFill/>
                    <a:ln>
                      <a:noFill/>
                    </a:ln>
                    <a:extLst>
                      <a:ext uri="{53640926-AAD7-44D8-BBD7-CCE9431645EC}">
                        <a14:shadowObscured xmlns:a14="http://schemas.microsoft.com/office/drawing/2010/main"/>
                      </a:ext>
                    </a:extLst>
                  </pic:spPr>
                </pic:pic>
              </a:graphicData>
            </a:graphic>
          </wp:inline>
        </w:drawing>
      </w:r>
    </w:p>
    <w:p w14:paraId="6DAFA059" w14:textId="49A8C018" w:rsidR="00FA23B7" w:rsidRDefault="00B41C1D" w:rsidP="00B41C1D">
      <w:pPr>
        <w:pStyle w:val="Caption"/>
      </w:pPr>
      <w:bookmarkStart w:id="12" w:name="_Ref455072854"/>
      <w:r>
        <w:t xml:space="preserve">Fig. </w:t>
      </w:r>
      <w:r>
        <w:fldChar w:fldCharType="begin"/>
      </w:r>
      <w:r>
        <w:instrText xml:space="preserve"> SEQ Fig. \* ARABIC </w:instrText>
      </w:r>
      <w:r>
        <w:fldChar w:fldCharType="separate"/>
      </w:r>
      <w:r w:rsidR="009E22E2">
        <w:rPr>
          <w:noProof/>
        </w:rPr>
        <w:t>11</w:t>
      </w:r>
      <w:r>
        <w:fldChar w:fldCharType="end"/>
      </w:r>
      <w:bookmarkEnd w:id="12"/>
      <w:r>
        <w:t xml:space="preserve">.  </w:t>
      </w:r>
      <w:r w:rsidRPr="00845670">
        <w:t>Four Masters Configuration, 0.5us delay on the level of the gate signals</w:t>
      </w:r>
    </w:p>
    <w:p w14:paraId="2CE349DD" w14:textId="77777777" w:rsidR="00B41C1D" w:rsidRDefault="00F1119F" w:rsidP="00B41C1D">
      <w:pPr>
        <w:keepNext/>
      </w:pPr>
      <w:r w:rsidRPr="007F6541">
        <w:rPr>
          <w:rStyle w:val="Emphasis"/>
          <w:noProof/>
          <w:lang w:val="en-GB" w:eastAsia="en-GB"/>
        </w:rPr>
        <w:drawing>
          <wp:inline distT="0" distB="0" distL="0" distR="0" wp14:anchorId="1AA52678" wp14:editId="230569A3">
            <wp:extent cx="2876550" cy="21714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rn.ch\dfs\Users\a\aerokhin\Desktop\Semiconductors_EES\Infenion_option\P-hall_tests\ALL0025\F0025TEK.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5153" r="5767"/>
                    <a:stretch/>
                  </pic:blipFill>
                  <pic:spPr bwMode="auto">
                    <a:xfrm>
                      <a:off x="0" y="0"/>
                      <a:ext cx="2900714" cy="2189719"/>
                    </a:xfrm>
                    <a:prstGeom prst="rect">
                      <a:avLst/>
                    </a:prstGeom>
                    <a:noFill/>
                    <a:ln>
                      <a:noFill/>
                    </a:ln>
                    <a:extLst>
                      <a:ext uri="{53640926-AAD7-44D8-BBD7-CCE9431645EC}">
                        <a14:shadowObscured xmlns:a14="http://schemas.microsoft.com/office/drawing/2010/main"/>
                      </a:ext>
                    </a:extLst>
                  </pic:spPr>
                </pic:pic>
              </a:graphicData>
            </a:graphic>
          </wp:inline>
        </w:drawing>
      </w:r>
    </w:p>
    <w:p w14:paraId="4CCF194F" w14:textId="3C6C4A17" w:rsidR="00FA23B7" w:rsidRDefault="00B41C1D" w:rsidP="00B41C1D">
      <w:pPr>
        <w:pStyle w:val="Caption"/>
        <w:jc w:val="center"/>
      </w:pPr>
      <w:bookmarkStart w:id="13" w:name="_Ref455072870"/>
      <w:r>
        <w:t xml:space="preserve">Fig. </w:t>
      </w:r>
      <w:r>
        <w:fldChar w:fldCharType="begin"/>
      </w:r>
      <w:r>
        <w:instrText xml:space="preserve"> SEQ Fig. \* ARABIC </w:instrText>
      </w:r>
      <w:r>
        <w:fldChar w:fldCharType="separate"/>
      </w:r>
      <w:r w:rsidR="009E22E2">
        <w:rPr>
          <w:noProof/>
        </w:rPr>
        <w:t>12</w:t>
      </w:r>
      <w:r>
        <w:fldChar w:fldCharType="end"/>
      </w:r>
      <w:bookmarkEnd w:id="13"/>
      <w:r>
        <w:t xml:space="preserve">.  </w:t>
      </w:r>
      <w:r w:rsidRPr="00147ADC">
        <w:t xml:space="preserve">Four Masters Configuration, CRCD snubber, 0.5us delay on the level of </w:t>
      </w:r>
      <w:proofErr w:type="spellStart"/>
      <w:r w:rsidR="00812A04">
        <w:t>Vce</w:t>
      </w:r>
      <w:proofErr w:type="spellEnd"/>
      <w:r w:rsidR="00812A04">
        <w:t xml:space="preserve"> </w:t>
      </w:r>
      <w:r w:rsidRPr="00147ADC">
        <w:t>signals</w:t>
      </w:r>
    </w:p>
    <w:p w14:paraId="3D70F734" w14:textId="35CAD0D8" w:rsidR="00C77CF7" w:rsidRDefault="00822C48" w:rsidP="00534D8B">
      <w:pPr>
        <w:pStyle w:val="BodyText"/>
      </w:pPr>
      <w:r>
        <w:t xml:space="preserve">The result from the tests with different </w:t>
      </w:r>
      <w:r w:rsidR="00C77CF7" w:rsidRPr="00C77CF7">
        <w:t>snubber</w:t>
      </w:r>
      <w:r>
        <w:t>-</w:t>
      </w:r>
      <w:r w:rsidR="00C77CF7" w:rsidRPr="00C77CF7">
        <w:t xml:space="preserve"> and drivers configuration</w:t>
      </w:r>
      <w:r>
        <w:t>s</w:t>
      </w:r>
      <w:r w:rsidR="005166F4">
        <w:t xml:space="preserve"> shows that the optimum behaviour is achieved </w:t>
      </w:r>
      <w:r w:rsidR="00C35ED1">
        <w:t xml:space="preserve">using </w:t>
      </w:r>
      <w:r w:rsidR="005166F4">
        <w:t xml:space="preserve">the combination </w:t>
      </w:r>
      <w:r w:rsidR="00C35ED1">
        <w:t>R</w:t>
      </w:r>
      <w:r w:rsidR="00C77CF7" w:rsidRPr="00C77CF7">
        <w:t>CD</w:t>
      </w:r>
      <w:r w:rsidR="00C35ED1">
        <w:t>-</w:t>
      </w:r>
      <w:r w:rsidR="00C77CF7" w:rsidRPr="00C77CF7">
        <w:t xml:space="preserve">snubber </w:t>
      </w:r>
      <w:r w:rsidR="005166F4">
        <w:t>and</w:t>
      </w:r>
      <w:r>
        <w:t xml:space="preserve"> </w:t>
      </w:r>
      <w:r w:rsidR="00C77CF7" w:rsidRPr="00C77CF7">
        <w:t xml:space="preserve">Master-Slave configuration for the drivers. In </w:t>
      </w:r>
      <w:r>
        <w:t>this way</w:t>
      </w:r>
      <w:r w:rsidR="00C77CF7" w:rsidRPr="00C77CF7">
        <w:t xml:space="preserve"> all transients for the branches</w:t>
      </w:r>
      <w:r>
        <w:t xml:space="preserve"> are </w:t>
      </w:r>
      <w:r w:rsidR="00753B3C">
        <w:t xml:space="preserve">kept </w:t>
      </w:r>
      <w:r>
        <w:t xml:space="preserve">as low as </w:t>
      </w:r>
      <w:r w:rsidR="00753B3C">
        <w:t>possible</w:t>
      </w:r>
      <w:r>
        <w:t xml:space="preserve"> and</w:t>
      </w:r>
      <w:r w:rsidR="00C77CF7" w:rsidRPr="00C77CF7">
        <w:t xml:space="preserve"> identical</w:t>
      </w:r>
      <w:r>
        <w:t xml:space="preserve">. </w:t>
      </w:r>
      <w:r w:rsidR="00F23C23">
        <w:t>I</w:t>
      </w:r>
      <w:r>
        <w:t>n terms of maximum voltage and current spikes and the related energy</w:t>
      </w:r>
      <w:r w:rsidR="00F23C23">
        <w:t xml:space="preserve"> as well as high frequency </w:t>
      </w:r>
      <w:r w:rsidR="00C77CF7" w:rsidRPr="00C77CF7">
        <w:t>oscillations</w:t>
      </w:r>
      <w:r w:rsidR="00F23C23">
        <w:t xml:space="preserve"> the margin is very comfortable and leaves room for fault scenarios such as late off-switching</w:t>
      </w:r>
      <w:r w:rsidR="00753B3C">
        <w:t xml:space="preserve"> to</w:t>
      </w:r>
      <w:r w:rsidR="00F23C23">
        <w:t xml:space="preserve"> up to </w:t>
      </w:r>
      <w:r w:rsidR="00F23C23" w:rsidRPr="00C35ED1">
        <w:t>more</w:t>
      </w:r>
      <w:r w:rsidR="00C35ED1" w:rsidRPr="00C35ED1">
        <w:t xml:space="preserve"> </w:t>
      </w:r>
      <w:r w:rsidR="00F23C23" w:rsidRPr="00C35ED1">
        <w:t>than</w:t>
      </w:r>
      <w:r w:rsidR="00F23C23">
        <w:t xml:space="preserve"> 10 </w:t>
      </w:r>
      <w:r w:rsidR="009A586F">
        <w:t>µ</w:t>
      </w:r>
      <w:r w:rsidR="00F23C23">
        <w:t>s</w:t>
      </w:r>
      <w:r w:rsidR="00C77CF7" w:rsidRPr="00C77CF7">
        <w:t>.</w:t>
      </w:r>
    </w:p>
    <w:p w14:paraId="6A9365D8" w14:textId="77777777" w:rsidR="003F24AF" w:rsidRPr="004A763D" w:rsidRDefault="003F24AF" w:rsidP="003F24AF">
      <w:pPr>
        <w:pStyle w:val="Heading1"/>
      </w:pPr>
      <w:bookmarkStart w:id="14" w:name="_Ref453320339"/>
      <w:r w:rsidRPr="004A763D">
        <w:t>Transient response and Simulations</w:t>
      </w:r>
      <w:bookmarkEnd w:id="14"/>
    </w:p>
    <w:p w14:paraId="22ABE163" w14:textId="19E638E3" w:rsidR="00AB7AAD" w:rsidRDefault="003F24AF" w:rsidP="00B12B47">
      <w:pPr>
        <w:pStyle w:val="BodyText"/>
        <w:rPr>
          <w:lang w:val="en-GB"/>
        </w:rPr>
      </w:pPr>
      <w:r w:rsidRPr="00DB6C06">
        <w:t xml:space="preserve">It was shown in </w:t>
      </w:r>
      <w:r w:rsidR="00F36B6F">
        <w:fldChar w:fldCharType="begin"/>
      </w:r>
      <w:r w:rsidR="00F36B6F">
        <w:instrText xml:space="preserve"> REF _Ref455072231 \h </w:instrText>
      </w:r>
      <w:r w:rsidR="00F36B6F">
        <w:fldChar w:fldCharType="separate"/>
      </w:r>
      <w:r w:rsidR="009E22E2">
        <w:t xml:space="preserve">Fig. </w:t>
      </w:r>
      <w:r w:rsidR="009E22E2">
        <w:rPr>
          <w:noProof/>
        </w:rPr>
        <w:t>4</w:t>
      </w:r>
      <w:r w:rsidR="00F36B6F">
        <w:fldChar w:fldCharType="end"/>
      </w:r>
      <w:r w:rsidR="00F36B6F">
        <w:rPr>
          <w:lang w:val="en-GB"/>
        </w:rPr>
        <w:t xml:space="preserve"> </w:t>
      </w:r>
      <w:r w:rsidR="00F62F18" w:rsidRPr="00DB6C06">
        <w:t xml:space="preserve">and </w:t>
      </w:r>
      <w:r w:rsidR="00F36B6F">
        <w:fldChar w:fldCharType="begin"/>
      </w:r>
      <w:r w:rsidR="00F36B6F">
        <w:instrText xml:space="preserve"> REF _Ref455072237 \h </w:instrText>
      </w:r>
      <w:r w:rsidR="00F36B6F">
        <w:fldChar w:fldCharType="separate"/>
      </w:r>
      <w:r w:rsidR="009E22E2">
        <w:t xml:space="preserve">Fig. </w:t>
      </w:r>
      <w:r w:rsidR="009E22E2">
        <w:rPr>
          <w:noProof/>
        </w:rPr>
        <w:t>5</w:t>
      </w:r>
      <w:r w:rsidR="00F36B6F">
        <w:fldChar w:fldCharType="end"/>
      </w:r>
      <w:r w:rsidR="00F36B6F">
        <w:rPr>
          <w:lang w:val="en-GB"/>
        </w:rPr>
        <w:t xml:space="preserve"> </w:t>
      </w:r>
      <w:r w:rsidRPr="00DB6C06">
        <w:t>that during the switching operation</w:t>
      </w:r>
      <w:r w:rsidR="00227362">
        <w:t xml:space="preserve"> of the opening process</w:t>
      </w:r>
      <w:r w:rsidRPr="00DB6C06">
        <w:t xml:space="preserve">, a slow transient </w:t>
      </w:r>
      <w:r w:rsidR="00DB6C06" w:rsidRPr="00DB6C06">
        <w:t>behavior</w:t>
      </w:r>
      <w:r w:rsidRPr="00DB6C06">
        <w:t xml:space="preserve"> appears within the time scale of a few m</w:t>
      </w:r>
      <w:r w:rsidR="009A0199" w:rsidRPr="00DB6C06">
        <w:t>illi</w:t>
      </w:r>
      <w:r w:rsidRPr="00DB6C06">
        <w:t>s</w:t>
      </w:r>
      <w:r w:rsidR="009A0199" w:rsidRPr="00DB6C06">
        <w:t>econds</w:t>
      </w:r>
      <w:r w:rsidRPr="00DB6C06">
        <w:t xml:space="preserve">. This transient </w:t>
      </w:r>
      <w:r w:rsidR="00DB6C06" w:rsidRPr="00DB6C06">
        <w:t>behavior</w:t>
      </w:r>
      <w:r w:rsidRPr="00DB6C06">
        <w:t xml:space="preserve"> was studied for different dump resistor values and the only components responsible for this are the total snubber capacitance, the stray inductance</w:t>
      </w:r>
      <w:r w:rsidR="00227362">
        <w:t>s</w:t>
      </w:r>
      <w:r w:rsidRPr="00DB6C06">
        <w:t xml:space="preserve"> and the resistance of the dump resistor. Th</w:t>
      </w:r>
      <w:r w:rsidR="00227362">
        <w:t>e resulting</w:t>
      </w:r>
      <w:r w:rsidRPr="00DB6C06">
        <w:t xml:space="preserve"> oscillation frequency, more visible in</w:t>
      </w:r>
      <w:r w:rsidR="009A7747">
        <w:t xml:space="preserve"> </w:t>
      </w:r>
      <w:r w:rsidR="00F36B6F">
        <w:fldChar w:fldCharType="begin"/>
      </w:r>
      <w:r w:rsidR="00F36B6F">
        <w:instrText xml:space="preserve"> REF _Ref455072672 \h </w:instrText>
      </w:r>
      <w:r w:rsidR="00F36B6F">
        <w:fldChar w:fldCharType="separate"/>
      </w:r>
      <w:r w:rsidR="009E22E2">
        <w:t xml:space="preserve">Fig. </w:t>
      </w:r>
      <w:r w:rsidR="009E22E2">
        <w:rPr>
          <w:noProof/>
        </w:rPr>
        <w:t>13</w:t>
      </w:r>
      <w:r w:rsidR="00F36B6F">
        <w:fldChar w:fldCharType="end"/>
      </w:r>
      <w:r w:rsidR="00F36B6F">
        <w:rPr>
          <w:lang w:val="en-GB"/>
        </w:rPr>
        <w:t xml:space="preserve"> </w:t>
      </w:r>
      <w:r w:rsidR="00FD698C">
        <w:rPr>
          <w:lang w:val="en-GB"/>
        </w:rPr>
        <w:t xml:space="preserve">which represents the </w:t>
      </w:r>
      <w:proofErr w:type="spellStart"/>
      <w:r w:rsidR="00FD698C">
        <w:rPr>
          <w:lang w:val="en-GB"/>
        </w:rPr>
        <w:t>U</w:t>
      </w:r>
      <w:r w:rsidR="00FD698C" w:rsidRPr="006406EF">
        <w:rPr>
          <w:lang w:val="en-GB"/>
        </w:rPr>
        <w:t>ce</w:t>
      </w:r>
      <w:proofErr w:type="spellEnd"/>
      <w:r w:rsidR="00FD698C">
        <w:rPr>
          <w:lang w:val="en-GB"/>
        </w:rPr>
        <w:t xml:space="preserve"> voltage, is approximately 1.6 kHz. By assuming a simple RLC circuit and a capacitance of C</w:t>
      </w:r>
      <w:r w:rsidR="00873FE4">
        <w:rPr>
          <w:lang w:val="en-GB"/>
        </w:rPr>
        <w:t xml:space="preserve"> </w:t>
      </w:r>
      <w:r w:rsidR="00FD698C">
        <w:rPr>
          <w:lang w:val="en-GB"/>
        </w:rPr>
        <w:t>=</w:t>
      </w:r>
      <w:r w:rsidR="00873FE4">
        <w:rPr>
          <w:lang w:val="en-GB"/>
        </w:rPr>
        <w:t xml:space="preserve"> </w:t>
      </w:r>
      <w:r w:rsidR="00FD698C">
        <w:rPr>
          <w:lang w:val="en-GB"/>
        </w:rPr>
        <w:t xml:space="preserve">2.48mF, for this frequency an inductance </w:t>
      </w:r>
      <w:r w:rsidR="00FD698C">
        <w:rPr>
          <w:lang w:val="en-GB"/>
        </w:rPr>
        <w:lastRenderedPageBreak/>
        <w:t>of L</w:t>
      </w:r>
      <m:oMath>
        <m:r>
          <w:rPr>
            <w:rFonts w:ascii="Cambria Math" w:hAnsi="Cambria Math"/>
            <w:lang w:val="en-GB"/>
          </w:rPr>
          <m:t xml:space="preserve"> ≈ </m:t>
        </m:r>
      </m:oMath>
      <w:r w:rsidR="00FD698C">
        <w:rPr>
          <w:lang w:val="en-GB"/>
        </w:rPr>
        <w:t xml:space="preserve">4 </w:t>
      </w:r>
      <w:r w:rsidR="00FD698C">
        <w:rPr>
          <w:lang w:val="el-GR"/>
        </w:rPr>
        <w:t>μ</w:t>
      </w:r>
      <w:r w:rsidR="00FD698C">
        <w:rPr>
          <w:lang w:val="en-GB"/>
        </w:rPr>
        <w:t>H</w:t>
      </w:r>
      <w:r w:rsidR="00090737">
        <w:rPr>
          <w:lang w:val="en-GB"/>
        </w:rPr>
        <w:t xml:space="preserve"> </w:t>
      </w:r>
      <w:r w:rsidR="00090737" w:rsidRPr="00C31183">
        <w:rPr>
          <w:lang w:val="en-GB"/>
        </w:rPr>
        <w:t xml:space="preserve">is </w:t>
      </w:r>
      <w:r w:rsidR="00B87609" w:rsidRPr="00C31183">
        <w:rPr>
          <w:lang w:val="en-GB"/>
        </w:rPr>
        <w:t>calculated</w:t>
      </w:r>
      <w:r w:rsidR="00FD698C" w:rsidRPr="00C31183">
        <w:rPr>
          <w:lang w:val="en-GB"/>
        </w:rPr>
        <w:t>.</w:t>
      </w:r>
      <w:r w:rsidR="00FD698C">
        <w:rPr>
          <w:lang w:val="en-GB"/>
        </w:rPr>
        <w:t xml:space="preserve"> Such a stray inductance</w:t>
      </w:r>
      <w:r w:rsidR="005B26B0">
        <w:rPr>
          <w:lang w:val="en-GB"/>
        </w:rPr>
        <w:t xml:space="preserve"> value</w:t>
      </w:r>
      <w:r w:rsidR="00FD698C">
        <w:rPr>
          <w:lang w:val="en-GB"/>
        </w:rPr>
        <w:t xml:space="preserve"> has been previously associated with the stray inductance of the dump resistor</w:t>
      </w:r>
      <w:r w:rsidR="00227362">
        <w:rPr>
          <w:lang w:val="en-GB"/>
        </w:rPr>
        <w:t>, the corresponding cable and power connections. This observation proves</w:t>
      </w:r>
      <w:r w:rsidR="00FD698C">
        <w:rPr>
          <w:lang w:val="en-GB"/>
        </w:rPr>
        <w:t xml:space="preserve"> that the transient behaviour of the switch </w:t>
      </w:r>
      <w:r w:rsidR="00227362">
        <w:rPr>
          <w:lang w:val="en-GB"/>
        </w:rPr>
        <w:t xml:space="preserve">is </w:t>
      </w:r>
      <w:r w:rsidR="00FD698C">
        <w:rPr>
          <w:lang w:val="en-GB"/>
        </w:rPr>
        <w:t>independent of the</w:t>
      </w:r>
      <w:r w:rsidR="00C31183">
        <w:rPr>
          <w:lang w:val="en-GB"/>
        </w:rPr>
        <w:t xml:space="preserve"> inductance of the </w:t>
      </w:r>
      <w:r w:rsidR="00B87609">
        <w:rPr>
          <w:lang w:val="en-GB"/>
        </w:rPr>
        <w:t>magnet</w:t>
      </w:r>
      <w:r w:rsidR="00C31183">
        <w:rPr>
          <w:lang w:val="en-GB"/>
        </w:rPr>
        <w:t xml:space="preserve"> under test.</w:t>
      </w:r>
      <w:bookmarkStart w:id="15" w:name="_Ref453335129"/>
    </w:p>
    <w:p w14:paraId="29D72875" w14:textId="2E67CB32" w:rsidR="009A7747" w:rsidRPr="009A7747" w:rsidRDefault="009A7747" w:rsidP="00B12B47">
      <w:pPr>
        <w:pStyle w:val="BodyText"/>
      </w:pPr>
      <w:r w:rsidRPr="009A7747">
        <w:t xml:space="preserve">Based on these measurements, a model of the switch which incorporates the stray elements was developed, such that it can approximate with a high accuracy these transients. It can be seen in both </w:t>
      </w:r>
      <w:r w:rsidR="00F36B6F">
        <w:fldChar w:fldCharType="begin"/>
      </w:r>
      <w:r w:rsidR="00F36B6F">
        <w:instrText xml:space="preserve"> REF _Ref455072672 \h </w:instrText>
      </w:r>
      <w:r w:rsidR="00F36B6F">
        <w:fldChar w:fldCharType="separate"/>
      </w:r>
      <w:r w:rsidR="009E22E2">
        <w:t xml:space="preserve">Fig. </w:t>
      </w:r>
      <w:r w:rsidR="009E22E2">
        <w:rPr>
          <w:noProof/>
        </w:rPr>
        <w:t>13</w:t>
      </w:r>
      <w:r w:rsidR="00F36B6F">
        <w:fldChar w:fldCharType="end"/>
      </w:r>
      <w:r w:rsidR="00F36B6F">
        <w:rPr>
          <w:lang w:val="en-GB"/>
        </w:rPr>
        <w:t xml:space="preserve"> </w:t>
      </w:r>
      <w:r w:rsidR="00030978">
        <w:t xml:space="preserve">and </w:t>
      </w:r>
      <w:r w:rsidR="00F36B6F">
        <w:fldChar w:fldCharType="begin"/>
      </w:r>
      <w:r w:rsidR="00F36B6F">
        <w:instrText xml:space="preserve"> REF _Ref455072683 \h </w:instrText>
      </w:r>
      <w:r w:rsidR="00F36B6F">
        <w:fldChar w:fldCharType="separate"/>
      </w:r>
      <w:r w:rsidR="009E22E2">
        <w:t xml:space="preserve">Fig. </w:t>
      </w:r>
      <w:r w:rsidR="009E22E2">
        <w:rPr>
          <w:noProof/>
        </w:rPr>
        <w:t>14</w:t>
      </w:r>
      <w:r w:rsidR="00F36B6F">
        <w:fldChar w:fldCharType="end"/>
      </w:r>
      <w:r w:rsidR="00F36B6F">
        <w:rPr>
          <w:lang w:val="en-GB"/>
        </w:rPr>
        <w:t xml:space="preserve"> </w:t>
      </w:r>
      <w:r w:rsidRPr="009A7747">
        <w:t>that an excellent match has been achieved to the experimental measurements, with emphasis to correct prediction of the initial overshoots. The development of this model will allow for investigation of the effect on the various stray elements to the operation of the single switch as well as the complete 30 kA system as displayed in</w:t>
      </w:r>
      <w:r w:rsidR="00F36B6F">
        <w:rPr>
          <w:lang w:val="en-GB"/>
        </w:rPr>
        <w:t xml:space="preserve"> </w:t>
      </w:r>
      <w:r w:rsidR="00F36B6F">
        <w:rPr>
          <w:lang w:val="en-GB"/>
        </w:rPr>
        <w:fldChar w:fldCharType="begin"/>
      </w:r>
      <w:r w:rsidR="00F36B6F">
        <w:rPr>
          <w:lang w:val="en-GB"/>
        </w:rPr>
        <w:instrText xml:space="preserve"> REF _Ref455071390 \h </w:instrText>
      </w:r>
      <w:r w:rsidR="00F36B6F">
        <w:rPr>
          <w:lang w:val="en-GB"/>
        </w:rPr>
      </w:r>
      <w:r w:rsidR="00F36B6F">
        <w:rPr>
          <w:lang w:val="en-GB"/>
        </w:rPr>
        <w:fldChar w:fldCharType="separate"/>
      </w:r>
      <w:r w:rsidR="009E22E2">
        <w:t xml:space="preserve">Fig. </w:t>
      </w:r>
      <w:r w:rsidR="009E22E2">
        <w:rPr>
          <w:noProof/>
        </w:rPr>
        <w:t>1</w:t>
      </w:r>
      <w:r w:rsidR="00F36B6F">
        <w:rPr>
          <w:lang w:val="en-GB"/>
        </w:rPr>
        <w:fldChar w:fldCharType="end"/>
      </w:r>
      <w:r w:rsidRPr="009A7747">
        <w:t>.</w:t>
      </w:r>
    </w:p>
    <w:p w14:paraId="6CE936E5" w14:textId="77777777" w:rsidR="004A3B4D" w:rsidRDefault="004A3B4D" w:rsidP="004A3B4D">
      <w:pPr>
        <w:jc w:val="both"/>
        <w:rPr>
          <w:noProof/>
          <w:lang w:val="en-GB" w:eastAsia="en-GB"/>
        </w:rPr>
      </w:pPr>
    </w:p>
    <w:p w14:paraId="0AE657D3" w14:textId="77777777" w:rsidR="00B41C1D" w:rsidRDefault="004A3B4D" w:rsidP="00B41C1D">
      <w:pPr>
        <w:keepNext/>
      </w:pPr>
      <w:r>
        <w:rPr>
          <w:noProof/>
          <w:lang w:val="en-GB" w:eastAsia="en-GB"/>
        </w:rPr>
        <w:drawing>
          <wp:inline distT="0" distB="0" distL="0" distR="0" wp14:anchorId="34A5D52A" wp14:editId="62C90F3E">
            <wp:extent cx="3190875" cy="1895475"/>
            <wp:effectExtent l="0" t="0" r="9525" b="9525"/>
            <wp:docPr id="20" name="Picture 20" descr="\\cern.ch\dfs\Users\c\coelingh\Documents\MyDocs\Presentation\Conference\Conference_PaperIEEE_IPMHVC2016\Images\simR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c\coelingh\Documents\MyDocs\Presentation\Conference\Conference_PaperIEEE_IPMHVC2016\Images\simR6_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0875" cy="1895475"/>
                    </a:xfrm>
                    <a:prstGeom prst="rect">
                      <a:avLst/>
                    </a:prstGeom>
                    <a:noFill/>
                    <a:ln>
                      <a:noFill/>
                    </a:ln>
                  </pic:spPr>
                </pic:pic>
              </a:graphicData>
            </a:graphic>
          </wp:inline>
        </w:drawing>
      </w:r>
    </w:p>
    <w:p w14:paraId="7C26E020" w14:textId="06B73E77" w:rsidR="00FA23B7" w:rsidRDefault="00B41C1D" w:rsidP="00B41C1D">
      <w:pPr>
        <w:pStyle w:val="Caption"/>
      </w:pPr>
      <w:bookmarkStart w:id="16" w:name="_Ref455072672"/>
      <w:r>
        <w:t xml:space="preserve">Fig. </w:t>
      </w:r>
      <w:r>
        <w:fldChar w:fldCharType="begin"/>
      </w:r>
      <w:r>
        <w:instrText xml:space="preserve"> SEQ Fig. \* ARABIC </w:instrText>
      </w:r>
      <w:r>
        <w:fldChar w:fldCharType="separate"/>
      </w:r>
      <w:r w:rsidR="009E22E2">
        <w:rPr>
          <w:noProof/>
        </w:rPr>
        <w:t>13</w:t>
      </w:r>
      <w:r>
        <w:fldChar w:fldCharType="end"/>
      </w:r>
      <w:bookmarkEnd w:id="16"/>
      <w:r>
        <w:t xml:space="preserve">.  </w:t>
      </w:r>
      <w:r w:rsidRPr="006B7B0F">
        <w:t xml:space="preserve">Transient behavior during switching of the </w:t>
      </w:r>
      <w:proofErr w:type="spellStart"/>
      <w:r w:rsidRPr="006B7B0F">
        <w:t>Uce</w:t>
      </w:r>
      <w:proofErr w:type="spellEnd"/>
      <w:r w:rsidRPr="006B7B0F">
        <w:t xml:space="preserve"> as well as the 2nd level capacitor current for a dump resistor of 6.67 </w:t>
      </w:r>
      <w:proofErr w:type="spellStart"/>
      <w:r w:rsidRPr="006B7B0F">
        <w:t>mΩ</w:t>
      </w:r>
      <w:proofErr w:type="spellEnd"/>
    </w:p>
    <w:bookmarkEnd w:id="15"/>
    <w:p w14:paraId="619F0ADF" w14:textId="2215C1AB" w:rsidR="00ED3870" w:rsidRDefault="009A7747" w:rsidP="00B12B47">
      <w:pPr>
        <w:pStyle w:val="BodyText"/>
        <w:rPr>
          <w:lang w:val="en-GB"/>
        </w:rPr>
      </w:pPr>
      <w:r w:rsidRPr="009A7747">
        <w:t>By observing</w:t>
      </w:r>
      <w:r w:rsidR="00F36B6F">
        <w:rPr>
          <w:lang w:val="en-GB"/>
        </w:rPr>
        <w:t xml:space="preserve"> </w:t>
      </w:r>
      <w:r w:rsidR="00F36B6F">
        <w:rPr>
          <w:lang w:val="en-GB"/>
        </w:rPr>
        <w:fldChar w:fldCharType="begin"/>
      </w:r>
      <w:r w:rsidR="00F36B6F">
        <w:rPr>
          <w:lang w:val="en-GB"/>
        </w:rPr>
        <w:instrText xml:space="preserve"> REF _Ref455072672 \h </w:instrText>
      </w:r>
      <w:r w:rsidR="00F36B6F">
        <w:rPr>
          <w:lang w:val="en-GB"/>
        </w:rPr>
      </w:r>
      <w:r w:rsidR="00F36B6F">
        <w:rPr>
          <w:lang w:val="en-GB"/>
        </w:rPr>
        <w:fldChar w:fldCharType="separate"/>
      </w:r>
      <w:r w:rsidR="009E22E2">
        <w:t xml:space="preserve">Fig. </w:t>
      </w:r>
      <w:r w:rsidR="009E22E2">
        <w:rPr>
          <w:noProof/>
        </w:rPr>
        <w:t>13</w:t>
      </w:r>
      <w:r w:rsidR="00F36B6F">
        <w:rPr>
          <w:lang w:val="en-GB"/>
        </w:rPr>
        <w:fldChar w:fldCharType="end"/>
      </w:r>
      <w:r w:rsidRPr="009A7747">
        <w:t xml:space="preserve">, it can be seen that the </w:t>
      </w:r>
      <w:proofErr w:type="spellStart"/>
      <w:r w:rsidRPr="009A7747">
        <w:t>Uce</w:t>
      </w:r>
      <w:proofErr w:type="spellEnd"/>
      <w:r w:rsidRPr="009A7747">
        <w:t xml:space="preserve"> oscillations are not allowed in the case of 6.67 </w:t>
      </w:r>
      <w:proofErr w:type="spellStart"/>
      <w:r w:rsidRPr="009A7747">
        <w:t>mΩ</w:t>
      </w:r>
      <w:proofErr w:type="spellEnd"/>
      <w:r w:rsidRPr="009A7747">
        <w:t xml:space="preserve"> dump resistor to take negative values. This is due to the freewheeling diode, integrated to each of the IGBT modules, becoming forward biased when the IGBT voltage becomes negative. For this reason, the </w:t>
      </w:r>
      <w:proofErr w:type="spellStart"/>
      <w:r w:rsidRPr="009A7747">
        <w:t>Uce</w:t>
      </w:r>
      <w:proofErr w:type="spellEnd"/>
      <w:r w:rsidRPr="009A7747">
        <w:t xml:space="preserve"> voltage gets clamped at zero volts for the duration that it would normally oscillate negatively.</w:t>
      </w:r>
      <w:r w:rsidR="00ED3870" w:rsidRPr="00ED3870">
        <w:rPr>
          <w:lang w:val="en-GB"/>
        </w:rPr>
        <w:t xml:space="preserve"> </w:t>
      </w:r>
    </w:p>
    <w:p w14:paraId="65F1D6AD" w14:textId="09C593D3" w:rsidR="00DD737D" w:rsidRPr="00FD698C" w:rsidRDefault="00ED3870" w:rsidP="00DD737D">
      <w:pPr>
        <w:pStyle w:val="BodyText"/>
        <w:rPr>
          <w:lang w:val="en-GB"/>
        </w:rPr>
      </w:pPr>
      <w:r>
        <w:rPr>
          <w:lang w:val="en-GB"/>
        </w:rPr>
        <w:t xml:space="preserve">The aim </w:t>
      </w:r>
      <w:r w:rsidR="006406EF">
        <w:rPr>
          <w:lang w:val="en-GB"/>
        </w:rPr>
        <w:t xml:space="preserve">of the simulation model </w:t>
      </w:r>
      <w:r>
        <w:rPr>
          <w:lang w:val="en-GB"/>
        </w:rPr>
        <w:t>is to successfully predict the effect that stray elements and inherent asymmetries to element values will have to the current sharing during normal operation, as well as to the transient behaviour during the switching phase.</w:t>
      </w:r>
      <w:r w:rsidR="00DD737D" w:rsidRPr="00DD737D">
        <w:rPr>
          <w:lang w:val="en-GB"/>
        </w:rPr>
        <w:t xml:space="preserve"> </w:t>
      </w:r>
      <w:r w:rsidR="00DD737D">
        <w:rPr>
          <w:lang w:val="en-GB"/>
        </w:rPr>
        <w:t xml:space="preserve">Lastly, this simulation model is critical </w:t>
      </w:r>
      <w:r w:rsidR="00DD737D" w:rsidRPr="009A586F">
        <w:rPr>
          <w:lang w:val="en-GB"/>
        </w:rPr>
        <w:t>for performing an in-depth</w:t>
      </w:r>
      <w:r w:rsidR="00DD737D">
        <w:rPr>
          <w:lang w:val="en-GB"/>
        </w:rPr>
        <w:t xml:space="preserve"> investigation of the possible faults that can occur and the results will provide aid to mitigate the effect of these faults.</w:t>
      </w:r>
    </w:p>
    <w:p w14:paraId="736A7768" w14:textId="445190C1" w:rsidR="009A7747" w:rsidRPr="00ED3870" w:rsidRDefault="009A7747" w:rsidP="00B12B47">
      <w:pPr>
        <w:pStyle w:val="BodyText"/>
        <w:rPr>
          <w:lang w:val="en-GB"/>
        </w:rPr>
      </w:pPr>
    </w:p>
    <w:p w14:paraId="033C1E44" w14:textId="77777777" w:rsidR="00B41C1D" w:rsidRDefault="004A3B4D" w:rsidP="00B41C1D">
      <w:pPr>
        <w:keepNext/>
      </w:pPr>
      <w:r>
        <w:rPr>
          <w:b/>
          <w:noProof/>
          <w:lang w:val="en-GB" w:eastAsia="en-GB"/>
        </w:rPr>
        <w:drawing>
          <wp:inline distT="0" distB="0" distL="0" distR="0" wp14:anchorId="514588A4" wp14:editId="3B8A778E">
            <wp:extent cx="3190875" cy="1895475"/>
            <wp:effectExtent l="0" t="0" r="9525" b="9525"/>
            <wp:docPr id="21" name="Picture 21" descr="\\cern.ch\dfs\Users\c\coelingh\Documents\MyDocs\Presentation\Conference\Conference_PaperIEEE_IPMHVC2016\Images\simR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n.ch\dfs\Users\c\coelingh\Documents\MyDocs\Presentation\Conference\Conference_PaperIEEE_IPMHVC2016\Images\simR6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0875" cy="1895475"/>
                    </a:xfrm>
                    <a:prstGeom prst="rect">
                      <a:avLst/>
                    </a:prstGeom>
                    <a:noFill/>
                    <a:ln>
                      <a:noFill/>
                    </a:ln>
                  </pic:spPr>
                </pic:pic>
              </a:graphicData>
            </a:graphic>
          </wp:inline>
        </w:drawing>
      </w:r>
    </w:p>
    <w:p w14:paraId="096DFEEE" w14:textId="7B584F49" w:rsidR="00FA23B7" w:rsidRDefault="00B41C1D" w:rsidP="00B41C1D">
      <w:pPr>
        <w:pStyle w:val="Caption"/>
      </w:pPr>
      <w:bookmarkStart w:id="17" w:name="_Ref455072683"/>
      <w:r>
        <w:t xml:space="preserve">Fig. </w:t>
      </w:r>
      <w:r>
        <w:fldChar w:fldCharType="begin"/>
      </w:r>
      <w:r>
        <w:instrText xml:space="preserve"> SEQ Fig. \* ARABIC </w:instrText>
      </w:r>
      <w:r>
        <w:fldChar w:fldCharType="separate"/>
      </w:r>
      <w:r w:rsidR="009E22E2">
        <w:rPr>
          <w:noProof/>
        </w:rPr>
        <w:t>14</w:t>
      </w:r>
      <w:r>
        <w:fldChar w:fldCharType="end"/>
      </w:r>
      <w:bookmarkEnd w:id="17"/>
      <w:r>
        <w:t xml:space="preserve">.  </w:t>
      </w:r>
      <w:r w:rsidRPr="00211763">
        <w:t xml:space="preserve">Transient behavior during switching of the </w:t>
      </w:r>
      <w:proofErr w:type="spellStart"/>
      <w:r w:rsidRPr="00211763">
        <w:t>Uce</w:t>
      </w:r>
      <w:proofErr w:type="spellEnd"/>
      <w:r w:rsidRPr="00211763">
        <w:t xml:space="preserve"> as well as the 2nd level capacitor current for a dump resistor of 60 </w:t>
      </w:r>
      <w:proofErr w:type="spellStart"/>
      <w:r w:rsidRPr="00211763">
        <w:t>mΩ</w:t>
      </w:r>
      <w:proofErr w:type="spellEnd"/>
    </w:p>
    <w:p w14:paraId="31C8516B" w14:textId="6766583F" w:rsidR="005A0424" w:rsidRDefault="00880318" w:rsidP="00880318">
      <w:pPr>
        <w:pStyle w:val="Heading1"/>
        <w:rPr>
          <w:lang w:val="en-GB"/>
        </w:rPr>
      </w:pPr>
      <w:r>
        <w:rPr>
          <w:lang w:val="en-GB"/>
        </w:rPr>
        <w:t>Conclusions</w:t>
      </w:r>
    </w:p>
    <w:p w14:paraId="4F83DB2B" w14:textId="296997FC" w:rsidR="00880318" w:rsidRDefault="00880318" w:rsidP="00880318">
      <w:pPr>
        <w:pStyle w:val="BodyText"/>
        <w:rPr>
          <w:lang w:val="en-GB"/>
        </w:rPr>
      </w:pPr>
      <w:r>
        <w:rPr>
          <w:lang w:val="en-GB"/>
        </w:rPr>
        <w:t>An improved design for housing the IGBT Switch f</w:t>
      </w:r>
      <w:r w:rsidR="008616A3">
        <w:rPr>
          <w:lang w:val="en-GB"/>
        </w:rPr>
        <w:t>ro</w:t>
      </w:r>
      <w:r>
        <w:rPr>
          <w:lang w:val="en-GB"/>
        </w:rPr>
        <w:t xml:space="preserve">m the one presented in [1] was developed. The transient behaviour of the switching process was fully analysed and the conditions that optimize it have been </w:t>
      </w:r>
      <w:r w:rsidR="00700E82">
        <w:rPr>
          <w:lang w:val="en-GB"/>
        </w:rPr>
        <w:t>investigated and discussed above</w:t>
      </w:r>
      <w:r>
        <w:rPr>
          <w:lang w:val="en-GB"/>
        </w:rPr>
        <w:t>. The system successfully operated continuously for up to 8 hours</w:t>
      </w:r>
      <w:r w:rsidR="008616A3">
        <w:rPr>
          <w:lang w:val="en-GB"/>
        </w:rPr>
        <w:t xml:space="preserve"> proving its</w:t>
      </w:r>
      <w:r w:rsidR="00227362">
        <w:rPr>
          <w:lang w:val="en-GB"/>
        </w:rPr>
        <w:t xml:space="preserve"> operational and</w:t>
      </w:r>
      <w:r w:rsidR="008616A3">
        <w:rPr>
          <w:lang w:val="en-GB"/>
        </w:rPr>
        <w:t xml:space="preserve"> thermal stability. All the above allow for proceeding to the next important stages of the project</w:t>
      </w:r>
      <w:r w:rsidR="008A47B2">
        <w:rPr>
          <w:lang w:val="en-GB"/>
        </w:rPr>
        <w:t>; paralleling</w:t>
      </w:r>
      <w:r w:rsidR="008616A3">
        <w:rPr>
          <w:lang w:val="en-GB"/>
        </w:rPr>
        <w:t xml:space="preserve"> initially 2 and later 4 such systems, for implementing a 15kA and ultimately a 30 kA energy extraction system.</w:t>
      </w:r>
    </w:p>
    <w:p w14:paraId="427F4036" w14:textId="03A38ED9" w:rsidR="00E60263" w:rsidRPr="00880318" w:rsidRDefault="00E60263" w:rsidP="00880318">
      <w:pPr>
        <w:pStyle w:val="BodyText"/>
        <w:rPr>
          <w:lang w:val="en-GB"/>
        </w:rPr>
      </w:pPr>
      <w:r>
        <w:rPr>
          <w:lang w:val="en-GB"/>
        </w:rPr>
        <w:t xml:space="preserve">This development is a premiere for energy extraction systems at CERN and the </w:t>
      </w:r>
      <w:r w:rsidR="00C479FA">
        <w:rPr>
          <w:lang w:val="en-GB"/>
        </w:rPr>
        <w:t>accomplishment of</w:t>
      </w:r>
      <w:r>
        <w:rPr>
          <w:lang w:val="en-GB"/>
        </w:rPr>
        <w:t xml:space="preserve"> </w:t>
      </w:r>
      <w:r w:rsidR="00C479FA">
        <w:rPr>
          <w:lang w:val="en-GB"/>
        </w:rPr>
        <w:t>an</w:t>
      </w:r>
      <w:r>
        <w:rPr>
          <w:lang w:val="en-GB"/>
        </w:rPr>
        <w:t xml:space="preserve"> important milestone within the recently approved High-Luminosity LHC project.</w:t>
      </w:r>
    </w:p>
    <w:p w14:paraId="27D0C495" w14:textId="6B19A3E0" w:rsidR="0080791D" w:rsidRDefault="0080791D" w:rsidP="0080791D">
      <w:pPr>
        <w:pStyle w:val="Heading5"/>
        <w:rPr>
          <w:i/>
          <w:iCs/>
        </w:rPr>
      </w:pPr>
      <w:r w:rsidRPr="005B520E">
        <w:t>Acknowledgment</w:t>
      </w:r>
    </w:p>
    <w:p w14:paraId="0F125BAD" w14:textId="5739C929" w:rsidR="00F23C23" w:rsidRPr="008D5590" w:rsidRDefault="008D5590" w:rsidP="00534D8B">
      <w:pPr>
        <w:pStyle w:val="BodyText"/>
        <w:rPr>
          <w:lang w:val="en-GB"/>
        </w:rPr>
      </w:pPr>
      <w:r w:rsidRPr="008D5590">
        <w:rPr>
          <w:lang w:val="en-GB"/>
        </w:rPr>
        <w:t>The authors would like to thank Piyush Joshi</w:t>
      </w:r>
      <w:r w:rsidR="00C479FA">
        <w:rPr>
          <w:lang w:val="en-GB"/>
        </w:rPr>
        <w:t xml:space="preserve"> (BNL, New York, USA)</w:t>
      </w:r>
      <w:r w:rsidRPr="008D5590">
        <w:rPr>
          <w:lang w:val="en-GB"/>
        </w:rPr>
        <w:t xml:space="preserve"> and Horst Welker</w:t>
      </w:r>
      <w:r w:rsidR="00C479FA">
        <w:rPr>
          <w:lang w:val="en-GB"/>
        </w:rPr>
        <w:t xml:space="preserve"> (GSI, Darmstadt, Germany)</w:t>
      </w:r>
      <w:r w:rsidRPr="008D5590">
        <w:rPr>
          <w:lang w:val="en-GB"/>
        </w:rPr>
        <w:t xml:space="preserve"> for the</w:t>
      </w:r>
      <w:r w:rsidR="00675528">
        <w:rPr>
          <w:lang w:val="en-GB"/>
        </w:rPr>
        <w:t xml:space="preserve"> stimulating discussions </w:t>
      </w:r>
      <w:r w:rsidR="008A291F">
        <w:rPr>
          <w:lang w:val="en-GB"/>
        </w:rPr>
        <w:t>and information exchange</w:t>
      </w:r>
      <w:r>
        <w:rPr>
          <w:lang w:val="en-GB"/>
        </w:rPr>
        <w:t xml:space="preserve"> during the development of the concept and final design of the systems</w:t>
      </w:r>
      <w:r w:rsidR="00B12B47">
        <w:rPr>
          <w:lang w:val="en-GB"/>
        </w:rPr>
        <w:t xml:space="preserve"> as well as S. Goldstein</w:t>
      </w:r>
      <w:r w:rsidR="00A1769E">
        <w:rPr>
          <w:lang w:val="en-GB"/>
        </w:rPr>
        <w:t xml:space="preserve"> (independent)</w:t>
      </w:r>
      <w:r w:rsidR="00B12B47">
        <w:rPr>
          <w:lang w:val="en-GB"/>
        </w:rPr>
        <w:t xml:space="preserve"> for his design</w:t>
      </w:r>
      <w:r w:rsidR="00A1769E">
        <w:rPr>
          <w:lang w:val="en-GB"/>
        </w:rPr>
        <w:t>s</w:t>
      </w:r>
      <w:r w:rsidR="00B12B47">
        <w:rPr>
          <w:lang w:val="en-GB"/>
        </w:rPr>
        <w:t xml:space="preserve"> and J. Ludwin (AGH, Krakow, Poland) for his participation in the software </w:t>
      </w:r>
      <w:r w:rsidR="006406EF">
        <w:rPr>
          <w:lang w:val="en-GB"/>
        </w:rPr>
        <w:t>development</w:t>
      </w:r>
      <w:r w:rsidR="008A291F">
        <w:rPr>
          <w:lang w:val="en-GB"/>
        </w:rPr>
        <w:t>.</w:t>
      </w:r>
    </w:p>
    <w:p w14:paraId="4E53C3A1" w14:textId="77777777" w:rsidR="00F23C23" w:rsidRPr="00F23C23" w:rsidRDefault="00F23C23" w:rsidP="00F23C23">
      <w:pPr>
        <w:rPr>
          <w:lang w:val="x-none"/>
        </w:rPr>
      </w:pPr>
    </w:p>
    <w:p w14:paraId="48709469" w14:textId="77777777" w:rsidR="00575BCA" w:rsidRDefault="00575BCA" w:rsidP="00575BCA"/>
    <w:p w14:paraId="21FA672C" w14:textId="77777777" w:rsidR="009303D9" w:rsidRDefault="009303D9" w:rsidP="00A059B3">
      <w:pPr>
        <w:pStyle w:val="Heading5"/>
      </w:pPr>
      <w:r w:rsidRPr="005B520E">
        <w:t>References</w:t>
      </w:r>
    </w:p>
    <w:p w14:paraId="1E54D376" w14:textId="77777777" w:rsidR="009303D9" w:rsidRDefault="009303D9" w:rsidP="00262B4E">
      <w:pPr>
        <w:pStyle w:val="references"/>
        <w:numPr>
          <w:ilvl w:val="0"/>
          <w:numId w:val="0"/>
        </w:numPr>
        <w:ind w:left="354"/>
      </w:pPr>
    </w:p>
    <w:p w14:paraId="503E9912" w14:textId="0360C9BD" w:rsidR="00562170" w:rsidRDefault="00262B4E" w:rsidP="00190E9B">
      <w:pPr>
        <w:pStyle w:val="references"/>
        <w:sectPr w:rsidR="00562170" w:rsidSect="00F85C88">
          <w:type w:val="continuous"/>
          <w:pgSz w:w="12240" w:h="15840" w:code="1"/>
          <w:pgMar w:top="1080" w:right="907" w:bottom="1440" w:left="907" w:header="720" w:footer="720" w:gutter="0"/>
          <w:cols w:num="2" w:space="360"/>
          <w:docGrid w:linePitch="360"/>
        </w:sectPr>
      </w:pPr>
      <w:bookmarkStart w:id="18" w:name="_Ref454444612"/>
      <w:r>
        <w:t>K. Dahlerup-Petersen, G. J. Coelingh, A. Dinius, A. Erokhin and F. Rodriguez Mateos, A High-current, IGBT-based Static Switch for Energy Extraction in Superconducting Power Circuits - Concept, Design and Production of a 30 kA Fast Opening Switch</w:t>
      </w:r>
      <w:r w:rsidR="009A09B4">
        <w:t>, July 2016</w:t>
      </w:r>
      <w:r w:rsidR="009D4D97">
        <w:t xml:space="preserve"> [</w:t>
      </w:r>
      <w:r w:rsidR="009D4D97" w:rsidRPr="009D4D97">
        <w:t>2016 IEEE International Power Modulator and High Voltage Conference</w:t>
      </w:r>
      <w:r w:rsidR="009A09B4">
        <w:t xml:space="preserve">, </w:t>
      </w:r>
      <w:r w:rsidR="009D4D97" w:rsidRPr="009D4D97">
        <w:t>San Francisco, California</w:t>
      </w:r>
      <w:r w:rsidR="009A09B4">
        <w:t>]</w:t>
      </w:r>
      <w:bookmarkEnd w:id="18"/>
    </w:p>
    <w:p w14:paraId="3415ADCC" w14:textId="65C1E27F" w:rsidR="00407DEB" w:rsidRDefault="00407DEB" w:rsidP="00407DEB">
      <w:pPr>
        <w:jc w:val="left"/>
      </w:pPr>
    </w:p>
    <w:sectPr w:rsidR="00407DEB">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76C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2684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FA52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1C25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174F0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9000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443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BCD1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6A81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AE92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CAB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6BE6216"/>
    <w:multiLevelType w:val="hybridMultilevel"/>
    <w:tmpl w:val="4E9877C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4ED6EC2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0709E"/>
    <w:multiLevelType w:val="hybridMultilevel"/>
    <w:tmpl w:val="411E9D6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0BF2C42E"/>
    <w:lvl w:ilvl="0" w:tplc="A0461514">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6C2B53"/>
    <w:multiLevelType w:val="hybridMultilevel"/>
    <w:tmpl w:val="79B4721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15:restartNumberingAfterBreak="0">
    <w:nsid w:val="751E4200"/>
    <w:multiLevelType w:val="hybridMultilevel"/>
    <w:tmpl w:val="B028662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5"/>
  </w:num>
  <w:num w:numId="2">
    <w:abstractNumId w:val="21"/>
  </w:num>
  <w:num w:numId="3">
    <w:abstractNumId w:val="13"/>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14"/>
  </w:num>
  <w:num w:numId="27">
    <w:abstractNumId w:val="19"/>
  </w:num>
  <w:num w:numId="28">
    <w:abstractNumId w:val="24"/>
  </w:num>
  <w:num w:numId="29">
    <w:abstractNumId w:val="17"/>
  </w:num>
  <w:num w:numId="30">
    <w:abstractNumId w:val="17"/>
    <w:lvlOverride w:ilvl="0">
      <w:startOverride w:val="2"/>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E13"/>
    <w:rsid w:val="00020651"/>
    <w:rsid w:val="00030978"/>
    <w:rsid w:val="0003155D"/>
    <w:rsid w:val="0004046E"/>
    <w:rsid w:val="0004781E"/>
    <w:rsid w:val="00054B6A"/>
    <w:rsid w:val="00057006"/>
    <w:rsid w:val="00077D23"/>
    <w:rsid w:val="0008106A"/>
    <w:rsid w:val="00090737"/>
    <w:rsid w:val="000909D9"/>
    <w:rsid w:val="000974C6"/>
    <w:rsid w:val="000A162F"/>
    <w:rsid w:val="000C1E68"/>
    <w:rsid w:val="000D5083"/>
    <w:rsid w:val="000D6708"/>
    <w:rsid w:val="00101582"/>
    <w:rsid w:val="00107AE3"/>
    <w:rsid w:val="001130C1"/>
    <w:rsid w:val="00124D81"/>
    <w:rsid w:val="0014691D"/>
    <w:rsid w:val="0015141F"/>
    <w:rsid w:val="00152B46"/>
    <w:rsid w:val="0015624C"/>
    <w:rsid w:val="0016231C"/>
    <w:rsid w:val="00187EBB"/>
    <w:rsid w:val="00190C4C"/>
    <w:rsid w:val="00190E9B"/>
    <w:rsid w:val="001927E1"/>
    <w:rsid w:val="00192F93"/>
    <w:rsid w:val="001A2EFD"/>
    <w:rsid w:val="001B15C5"/>
    <w:rsid w:val="001B3338"/>
    <w:rsid w:val="001B67DC"/>
    <w:rsid w:val="001C1109"/>
    <w:rsid w:val="001D0AFF"/>
    <w:rsid w:val="001D1097"/>
    <w:rsid w:val="001D43FD"/>
    <w:rsid w:val="001D61C3"/>
    <w:rsid w:val="001E4E18"/>
    <w:rsid w:val="001F0C11"/>
    <w:rsid w:val="001F4631"/>
    <w:rsid w:val="002254A9"/>
    <w:rsid w:val="00227362"/>
    <w:rsid w:val="00235330"/>
    <w:rsid w:val="00262B4E"/>
    <w:rsid w:val="00273BD2"/>
    <w:rsid w:val="0028700B"/>
    <w:rsid w:val="00287AD5"/>
    <w:rsid w:val="002A6A9A"/>
    <w:rsid w:val="002B7BF6"/>
    <w:rsid w:val="002E1131"/>
    <w:rsid w:val="002E79FF"/>
    <w:rsid w:val="002F0060"/>
    <w:rsid w:val="002F12AB"/>
    <w:rsid w:val="002F2881"/>
    <w:rsid w:val="00310130"/>
    <w:rsid w:val="00314BDF"/>
    <w:rsid w:val="00322FF2"/>
    <w:rsid w:val="00337987"/>
    <w:rsid w:val="003421B4"/>
    <w:rsid w:val="0037745F"/>
    <w:rsid w:val="00395C13"/>
    <w:rsid w:val="00397FAA"/>
    <w:rsid w:val="003A19E2"/>
    <w:rsid w:val="003B03CF"/>
    <w:rsid w:val="003B1C5B"/>
    <w:rsid w:val="003C0D45"/>
    <w:rsid w:val="003C2D06"/>
    <w:rsid w:val="003C2D2A"/>
    <w:rsid w:val="003D2DBD"/>
    <w:rsid w:val="003F0255"/>
    <w:rsid w:val="003F24AF"/>
    <w:rsid w:val="003F24D9"/>
    <w:rsid w:val="00407DEB"/>
    <w:rsid w:val="004136C6"/>
    <w:rsid w:val="00416F6E"/>
    <w:rsid w:val="00432409"/>
    <w:rsid w:val="00433F34"/>
    <w:rsid w:val="00440D9E"/>
    <w:rsid w:val="00452DDA"/>
    <w:rsid w:val="00480768"/>
    <w:rsid w:val="00487712"/>
    <w:rsid w:val="004A01B6"/>
    <w:rsid w:val="004A3B4D"/>
    <w:rsid w:val="004A763D"/>
    <w:rsid w:val="004C2578"/>
    <w:rsid w:val="004C5651"/>
    <w:rsid w:val="004D3FB8"/>
    <w:rsid w:val="004D72B5"/>
    <w:rsid w:val="004F36F6"/>
    <w:rsid w:val="004F6207"/>
    <w:rsid w:val="00510A8A"/>
    <w:rsid w:val="005166F4"/>
    <w:rsid w:val="00520355"/>
    <w:rsid w:val="00534D8B"/>
    <w:rsid w:val="00536D3D"/>
    <w:rsid w:val="00550327"/>
    <w:rsid w:val="00551B7F"/>
    <w:rsid w:val="00560B11"/>
    <w:rsid w:val="00562170"/>
    <w:rsid w:val="00575BCA"/>
    <w:rsid w:val="00583AD4"/>
    <w:rsid w:val="005958AF"/>
    <w:rsid w:val="005959D6"/>
    <w:rsid w:val="005A0424"/>
    <w:rsid w:val="005A1BEF"/>
    <w:rsid w:val="005A74A5"/>
    <w:rsid w:val="005B0344"/>
    <w:rsid w:val="005B26B0"/>
    <w:rsid w:val="005B520E"/>
    <w:rsid w:val="005C46A5"/>
    <w:rsid w:val="005E03F9"/>
    <w:rsid w:val="005E2800"/>
    <w:rsid w:val="005E4FA1"/>
    <w:rsid w:val="005F2641"/>
    <w:rsid w:val="005F3765"/>
    <w:rsid w:val="0061402A"/>
    <w:rsid w:val="0061505B"/>
    <w:rsid w:val="006165D4"/>
    <w:rsid w:val="006406EF"/>
    <w:rsid w:val="00642D1C"/>
    <w:rsid w:val="00651A08"/>
    <w:rsid w:val="00670434"/>
    <w:rsid w:val="00673080"/>
    <w:rsid w:val="00675528"/>
    <w:rsid w:val="006809ED"/>
    <w:rsid w:val="006847CE"/>
    <w:rsid w:val="00694816"/>
    <w:rsid w:val="00697D93"/>
    <w:rsid w:val="006A51D5"/>
    <w:rsid w:val="006B2076"/>
    <w:rsid w:val="006B6B66"/>
    <w:rsid w:val="006C56E7"/>
    <w:rsid w:val="006E30C0"/>
    <w:rsid w:val="006F0BD3"/>
    <w:rsid w:val="00700E82"/>
    <w:rsid w:val="007140B3"/>
    <w:rsid w:val="00715979"/>
    <w:rsid w:val="007167D9"/>
    <w:rsid w:val="007268E1"/>
    <w:rsid w:val="0073717E"/>
    <w:rsid w:val="00740EEA"/>
    <w:rsid w:val="00753B3C"/>
    <w:rsid w:val="00754651"/>
    <w:rsid w:val="00770E84"/>
    <w:rsid w:val="00794804"/>
    <w:rsid w:val="007B27C1"/>
    <w:rsid w:val="007B33F1"/>
    <w:rsid w:val="007C0308"/>
    <w:rsid w:val="007C2FF2"/>
    <w:rsid w:val="007C6CDE"/>
    <w:rsid w:val="007E65F7"/>
    <w:rsid w:val="007F1F99"/>
    <w:rsid w:val="007F6541"/>
    <w:rsid w:val="007F7463"/>
    <w:rsid w:val="007F768F"/>
    <w:rsid w:val="0080791D"/>
    <w:rsid w:val="00810732"/>
    <w:rsid w:val="00812A04"/>
    <w:rsid w:val="00822C48"/>
    <w:rsid w:val="00826039"/>
    <w:rsid w:val="008616A3"/>
    <w:rsid w:val="00863B57"/>
    <w:rsid w:val="00867BFA"/>
    <w:rsid w:val="0087159A"/>
    <w:rsid w:val="00873603"/>
    <w:rsid w:val="00873FE4"/>
    <w:rsid w:val="00880318"/>
    <w:rsid w:val="008822D2"/>
    <w:rsid w:val="008847C4"/>
    <w:rsid w:val="00892F2F"/>
    <w:rsid w:val="008A291F"/>
    <w:rsid w:val="008A2C7D"/>
    <w:rsid w:val="008A47B2"/>
    <w:rsid w:val="008B1B18"/>
    <w:rsid w:val="008B464B"/>
    <w:rsid w:val="008C084E"/>
    <w:rsid w:val="008C4B23"/>
    <w:rsid w:val="008C5B01"/>
    <w:rsid w:val="008D47ED"/>
    <w:rsid w:val="008D5590"/>
    <w:rsid w:val="008F20F1"/>
    <w:rsid w:val="00910AC3"/>
    <w:rsid w:val="00915A34"/>
    <w:rsid w:val="00915E5B"/>
    <w:rsid w:val="00916AA3"/>
    <w:rsid w:val="009235A7"/>
    <w:rsid w:val="009303D9"/>
    <w:rsid w:val="0093175E"/>
    <w:rsid w:val="00933C64"/>
    <w:rsid w:val="009340B8"/>
    <w:rsid w:val="00940417"/>
    <w:rsid w:val="0095143A"/>
    <w:rsid w:val="009627FD"/>
    <w:rsid w:val="0096325E"/>
    <w:rsid w:val="00972203"/>
    <w:rsid w:val="00983BA0"/>
    <w:rsid w:val="0098495B"/>
    <w:rsid w:val="00985153"/>
    <w:rsid w:val="00996247"/>
    <w:rsid w:val="009A0199"/>
    <w:rsid w:val="009A09B4"/>
    <w:rsid w:val="009A4B52"/>
    <w:rsid w:val="009A586F"/>
    <w:rsid w:val="009A6687"/>
    <w:rsid w:val="009A7747"/>
    <w:rsid w:val="009B3525"/>
    <w:rsid w:val="009C43B5"/>
    <w:rsid w:val="009C4A67"/>
    <w:rsid w:val="009C797F"/>
    <w:rsid w:val="009D4D97"/>
    <w:rsid w:val="009E22E2"/>
    <w:rsid w:val="00A059B3"/>
    <w:rsid w:val="00A10655"/>
    <w:rsid w:val="00A1769E"/>
    <w:rsid w:val="00A31DC6"/>
    <w:rsid w:val="00A3252F"/>
    <w:rsid w:val="00A37D64"/>
    <w:rsid w:val="00A4283A"/>
    <w:rsid w:val="00A50D1F"/>
    <w:rsid w:val="00A71A4C"/>
    <w:rsid w:val="00AB7AAD"/>
    <w:rsid w:val="00AB7B60"/>
    <w:rsid w:val="00AC1708"/>
    <w:rsid w:val="00AC3866"/>
    <w:rsid w:val="00AC4EA6"/>
    <w:rsid w:val="00AE184C"/>
    <w:rsid w:val="00AE3409"/>
    <w:rsid w:val="00AE3427"/>
    <w:rsid w:val="00AE5A44"/>
    <w:rsid w:val="00AF5989"/>
    <w:rsid w:val="00B1168C"/>
    <w:rsid w:val="00B11A60"/>
    <w:rsid w:val="00B12B47"/>
    <w:rsid w:val="00B22613"/>
    <w:rsid w:val="00B339FB"/>
    <w:rsid w:val="00B41C1D"/>
    <w:rsid w:val="00B55277"/>
    <w:rsid w:val="00B5546B"/>
    <w:rsid w:val="00B57362"/>
    <w:rsid w:val="00B87609"/>
    <w:rsid w:val="00BA1025"/>
    <w:rsid w:val="00BB326C"/>
    <w:rsid w:val="00BC05A4"/>
    <w:rsid w:val="00BC3420"/>
    <w:rsid w:val="00BD10A0"/>
    <w:rsid w:val="00BE028E"/>
    <w:rsid w:val="00BE6D2E"/>
    <w:rsid w:val="00BE7D3C"/>
    <w:rsid w:val="00BF315A"/>
    <w:rsid w:val="00BF5FF6"/>
    <w:rsid w:val="00C0207F"/>
    <w:rsid w:val="00C16117"/>
    <w:rsid w:val="00C206BB"/>
    <w:rsid w:val="00C2737E"/>
    <w:rsid w:val="00C31183"/>
    <w:rsid w:val="00C31986"/>
    <w:rsid w:val="00C35ED1"/>
    <w:rsid w:val="00C458FC"/>
    <w:rsid w:val="00C479FA"/>
    <w:rsid w:val="00C573A5"/>
    <w:rsid w:val="00C72BCA"/>
    <w:rsid w:val="00C77517"/>
    <w:rsid w:val="00C77BA4"/>
    <w:rsid w:val="00C77CF7"/>
    <w:rsid w:val="00C843B1"/>
    <w:rsid w:val="00C919A4"/>
    <w:rsid w:val="00C93031"/>
    <w:rsid w:val="00CA0AD2"/>
    <w:rsid w:val="00CB2C60"/>
    <w:rsid w:val="00CC393F"/>
    <w:rsid w:val="00CD250C"/>
    <w:rsid w:val="00CD2808"/>
    <w:rsid w:val="00CF0714"/>
    <w:rsid w:val="00D018D4"/>
    <w:rsid w:val="00D21799"/>
    <w:rsid w:val="00D27928"/>
    <w:rsid w:val="00D34DA3"/>
    <w:rsid w:val="00D3565B"/>
    <w:rsid w:val="00D37F74"/>
    <w:rsid w:val="00D53095"/>
    <w:rsid w:val="00D60726"/>
    <w:rsid w:val="00D632BE"/>
    <w:rsid w:val="00D6655A"/>
    <w:rsid w:val="00D74D5D"/>
    <w:rsid w:val="00D7536F"/>
    <w:rsid w:val="00D75EED"/>
    <w:rsid w:val="00D768C3"/>
    <w:rsid w:val="00D91F6E"/>
    <w:rsid w:val="00DB6C06"/>
    <w:rsid w:val="00DC2475"/>
    <w:rsid w:val="00DD737D"/>
    <w:rsid w:val="00DE63F4"/>
    <w:rsid w:val="00E049B4"/>
    <w:rsid w:val="00E05D44"/>
    <w:rsid w:val="00E07086"/>
    <w:rsid w:val="00E07842"/>
    <w:rsid w:val="00E12E46"/>
    <w:rsid w:val="00E20681"/>
    <w:rsid w:val="00E514A6"/>
    <w:rsid w:val="00E60263"/>
    <w:rsid w:val="00E61E12"/>
    <w:rsid w:val="00E6216E"/>
    <w:rsid w:val="00E71235"/>
    <w:rsid w:val="00E7596C"/>
    <w:rsid w:val="00E8457C"/>
    <w:rsid w:val="00E84AFE"/>
    <w:rsid w:val="00E878F2"/>
    <w:rsid w:val="00E93285"/>
    <w:rsid w:val="00E93C2A"/>
    <w:rsid w:val="00EB4636"/>
    <w:rsid w:val="00EB60D6"/>
    <w:rsid w:val="00EC50F0"/>
    <w:rsid w:val="00EC5B9E"/>
    <w:rsid w:val="00ED0149"/>
    <w:rsid w:val="00ED3870"/>
    <w:rsid w:val="00ED5A48"/>
    <w:rsid w:val="00ED6268"/>
    <w:rsid w:val="00F014E7"/>
    <w:rsid w:val="00F03103"/>
    <w:rsid w:val="00F10480"/>
    <w:rsid w:val="00F1119F"/>
    <w:rsid w:val="00F17CA1"/>
    <w:rsid w:val="00F23C23"/>
    <w:rsid w:val="00F271DE"/>
    <w:rsid w:val="00F36B6F"/>
    <w:rsid w:val="00F4247B"/>
    <w:rsid w:val="00F451D0"/>
    <w:rsid w:val="00F52CDC"/>
    <w:rsid w:val="00F55875"/>
    <w:rsid w:val="00F57567"/>
    <w:rsid w:val="00F60740"/>
    <w:rsid w:val="00F627DA"/>
    <w:rsid w:val="00F62DC6"/>
    <w:rsid w:val="00F62F18"/>
    <w:rsid w:val="00F71587"/>
    <w:rsid w:val="00F7288F"/>
    <w:rsid w:val="00F758E4"/>
    <w:rsid w:val="00F85273"/>
    <w:rsid w:val="00F85C88"/>
    <w:rsid w:val="00F93BE4"/>
    <w:rsid w:val="00F9441B"/>
    <w:rsid w:val="00FA0101"/>
    <w:rsid w:val="00FA1BE4"/>
    <w:rsid w:val="00FA23B7"/>
    <w:rsid w:val="00FA4AFA"/>
    <w:rsid w:val="00FA4C32"/>
    <w:rsid w:val="00FC6F94"/>
    <w:rsid w:val="00FD0AA2"/>
    <w:rsid w:val="00FD698C"/>
    <w:rsid w:val="00FE5EBC"/>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B2BD0"/>
  <w15:chartTrackingRefBased/>
  <w15:docId w15:val="{29D269F3-2D0F-4782-A54E-CF708C84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qFormat/>
    <w:rsid w:val="006B6B66"/>
    <w:pPr>
      <w:keepNext/>
      <w:keepLines/>
      <w:numPr>
        <w:numId w:val="29"/>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29"/>
      </w:numPr>
      <w:spacing w:before="120" w:after="60"/>
      <w:jc w:val="left"/>
      <w:outlineLvl w:val="1"/>
    </w:pPr>
    <w:rPr>
      <w:i/>
      <w:iCs/>
      <w:noProof/>
    </w:rPr>
  </w:style>
  <w:style w:type="paragraph" w:styleId="Heading3">
    <w:name w:val="heading 3"/>
    <w:basedOn w:val="Normal"/>
    <w:next w:val="Normal"/>
    <w:qFormat/>
    <w:rsid w:val="00794804"/>
    <w:pPr>
      <w:numPr>
        <w:ilvl w:val="2"/>
        <w:numId w:val="29"/>
      </w:numPr>
      <w:spacing w:line="240" w:lineRule="exact"/>
      <w:jc w:val="both"/>
      <w:outlineLvl w:val="2"/>
    </w:pPr>
    <w:rPr>
      <w:i/>
      <w:iCs/>
      <w:noProof/>
    </w:rPr>
  </w:style>
  <w:style w:type="paragraph" w:styleId="Heading4">
    <w:name w:val="heading 4"/>
    <w:basedOn w:val="Normal"/>
    <w:next w:val="Normal"/>
    <w:qFormat/>
    <w:rsid w:val="00794804"/>
    <w:pPr>
      <w:numPr>
        <w:ilvl w:val="3"/>
        <w:numId w:val="29"/>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qFormat/>
    <w:rsid w:val="00C77BA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Caption">
    <w:name w:val="caption"/>
    <w:basedOn w:val="Normal"/>
    <w:next w:val="BodyTextIndent"/>
    <w:autoRedefine/>
    <w:unhideWhenUsed/>
    <w:qFormat/>
    <w:rsid w:val="00B41C1D"/>
    <w:pPr>
      <w:spacing w:before="120" w:after="120"/>
      <w:jc w:val="left"/>
    </w:pPr>
    <w:rPr>
      <w:iCs/>
      <w:sz w:val="16"/>
      <w:szCs w:val="18"/>
    </w:rPr>
  </w:style>
  <w:style w:type="character" w:styleId="CommentReference">
    <w:name w:val="annotation reference"/>
    <w:basedOn w:val="DefaultParagraphFont"/>
    <w:rsid w:val="0095143A"/>
    <w:rPr>
      <w:sz w:val="16"/>
      <w:szCs w:val="16"/>
    </w:rPr>
  </w:style>
  <w:style w:type="paragraph" w:styleId="CommentText">
    <w:name w:val="annotation text"/>
    <w:basedOn w:val="Normal"/>
    <w:link w:val="CommentTextChar"/>
    <w:rsid w:val="0095143A"/>
  </w:style>
  <w:style w:type="character" w:customStyle="1" w:styleId="CommentTextChar">
    <w:name w:val="Comment Text Char"/>
    <w:basedOn w:val="DefaultParagraphFont"/>
    <w:link w:val="CommentText"/>
    <w:rsid w:val="0095143A"/>
    <w:rPr>
      <w:lang w:val="en-US" w:eastAsia="en-US"/>
    </w:rPr>
  </w:style>
  <w:style w:type="paragraph" w:styleId="CommentSubject">
    <w:name w:val="annotation subject"/>
    <w:basedOn w:val="CommentText"/>
    <w:next w:val="CommentText"/>
    <w:link w:val="CommentSubjectChar"/>
    <w:rsid w:val="0095143A"/>
    <w:rPr>
      <w:b/>
      <w:bCs/>
    </w:rPr>
  </w:style>
  <w:style w:type="character" w:customStyle="1" w:styleId="CommentSubjectChar">
    <w:name w:val="Comment Subject Char"/>
    <w:basedOn w:val="CommentTextChar"/>
    <w:link w:val="CommentSubject"/>
    <w:rsid w:val="0095143A"/>
    <w:rPr>
      <w:b/>
      <w:bCs/>
      <w:lang w:val="en-US" w:eastAsia="en-US"/>
    </w:rPr>
  </w:style>
  <w:style w:type="paragraph" w:styleId="BalloonText">
    <w:name w:val="Balloon Text"/>
    <w:basedOn w:val="Normal"/>
    <w:link w:val="BalloonTextChar"/>
    <w:rsid w:val="0095143A"/>
    <w:rPr>
      <w:rFonts w:ascii="Segoe UI" w:hAnsi="Segoe UI" w:cs="Segoe UI"/>
      <w:sz w:val="18"/>
      <w:szCs w:val="18"/>
    </w:rPr>
  </w:style>
  <w:style w:type="character" w:customStyle="1" w:styleId="BalloonTextChar">
    <w:name w:val="Balloon Text Char"/>
    <w:basedOn w:val="DefaultParagraphFont"/>
    <w:link w:val="BalloonText"/>
    <w:rsid w:val="0095143A"/>
    <w:rPr>
      <w:rFonts w:ascii="Segoe UI" w:hAnsi="Segoe UI" w:cs="Segoe UI"/>
      <w:sz w:val="18"/>
      <w:szCs w:val="18"/>
      <w:lang w:val="en-US" w:eastAsia="en-US"/>
    </w:rPr>
  </w:style>
  <w:style w:type="paragraph" w:styleId="Revision">
    <w:name w:val="Revision"/>
    <w:hidden/>
    <w:uiPriority w:val="99"/>
    <w:semiHidden/>
    <w:rsid w:val="00BE028E"/>
    <w:rPr>
      <w:lang w:val="en-US" w:eastAsia="en-US"/>
    </w:rPr>
  </w:style>
  <w:style w:type="character" w:customStyle="1" w:styleId="Heading1Char">
    <w:name w:val="Heading 1 Char"/>
    <w:basedOn w:val="DefaultParagraphFont"/>
    <w:link w:val="Heading1"/>
    <w:rsid w:val="00407DEB"/>
    <w:rPr>
      <w:smallCaps/>
      <w:noProof/>
      <w:lang w:val="en-US" w:eastAsia="en-US"/>
    </w:rPr>
  </w:style>
  <w:style w:type="character" w:styleId="PlaceholderText">
    <w:name w:val="Placeholder Text"/>
    <w:basedOn w:val="DefaultParagraphFont"/>
    <w:uiPriority w:val="99"/>
    <w:semiHidden/>
    <w:rsid w:val="00FD698C"/>
    <w:rPr>
      <w:color w:val="808080"/>
    </w:rPr>
  </w:style>
  <w:style w:type="character" w:styleId="Emphasis">
    <w:name w:val="Emphasis"/>
    <w:basedOn w:val="DefaultParagraphFont"/>
    <w:qFormat/>
    <w:rsid w:val="007F6541"/>
    <w:rPr>
      <w:i/>
      <w:iCs/>
    </w:rPr>
  </w:style>
  <w:style w:type="paragraph" w:styleId="Closing">
    <w:name w:val="Closing"/>
    <w:basedOn w:val="Normal"/>
    <w:link w:val="ClosingChar"/>
    <w:rsid w:val="007F6541"/>
    <w:pPr>
      <w:ind w:left="4252"/>
    </w:pPr>
  </w:style>
  <w:style w:type="character" w:customStyle="1" w:styleId="ClosingChar">
    <w:name w:val="Closing Char"/>
    <w:basedOn w:val="DefaultParagraphFont"/>
    <w:link w:val="Closing"/>
    <w:rsid w:val="007F6541"/>
    <w:rPr>
      <w:lang w:val="en-US" w:eastAsia="en-US"/>
    </w:rPr>
  </w:style>
  <w:style w:type="paragraph" w:styleId="BodyText2">
    <w:name w:val="Body Text 2"/>
    <w:basedOn w:val="Normal"/>
    <w:link w:val="BodyText2Char"/>
    <w:rsid w:val="00534D8B"/>
    <w:pPr>
      <w:spacing w:after="120" w:line="480" w:lineRule="auto"/>
    </w:pPr>
  </w:style>
  <w:style w:type="character" w:customStyle="1" w:styleId="BodyText2Char">
    <w:name w:val="Body Text 2 Char"/>
    <w:basedOn w:val="DefaultParagraphFont"/>
    <w:link w:val="BodyText2"/>
    <w:rsid w:val="00534D8B"/>
    <w:rPr>
      <w:lang w:val="en-US" w:eastAsia="en-US"/>
    </w:rPr>
  </w:style>
  <w:style w:type="paragraph" w:styleId="BlockText">
    <w:name w:val="Block Text"/>
    <w:basedOn w:val="Normal"/>
    <w:rsid w:val="00534D8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Indent">
    <w:name w:val="Body Text Indent"/>
    <w:basedOn w:val="Normal"/>
    <w:link w:val="BodyTextIndentChar"/>
    <w:rsid w:val="00E6216E"/>
    <w:pPr>
      <w:spacing w:after="120"/>
      <w:ind w:left="283"/>
    </w:pPr>
  </w:style>
  <w:style w:type="character" w:customStyle="1" w:styleId="BodyTextIndentChar">
    <w:name w:val="Body Text Indent Char"/>
    <w:basedOn w:val="DefaultParagraphFont"/>
    <w:link w:val="BodyTextIndent"/>
    <w:rsid w:val="00E6216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DA40A7-1C6C-4C6D-B2A0-E175B8FC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3619</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Gert-Jan Coelingh</cp:lastModifiedBy>
  <cp:revision>5</cp:revision>
  <cp:lastPrinted>2016-06-20T12:12:00Z</cp:lastPrinted>
  <dcterms:created xsi:type="dcterms:W3CDTF">2016-07-01T12:17:00Z</dcterms:created>
  <dcterms:modified xsi:type="dcterms:W3CDTF">2016-07-01T14:19:00Z</dcterms:modified>
</cp:coreProperties>
</file>