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6BD" w:rsidRPr="002876BD" w:rsidRDefault="002876BD" w:rsidP="002876BD">
      <w:pPr>
        <w:jc w:val="center"/>
        <w:rPr>
          <w:rFonts w:ascii="Times New Roman" w:hAnsi="Times New Roman" w:cs="Times New Roman"/>
          <w:sz w:val="48"/>
          <w:szCs w:val="48"/>
        </w:rPr>
      </w:pPr>
      <w:r w:rsidRPr="002876BD">
        <w:rPr>
          <w:rFonts w:ascii="Times New Roman" w:hAnsi="Times New Roman" w:cs="Times New Roman"/>
          <w:sz w:val="48"/>
          <w:szCs w:val="48"/>
        </w:rPr>
        <w:t>Stack</w:t>
      </w:r>
      <w:r w:rsidRPr="002876BD">
        <w:rPr>
          <w:rFonts w:ascii="Times New Roman" w:hAnsi="Times New Roman" w:cs="Times New Roman"/>
          <w:sz w:val="48"/>
          <w:szCs w:val="48"/>
        </w:rPr>
        <w:t xml:space="preserve"> of three plates</w:t>
      </w:r>
      <w:bookmarkStart w:id="0" w:name="_GoBack"/>
      <w:bookmarkEnd w:id="0"/>
    </w:p>
    <w:p w:rsidR="00276168" w:rsidRDefault="007A47CA" w:rsidP="00D54BED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There are two consequences of the magnetic stray field </w:t>
      </w:r>
      <w:r w:rsidR="00F73C64">
        <w:rPr>
          <w:rFonts w:ascii="Times New Roman" w:hAnsi="Times New Roman" w:cs="Times New Roman"/>
          <w:sz w:val="20"/>
          <w:szCs w:val="20"/>
        </w:rPr>
        <w:t xml:space="preserve">to take into account </w:t>
      </w:r>
      <w:r w:rsidR="00962837" w:rsidRPr="00962837">
        <w:rPr>
          <w:rFonts w:ascii="Times New Roman" w:hAnsi="Times New Roman" w:cs="Times New Roman"/>
          <w:sz w:val="20"/>
          <w:szCs w:val="20"/>
        </w:rPr>
        <w:t xml:space="preserve">when </w:t>
      </w:r>
      <w:r w:rsidR="00962837">
        <w:rPr>
          <w:rFonts w:ascii="Times New Roman" w:hAnsi="Times New Roman" w:cs="Times New Roman"/>
          <w:sz w:val="20"/>
          <w:szCs w:val="20"/>
        </w:rPr>
        <w:t>considering a stack of three plates:</w:t>
      </w:r>
    </w:p>
    <w:p w:rsidR="000C287C" w:rsidRDefault="000C287C" w:rsidP="00D54BE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While a current of 3 kA is sufficient to achieve a magnetic field of the order of 1.5 T in a single Armco plate; to obtain the same magnetization in a stack of three Armco plates the current needs to be increased to 3.5 kA</w:t>
      </w:r>
      <w:r w:rsidR="00AB7705">
        <w:rPr>
          <w:rFonts w:ascii="Times New Roman" w:hAnsi="Times New Roman" w:cs="Times New Roman"/>
          <w:sz w:val="20"/>
          <w:szCs w:val="20"/>
        </w:rPr>
        <w:t>.</w:t>
      </w:r>
    </w:p>
    <w:p w:rsidR="00962837" w:rsidRPr="00D6158D" w:rsidRDefault="00F73C64" w:rsidP="00D6158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While the magnetization of the central plate is perfectly symmetric with respect to a vertical axis passing through the center of the plate (see Figure 1), the</w:t>
      </w:r>
      <w:r w:rsidR="00D54BED">
        <w:rPr>
          <w:rFonts w:ascii="Times New Roman" w:hAnsi="Times New Roman" w:cs="Times New Roman"/>
          <w:sz w:val="20"/>
          <w:szCs w:val="20"/>
        </w:rPr>
        <w:t xml:space="preserve"> magnetization of the outer plat</w:t>
      </w:r>
      <w:r>
        <w:rPr>
          <w:rFonts w:ascii="Times New Roman" w:hAnsi="Times New Roman" w:cs="Times New Roman"/>
          <w:sz w:val="20"/>
          <w:szCs w:val="20"/>
        </w:rPr>
        <w:t>es shows the asymmetric pattern illustrated in Figure</w:t>
      </w:r>
      <w:r w:rsidR="00945D22">
        <w:rPr>
          <w:rFonts w:ascii="Times New Roman" w:hAnsi="Times New Roman" w:cs="Times New Roman"/>
          <w:sz w:val="20"/>
          <w:szCs w:val="20"/>
        </w:rPr>
        <w:t>s</w:t>
      </w:r>
      <w:r w:rsidR="00D87157">
        <w:rPr>
          <w:rFonts w:ascii="Times New Roman" w:hAnsi="Times New Roman" w:cs="Times New Roman"/>
          <w:sz w:val="20"/>
          <w:szCs w:val="20"/>
        </w:rPr>
        <w:t xml:space="preserve"> 2</w:t>
      </w:r>
      <w:r w:rsidR="00945D22">
        <w:rPr>
          <w:rFonts w:ascii="Times New Roman" w:hAnsi="Times New Roman" w:cs="Times New Roman"/>
          <w:sz w:val="20"/>
          <w:szCs w:val="20"/>
        </w:rPr>
        <w:t xml:space="preserve"> and 3</w:t>
      </w:r>
      <w:r>
        <w:rPr>
          <w:rFonts w:ascii="Times New Roman" w:hAnsi="Times New Roman" w:cs="Times New Roman"/>
          <w:sz w:val="20"/>
          <w:szCs w:val="20"/>
        </w:rPr>
        <w:t xml:space="preserve"> below. </w:t>
      </w:r>
      <w:r w:rsidR="00D54BED">
        <w:rPr>
          <w:rFonts w:ascii="Times New Roman" w:hAnsi="Times New Roman" w:cs="Times New Roman"/>
          <w:sz w:val="20"/>
          <w:szCs w:val="20"/>
        </w:rPr>
        <w:t>The asymmetric pattern is due to the layout of the turns in the so-called sewed coil design where</w:t>
      </w:r>
      <w:r w:rsidR="00D656C2">
        <w:rPr>
          <w:rFonts w:ascii="Times New Roman" w:hAnsi="Times New Roman" w:cs="Times New Roman"/>
          <w:sz w:val="20"/>
          <w:szCs w:val="20"/>
        </w:rPr>
        <w:t xml:space="preserve"> the two halves of each turn are slight</w:t>
      </w:r>
      <w:r w:rsidR="00AB7705">
        <w:rPr>
          <w:rFonts w:ascii="Times New Roman" w:hAnsi="Times New Roman" w:cs="Times New Roman"/>
          <w:sz w:val="20"/>
          <w:szCs w:val="20"/>
        </w:rPr>
        <w:t>ly shifted so</w:t>
      </w:r>
      <w:r w:rsidR="00D656C2">
        <w:rPr>
          <w:rFonts w:ascii="Times New Roman" w:hAnsi="Times New Roman" w:cs="Times New Roman"/>
          <w:sz w:val="20"/>
          <w:szCs w:val="20"/>
        </w:rPr>
        <w:t xml:space="preserve"> that the conductors do not overlap in the slits.</w:t>
      </w:r>
      <w:r w:rsidR="00AB7705">
        <w:rPr>
          <w:rFonts w:ascii="Times New Roman" w:hAnsi="Times New Roman" w:cs="Times New Roman"/>
          <w:sz w:val="20"/>
          <w:szCs w:val="20"/>
        </w:rPr>
        <w:t xml:space="preserve"> The lower the number of turns</w:t>
      </w:r>
      <w:r w:rsidR="00D656C2">
        <w:rPr>
          <w:rFonts w:ascii="Times New Roman" w:hAnsi="Times New Roman" w:cs="Times New Roman"/>
          <w:sz w:val="20"/>
          <w:szCs w:val="20"/>
        </w:rPr>
        <w:t>, the more visible is the effect.</w:t>
      </w:r>
      <w:r w:rsidR="00D6158D">
        <w:rPr>
          <w:rFonts w:ascii="Times New Roman" w:hAnsi="Times New Roman" w:cs="Times New Roman"/>
          <w:sz w:val="20"/>
          <w:szCs w:val="20"/>
        </w:rPr>
        <w:t xml:space="preserve"> However, using a very large number of turns is impractical from the manufacturing point of view and it must also be noticed </w:t>
      </w:r>
      <w:r w:rsidR="00D54BED" w:rsidRPr="00D6158D">
        <w:rPr>
          <w:rFonts w:ascii="Times New Roman" w:hAnsi="Times New Roman" w:cs="Times New Roman"/>
          <w:sz w:val="20"/>
          <w:szCs w:val="20"/>
        </w:rPr>
        <w:t>that:</w:t>
      </w:r>
    </w:p>
    <w:p w:rsidR="00D54BED" w:rsidRDefault="00D54BED" w:rsidP="00D54BED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The minimum magnetization in the center of the outer plates is </w:t>
      </w:r>
      <w:r w:rsidR="00D6158D">
        <w:rPr>
          <w:rFonts w:ascii="Times New Roman" w:hAnsi="Times New Roman" w:cs="Times New Roman"/>
          <w:sz w:val="20"/>
          <w:szCs w:val="20"/>
        </w:rPr>
        <w:t xml:space="preserve">in any case </w:t>
      </w:r>
      <w:r>
        <w:rPr>
          <w:rFonts w:ascii="Times New Roman" w:hAnsi="Times New Roman" w:cs="Times New Roman"/>
          <w:sz w:val="20"/>
          <w:szCs w:val="20"/>
        </w:rPr>
        <w:t>at least 1.45 T</w:t>
      </w:r>
      <w:r w:rsidR="009916D7">
        <w:rPr>
          <w:rFonts w:ascii="Times New Roman" w:hAnsi="Times New Roman" w:cs="Times New Roman"/>
          <w:sz w:val="20"/>
          <w:szCs w:val="20"/>
        </w:rPr>
        <w:t>;</w:t>
      </w:r>
    </w:p>
    <w:p w:rsidR="00D6158D" w:rsidRDefault="00D6158D" w:rsidP="00D54BED">
      <w:pPr>
        <w:pStyle w:val="ListParagraph"/>
        <w:numPr>
          <w:ilvl w:val="1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The pattern reverses between the front and back plates of the stack. Therefore, a particle crossing the three plates will experience the same field inte</w:t>
      </w:r>
      <w:r w:rsidR="009916D7">
        <w:rPr>
          <w:rFonts w:ascii="Times New Roman" w:hAnsi="Times New Roman" w:cs="Times New Roman"/>
          <w:sz w:val="20"/>
          <w:szCs w:val="20"/>
        </w:rPr>
        <w:t>gral irrespective of whether it travels on the left or right of the central vertical axis of the plates.</w:t>
      </w:r>
    </w:p>
    <w:p w:rsidR="000D3305" w:rsidRDefault="000D3305" w:rsidP="000D3305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val="en-GB" w:eastAsia="en-GB"/>
        </w:rPr>
        <w:drawing>
          <wp:inline distT="0" distB="0" distL="0" distR="0">
            <wp:extent cx="4250524" cy="25787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enterPlate_B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0524" cy="2578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3305" w:rsidRDefault="000D3305" w:rsidP="000D3305">
      <w:pPr>
        <w:pStyle w:val="Caption"/>
        <w:jc w:val="center"/>
      </w:pPr>
      <w:r>
        <w:t xml:space="preserve">Figure </w:t>
      </w:r>
      <w:r w:rsidR="002876BD">
        <w:fldChar w:fldCharType="begin"/>
      </w:r>
      <w:r w:rsidR="002876BD">
        <w:instrText xml:space="preserve"> SEQ Figure \* ARABIC </w:instrText>
      </w:r>
      <w:r w:rsidR="002876BD">
        <w:fldChar w:fldCharType="separate"/>
      </w:r>
      <w:r w:rsidR="00945D22">
        <w:rPr>
          <w:noProof/>
        </w:rPr>
        <w:t>1</w:t>
      </w:r>
      <w:r w:rsidR="002876BD">
        <w:rPr>
          <w:noProof/>
        </w:rPr>
        <w:fldChar w:fldCharType="end"/>
      </w:r>
      <w:r>
        <w:t xml:space="preserve"> Total magnetic field distribution in the center of the central plate of a stack of three plates</w:t>
      </w:r>
      <w:r w:rsidR="00954ED1">
        <w:t>, showing the regions above 1.5 T</w:t>
      </w:r>
      <w:r w:rsidR="00945D22">
        <w:t>.</w:t>
      </w:r>
    </w:p>
    <w:p w:rsidR="005F2165" w:rsidRDefault="005F2165" w:rsidP="005F2165">
      <w:pPr>
        <w:jc w:val="center"/>
      </w:pPr>
      <w:r>
        <w:rPr>
          <w:noProof/>
          <w:lang w:val="en-GB" w:eastAsia="en-GB"/>
        </w:rPr>
        <w:lastRenderedPageBreak/>
        <w:drawing>
          <wp:inline distT="0" distB="0" distL="0" distR="0">
            <wp:extent cx="4251960" cy="2577828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enterPlate_Bx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1960" cy="2577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2165" w:rsidRDefault="005F2165" w:rsidP="005F2165">
      <w:pPr>
        <w:pStyle w:val="Caption"/>
        <w:jc w:val="center"/>
      </w:pPr>
      <w:r>
        <w:t xml:space="preserve">Figure </w:t>
      </w:r>
      <w:r w:rsidR="002876BD">
        <w:fldChar w:fldCharType="begin"/>
      </w:r>
      <w:r w:rsidR="002876BD">
        <w:instrText xml:space="preserve"> SEQ Figure \* ARABIC </w:instrText>
      </w:r>
      <w:r w:rsidR="002876BD">
        <w:fldChar w:fldCharType="separate"/>
      </w:r>
      <w:r w:rsidR="00945D22">
        <w:rPr>
          <w:noProof/>
        </w:rPr>
        <w:t>2</w:t>
      </w:r>
      <w:r w:rsidR="002876BD">
        <w:rPr>
          <w:noProof/>
        </w:rPr>
        <w:fldChar w:fldCharType="end"/>
      </w:r>
      <w:r w:rsidR="00954ED1">
        <w:t xml:space="preserve"> </w:t>
      </w:r>
      <w:r w:rsidR="00954ED1" w:rsidRPr="00954ED1">
        <w:t xml:space="preserve"> </w:t>
      </w:r>
      <w:r w:rsidR="00954ED1">
        <w:t>Total magnetic field distribution in the center of the front plate of a stack of three plates, showing the regions above 1.5 T</w:t>
      </w:r>
      <w:r w:rsidR="00945D22">
        <w:t>.</w:t>
      </w:r>
    </w:p>
    <w:p w:rsidR="005F2165" w:rsidRDefault="00945D22" w:rsidP="005F2165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4233672" cy="257860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ckPlate_B_v2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3672" cy="2578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5D22" w:rsidRPr="005F2165" w:rsidRDefault="00945D22" w:rsidP="00945D22">
      <w:pPr>
        <w:pStyle w:val="Caption"/>
        <w:jc w:val="center"/>
      </w:pPr>
      <w:r>
        <w:t xml:space="preserve">Figure </w:t>
      </w:r>
      <w:r w:rsidR="002876BD">
        <w:fldChar w:fldCharType="begin"/>
      </w:r>
      <w:r w:rsidR="002876BD">
        <w:instrText xml:space="preserve"> SEQ Figure \* ARABIC </w:instrText>
      </w:r>
      <w:r w:rsidR="002876BD">
        <w:fldChar w:fldCharType="separate"/>
      </w:r>
      <w:r>
        <w:rPr>
          <w:noProof/>
        </w:rPr>
        <w:t>3</w:t>
      </w:r>
      <w:r w:rsidR="002876BD">
        <w:rPr>
          <w:noProof/>
        </w:rPr>
        <w:fldChar w:fldCharType="end"/>
      </w:r>
      <w:r>
        <w:t xml:space="preserve">  Total magnetic field distribution in the center of the back plate of a stack of three plates, showing the regions above 1.5 T.</w:t>
      </w:r>
    </w:p>
    <w:sectPr w:rsidR="00945D22" w:rsidRPr="005F21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A50331"/>
    <w:multiLevelType w:val="hybridMultilevel"/>
    <w:tmpl w:val="26525B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837"/>
    <w:rsid w:val="000C287C"/>
    <w:rsid w:val="000D3305"/>
    <w:rsid w:val="00241B05"/>
    <w:rsid w:val="00276168"/>
    <w:rsid w:val="002876BD"/>
    <w:rsid w:val="00306A3E"/>
    <w:rsid w:val="005F2165"/>
    <w:rsid w:val="007A47CA"/>
    <w:rsid w:val="00925EB5"/>
    <w:rsid w:val="00945D22"/>
    <w:rsid w:val="00954ED1"/>
    <w:rsid w:val="00962837"/>
    <w:rsid w:val="009916D7"/>
    <w:rsid w:val="00AB7705"/>
    <w:rsid w:val="00D54BED"/>
    <w:rsid w:val="00D6158D"/>
    <w:rsid w:val="00D656C2"/>
    <w:rsid w:val="00D87157"/>
    <w:rsid w:val="00EC2B1B"/>
    <w:rsid w:val="00F73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4484584-C9EF-4515-A2DF-03F2450B0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47C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33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3305"/>
    <w:rPr>
      <w:rFonts w:ascii="Tahoma" w:hAnsi="Tahoma" w:cs="Tahoma"/>
      <w:sz w:val="16"/>
      <w:szCs w:val="16"/>
      <w:lang w:val="fr-FR"/>
    </w:rPr>
  </w:style>
  <w:style w:type="paragraph" w:styleId="Caption">
    <w:name w:val="caption"/>
    <w:basedOn w:val="Normal"/>
    <w:next w:val="Normal"/>
    <w:uiPriority w:val="35"/>
    <w:unhideWhenUsed/>
    <w:qFormat/>
    <w:rsid w:val="000D3305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46716-3555-4297-966E-82F3858A6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1858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Rolando</dc:creator>
  <cp:lastModifiedBy>Alexey Dudarev</cp:lastModifiedBy>
  <cp:revision>16</cp:revision>
  <dcterms:created xsi:type="dcterms:W3CDTF">2015-10-27T08:11:00Z</dcterms:created>
  <dcterms:modified xsi:type="dcterms:W3CDTF">2015-10-28T10:46:00Z</dcterms:modified>
</cp:coreProperties>
</file>