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E79" w:rsidRPr="007A39AA" w:rsidRDefault="00A55B33" w:rsidP="00D41E79">
      <w:pPr>
        <w:pStyle w:val="Heading1"/>
        <w:rPr>
          <w:lang w:val="en-US"/>
        </w:rPr>
      </w:pPr>
      <w:r w:rsidRPr="007A39AA">
        <w:rPr>
          <w:lang w:val="en-US"/>
        </w:rPr>
        <w:t xml:space="preserve">Linac4 Beam Coordination Committee - </w:t>
      </w:r>
      <w:r w:rsidR="00C87BB9">
        <w:rPr>
          <w:lang w:val="en-US"/>
        </w:rPr>
        <w:t>Meeting 51 held on 13 October</w:t>
      </w:r>
      <w:r w:rsidR="00CF3600">
        <w:rPr>
          <w:lang w:val="en-US"/>
        </w:rPr>
        <w:t xml:space="preserve"> 2016</w:t>
      </w:r>
    </w:p>
    <w:p w:rsidR="00B957D0" w:rsidRPr="000975EB" w:rsidRDefault="00B957D0" w:rsidP="00C87BB9">
      <w:pPr>
        <w:ind w:left="720" w:hanging="720"/>
        <w:rPr>
          <w:sz w:val="20"/>
          <w:szCs w:val="20"/>
          <w:lang w:val="fr-FR"/>
        </w:rPr>
      </w:pPr>
      <w:proofErr w:type="spellStart"/>
      <w:r w:rsidRPr="000975EB">
        <w:rPr>
          <w:sz w:val="20"/>
          <w:szCs w:val="20"/>
          <w:lang w:val="fr-FR"/>
        </w:rPr>
        <w:t>Present</w:t>
      </w:r>
      <w:proofErr w:type="spellEnd"/>
      <w:r w:rsidRPr="000975EB">
        <w:rPr>
          <w:sz w:val="20"/>
          <w:szCs w:val="20"/>
          <w:lang w:val="fr-FR"/>
        </w:rPr>
        <w:t>:</w:t>
      </w:r>
      <w:r w:rsidRPr="000975EB">
        <w:rPr>
          <w:sz w:val="20"/>
          <w:szCs w:val="20"/>
          <w:lang w:val="fr-FR"/>
        </w:rPr>
        <w:tab/>
      </w:r>
      <w:r w:rsidR="000975EB" w:rsidRPr="000975EB">
        <w:rPr>
          <w:sz w:val="20"/>
          <w:szCs w:val="20"/>
          <w:lang w:val="fr-FR"/>
        </w:rPr>
        <w:t xml:space="preserve">J. Coupard, M. Giunta, </w:t>
      </w:r>
      <w:r w:rsidR="000975EB">
        <w:rPr>
          <w:sz w:val="20"/>
          <w:szCs w:val="20"/>
          <w:lang w:val="fr-FR"/>
        </w:rPr>
        <w:t xml:space="preserve">J. Hansen, </w:t>
      </w:r>
      <w:r w:rsidR="000975EB" w:rsidRPr="000975EB">
        <w:rPr>
          <w:sz w:val="20"/>
          <w:szCs w:val="20"/>
          <w:lang w:val="fr-FR"/>
        </w:rPr>
        <w:t xml:space="preserve">JB Lallement, J. Leidner, </w:t>
      </w:r>
      <w:r w:rsidR="003D3B24" w:rsidRPr="000975EB">
        <w:rPr>
          <w:sz w:val="20"/>
          <w:szCs w:val="20"/>
          <w:lang w:val="fr-FR"/>
        </w:rPr>
        <w:t xml:space="preserve">A. Lombardi, C. Martin, </w:t>
      </w:r>
      <w:r w:rsidR="00092598">
        <w:rPr>
          <w:sz w:val="20"/>
          <w:szCs w:val="20"/>
          <w:lang w:val="fr-FR"/>
        </w:rPr>
        <w:t>S. Mat</w:t>
      </w:r>
      <w:r w:rsidR="000975EB" w:rsidRPr="000975EB">
        <w:rPr>
          <w:sz w:val="20"/>
          <w:szCs w:val="20"/>
          <w:lang w:val="fr-FR"/>
        </w:rPr>
        <w:t xml:space="preserve">hot, B. Mikulec, D. Nisbet, </w:t>
      </w:r>
      <w:r w:rsidR="003D3B24" w:rsidRPr="000975EB">
        <w:rPr>
          <w:sz w:val="20"/>
          <w:szCs w:val="20"/>
          <w:lang w:val="fr-FR"/>
        </w:rPr>
        <w:t>R. Scrivens</w:t>
      </w:r>
      <w:r w:rsidR="000975EB" w:rsidRPr="000975EB">
        <w:rPr>
          <w:sz w:val="20"/>
          <w:szCs w:val="20"/>
          <w:lang w:val="fr-FR"/>
        </w:rPr>
        <w:t xml:space="preserve">, </w:t>
      </w:r>
      <w:r w:rsidR="000975EB">
        <w:rPr>
          <w:sz w:val="20"/>
          <w:szCs w:val="20"/>
          <w:lang w:val="fr-FR"/>
        </w:rPr>
        <w:t xml:space="preserve">M. Silari, </w:t>
      </w:r>
      <w:r w:rsidR="000975EB" w:rsidRPr="000975EB">
        <w:rPr>
          <w:sz w:val="20"/>
          <w:szCs w:val="20"/>
          <w:lang w:val="fr-FR"/>
        </w:rPr>
        <w:t>J. Vollaire.</w:t>
      </w:r>
    </w:p>
    <w:p w:rsidR="00D41E79" w:rsidRPr="008A60D0" w:rsidRDefault="00C87BB9" w:rsidP="00D41E79">
      <w:pPr>
        <w:pStyle w:val="Heading2"/>
        <w:rPr>
          <w:rStyle w:val="topleveltitle"/>
          <w:rFonts w:cs="Times New Roman"/>
          <w:b w:val="0"/>
          <w:bCs w:val="0"/>
          <w:iCs w:val="0"/>
          <w:szCs w:val="24"/>
          <w:lang w:val="en-US"/>
        </w:rPr>
      </w:pPr>
      <w:r>
        <w:rPr>
          <w:rStyle w:val="topleveltitle"/>
          <w:lang w:val="en-US"/>
        </w:rPr>
        <w:t>Intro</w:t>
      </w:r>
      <w:r w:rsidR="00391E6F">
        <w:rPr>
          <w:rStyle w:val="topleveltitle"/>
          <w:lang w:val="en-US"/>
        </w:rPr>
        <w:t>duction</w:t>
      </w:r>
    </w:p>
    <w:p w:rsidR="00C87BB9" w:rsidRDefault="00391E6F" w:rsidP="002B1B9B">
      <w:pPr>
        <w:autoSpaceDE w:val="0"/>
        <w:autoSpaceDN w:val="0"/>
        <w:adjustRightInd w:val="0"/>
        <w:spacing w:after="0"/>
        <w:rPr>
          <w:lang w:val="en-US"/>
        </w:rPr>
      </w:pPr>
      <w:r w:rsidRPr="00391E6F">
        <w:rPr>
          <w:b/>
          <w:lang w:val="en-US"/>
        </w:rPr>
        <w:t>A.</w:t>
      </w:r>
      <w:r>
        <w:rPr>
          <w:b/>
          <w:lang w:val="en-US"/>
        </w:rPr>
        <w:t xml:space="preserve"> </w:t>
      </w:r>
      <w:r w:rsidRPr="00391E6F">
        <w:rPr>
          <w:b/>
          <w:lang w:val="en-US"/>
        </w:rPr>
        <w:t>Lombardi</w:t>
      </w:r>
      <w:r w:rsidR="002B1B9B" w:rsidRPr="00391E6F">
        <w:rPr>
          <w:b/>
          <w:lang w:val="en-US"/>
        </w:rPr>
        <w:t xml:space="preserve"> </w:t>
      </w:r>
      <w:r w:rsidRPr="00391E6F">
        <w:rPr>
          <w:lang w:val="en-US"/>
        </w:rPr>
        <w:t>gave an introduction to the meeting (</w:t>
      </w:r>
      <w:hyperlink r:id="rId8" w:history="1">
        <w:r w:rsidRPr="00E65DD5">
          <w:rPr>
            <w:rStyle w:val="Hyperlink"/>
            <w:lang w:val="en-US"/>
          </w:rPr>
          <w:t>Annex 1</w:t>
        </w:r>
      </w:hyperlink>
      <w:r w:rsidRPr="00391E6F">
        <w:rPr>
          <w:lang w:val="en-US"/>
        </w:rPr>
        <w:t xml:space="preserve">). A </w:t>
      </w:r>
      <w:r w:rsidR="002B1B9B" w:rsidRPr="00391E6F">
        <w:rPr>
          <w:lang w:val="en-US"/>
        </w:rPr>
        <w:t>Y</w:t>
      </w:r>
      <w:r w:rsidR="00C87BB9" w:rsidRPr="00391E6F">
        <w:rPr>
          <w:lang w:val="en-US"/>
        </w:rPr>
        <w:t xml:space="preserve"> </w:t>
      </w:r>
      <w:r w:rsidRPr="00391E6F">
        <w:rPr>
          <w:lang w:val="en-US"/>
        </w:rPr>
        <w:t xml:space="preserve">shape </w:t>
      </w:r>
      <w:r w:rsidR="002B1B9B" w:rsidRPr="00391E6F">
        <w:rPr>
          <w:lang w:val="en-US"/>
        </w:rPr>
        <w:t xml:space="preserve">vacuum chamber </w:t>
      </w:r>
      <w:r w:rsidRPr="00391E6F">
        <w:rPr>
          <w:lang w:val="en-US"/>
        </w:rPr>
        <w:t xml:space="preserve">was installed inside the second horizontal bending magnet with the aim of having an emittance measurement with Laser stripping at the location. The Laser station will </w:t>
      </w:r>
      <w:r w:rsidR="00C607DF">
        <w:rPr>
          <w:lang w:val="en-US"/>
        </w:rPr>
        <w:t xml:space="preserve">only be </w:t>
      </w:r>
      <w:r w:rsidRPr="00391E6F">
        <w:rPr>
          <w:lang w:val="en-US"/>
        </w:rPr>
        <w:t>installed in 2018</w:t>
      </w:r>
      <w:r>
        <w:rPr>
          <w:lang w:val="en-US"/>
        </w:rPr>
        <w:t xml:space="preserve"> and the location is free until then. The place could be used for medical application tests with a 160 MeV beam, during the commissioning, the Half Sector Test or the reliability run. They would require a special authorization and a modification of the Beam Interlock system</w:t>
      </w:r>
      <w:r w:rsidR="009A13A9">
        <w:rPr>
          <w:lang w:val="en-US"/>
        </w:rPr>
        <w:t xml:space="preserve"> (first bending magnet has to be turned on, the 2 others should be disconnected)</w:t>
      </w:r>
      <w:r>
        <w:rPr>
          <w:lang w:val="en-US"/>
        </w:rPr>
        <w:t>. The Linac4 can provide a larg</w:t>
      </w:r>
      <w:r w:rsidR="009A13A9">
        <w:rPr>
          <w:lang w:val="en-US"/>
        </w:rPr>
        <w:t>e</w:t>
      </w:r>
      <w:r>
        <w:rPr>
          <w:lang w:val="en-US"/>
        </w:rPr>
        <w:t xml:space="preserve"> range of beam parameters</w:t>
      </w:r>
      <w:r w:rsidR="009A13A9">
        <w:rPr>
          <w:lang w:val="en-US"/>
        </w:rPr>
        <w:t xml:space="preserve">: Energy </w:t>
      </w:r>
      <w:r w:rsidR="004918E7">
        <w:rPr>
          <w:lang w:val="en-US"/>
        </w:rPr>
        <w:t>from</w:t>
      </w:r>
      <w:r w:rsidR="009A13A9">
        <w:rPr>
          <w:lang w:val="en-US"/>
        </w:rPr>
        <w:t xml:space="preserve"> 50 to 160 MeV, pulse length from 1 to 600 µs</w:t>
      </w:r>
      <w:r w:rsidR="004918E7">
        <w:rPr>
          <w:lang w:val="en-US"/>
        </w:rPr>
        <w:t>, current from 0.1 to 20 mA. It could also provide shorter pulse length and smaller current, but the</w:t>
      </w:r>
      <w:r w:rsidR="00CA3D74">
        <w:rPr>
          <w:lang w:val="en-US"/>
        </w:rPr>
        <w:t xml:space="preserve"> Linac4</w:t>
      </w:r>
      <w:r w:rsidR="004918E7">
        <w:rPr>
          <w:lang w:val="en-US"/>
        </w:rPr>
        <w:t xml:space="preserve"> operation cannot guarantee accurate measurement and reproducible beam parameters with the present configuration of the diagnostics.</w:t>
      </w:r>
    </w:p>
    <w:p w:rsidR="00C607DF" w:rsidRDefault="00C607DF" w:rsidP="002B1B9B">
      <w:pPr>
        <w:autoSpaceDE w:val="0"/>
        <w:autoSpaceDN w:val="0"/>
        <w:adjustRightInd w:val="0"/>
        <w:spacing w:after="0"/>
        <w:rPr>
          <w:lang w:val="en-US"/>
        </w:rPr>
      </w:pPr>
    </w:p>
    <w:p w:rsidR="00C607DF" w:rsidRDefault="00C607DF" w:rsidP="002B1B9B">
      <w:pPr>
        <w:autoSpaceDE w:val="0"/>
        <w:autoSpaceDN w:val="0"/>
        <w:adjustRightInd w:val="0"/>
        <w:spacing w:after="0"/>
        <w:rPr>
          <w:lang w:val="en-US"/>
        </w:rPr>
      </w:pPr>
      <w:r w:rsidRPr="00E36D49">
        <w:rPr>
          <w:b/>
          <w:lang w:val="en-US"/>
        </w:rPr>
        <w:t>Action</w:t>
      </w:r>
      <w:r>
        <w:rPr>
          <w:lang w:val="en-US"/>
        </w:rPr>
        <w:t>: See with BI group whether the diagnostic resolution (especially the BCTs) could be increased to accurately measure beam current below 100 µA and pulse length shorter than 1 µs.</w:t>
      </w:r>
      <w:r w:rsidR="00E36D49">
        <w:rPr>
          <w:lang w:val="en-US"/>
        </w:rPr>
        <w:t xml:space="preserve"> (</w:t>
      </w:r>
      <w:r w:rsidR="00E36D49" w:rsidRPr="00E65DD5">
        <w:rPr>
          <w:b/>
          <w:lang w:val="en-US"/>
        </w:rPr>
        <w:t>A. Lombardi</w:t>
      </w:r>
      <w:r w:rsidR="00E36D49">
        <w:rPr>
          <w:lang w:val="en-US"/>
        </w:rPr>
        <w:t>).</w:t>
      </w:r>
    </w:p>
    <w:p w:rsidR="001F7A17" w:rsidRPr="0087460B" w:rsidRDefault="00CE79A3" w:rsidP="0087460B">
      <w:pPr>
        <w:autoSpaceDE w:val="0"/>
        <w:autoSpaceDN w:val="0"/>
        <w:adjustRightInd w:val="0"/>
        <w:spacing w:after="0"/>
        <w:rPr>
          <w:lang w:val="en-US"/>
        </w:rPr>
      </w:pPr>
      <w:r>
        <w:rPr>
          <w:lang w:val="en-US"/>
        </w:rPr>
        <w:t xml:space="preserve"> </w:t>
      </w:r>
    </w:p>
    <w:p w:rsidR="00401B9C" w:rsidRPr="00244F8B" w:rsidRDefault="00C87BB9" w:rsidP="0087460B">
      <w:pPr>
        <w:pStyle w:val="Heading2"/>
        <w:rPr>
          <w:rStyle w:val="topleveltitle"/>
          <w:rFonts w:cs="Times New Roman"/>
          <w:b w:val="0"/>
          <w:bCs w:val="0"/>
          <w:iCs w:val="0"/>
          <w:szCs w:val="24"/>
        </w:rPr>
      </w:pPr>
      <w:r>
        <w:rPr>
          <w:rStyle w:val="topleveltitle"/>
        </w:rPr>
        <w:t>ADAM</w:t>
      </w:r>
      <w:r w:rsidR="00E65DD5">
        <w:rPr>
          <w:rStyle w:val="topleveltitle"/>
        </w:rPr>
        <w:t xml:space="preserve"> IC installation and test at 160 MeV.</w:t>
      </w:r>
    </w:p>
    <w:p w:rsidR="00C87BB9" w:rsidRDefault="00956387" w:rsidP="00C87BB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</w:t>
      </w:r>
      <w:r w:rsidR="00E65DD5">
        <w:rPr>
          <w:rFonts w:ascii="Times New Roman" w:hAnsi="Times New Roman" w:cs="Times New Roman"/>
          <w:b/>
        </w:rPr>
        <w:t xml:space="preserve">. </w:t>
      </w:r>
      <w:proofErr w:type="gramStart"/>
      <w:r w:rsidR="00E65DD5">
        <w:rPr>
          <w:rFonts w:ascii="Times New Roman" w:hAnsi="Times New Roman" w:cs="Times New Roman"/>
          <w:b/>
        </w:rPr>
        <w:t xml:space="preserve">Giunta </w:t>
      </w:r>
      <w:r w:rsidR="00E65D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resented</w:t>
      </w:r>
      <w:proofErr w:type="gramEnd"/>
      <w:r w:rsidR="00E65DD5">
        <w:rPr>
          <w:rFonts w:ascii="Times New Roman" w:hAnsi="Times New Roman" w:cs="Times New Roman"/>
        </w:rPr>
        <w:t xml:space="preserve"> the setup and the needs for the ADAM ionization chamber tests at 160 MeV (</w:t>
      </w:r>
      <w:hyperlink r:id="rId9" w:history="1">
        <w:r w:rsidR="00E65DD5" w:rsidRPr="00E65DD5">
          <w:rPr>
            <w:rStyle w:val="Hyperlink"/>
            <w:rFonts w:ascii="Times New Roman" w:hAnsi="Times New Roman" w:cs="Times New Roman"/>
          </w:rPr>
          <w:t>Annex 2</w:t>
        </w:r>
      </w:hyperlink>
      <w:r w:rsidR="00E65DD5">
        <w:rPr>
          <w:rFonts w:ascii="Times New Roman" w:hAnsi="Times New Roman" w:cs="Times New Roman"/>
        </w:rPr>
        <w:t>).</w:t>
      </w:r>
      <w:r w:rsidR="008A16FE">
        <w:rPr>
          <w:rFonts w:ascii="Times New Roman" w:hAnsi="Times New Roman" w:cs="Times New Roman"/>
        </w:rPr>
        <w:t xml:space="preserve"> She reminded the main results achieved at 50 MeV (already presented at the </w:t>
      </w:r>
      <w:hyperlink r:id="rId10" w:history="1">
        <w:r w:rsidR="008A16FE" w:rsidRPr="008A16FE">
          <w:rPr>
            <w:rStyle w:val="Hyperlink"/>
            <w:rFonts w:ascii="Times New Roman" w:hAnsi="Times New Roman" w:cs="Times New Roman"/>
          </w:rPr>
          <w:t>previous BCC</w:t>
        </w:r>
      </w:hyperlink>
      <w:r w:rsidR="008A16FE">
        <w:rPr>
          <w:rFonts w:ascii="Times New Roman" w:hAnsi="Times New Roman" w:cs="Times New Roman"/>
        </w:rPr>
        <w:t>). The main goals for the tests at 160 MeV are:</w:t>
      </w:r>
    </w:p>
    <w:p w:rsidR="008A16FE" w:rsidRDefault="008A16FE" w:rsidP="008A16FE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Repeat measurements with a better charge quantitation setup (use of a Faraday cup)</w:t>
      </w:r>
    </w:p>
    <w:p w:rsidR="008A16FE" w:rsidRDefault="008A16FE" w:rsidP="008A16FE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Try Nitrogen and Helium with a quench gas mix.</w:t>
      </w:r>
    </w:p>
    <w:p w:rsidR="008A16FE" w:rsidRDefault="008A16FE" w:rsidP="008A16FE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Re-try the ACCT eliminating the 2 MHz noise (further form the ion source).</w:t>
      </w:r>
    </w:p>
    <w:p w:rsidR="008A16FE" w:rsidRDefault="008A16FE" w:rsidP="008A16FE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Evaluate the use of a diamond detector.</w:t>
      </w:r>
    </w:p>
    <w:p w:rsidR="008A16FE" w:rsidRDefault="008A16FE" w:rsidP="008A16FE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The ACCT, Ionization chamber, diamond detector and Faraday cup will be installed directly after the vacuum window on a specific and independent support (under design). The readout setup is similar to the one used at 50 MeV and would just require few cable extensions.</w:t>
      </w:r>
      <w:r w:rsidR="002970A4">
        <w:rPr>
          <w:rFonts w:ascii="Times New Roman" w:hAnsi="Times New Roman" w:cs="Times New Roman"/>
          <w:color w:val="auto"/>
        </w:rPr>
        <w:t xml:space="preserve"> The position of the electronics still needs to be defined. Few days (2-3) are needed to complete the tests.</w:t>
      </w:r>
    </w:p>
    <w:p w:rsidR="006F019B" w:rsidRDefault="006F019B" w:rsidP="006E118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780A68" w:rsidRDefault="002970A4" w:rsidP="006E118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970A4">
        <w:rPr>
          <w:rFonts w:ascii="Times New Roman" w:hAnsi="Times New Roman" w:cs="Times New Roman"/>
          <w:b/>
          <w:color w:val="auto"/>
        </w:rPr>
        <w:t>J. Vollaire</w:t>
      </w:r>
      <w:r>
        <w:rPr>
          <w:rFonts w:ascii="Times New Roman" w:hAnsi="Times New Roman" w:cs="Times New Roman"/>
          <w:color w:val="auto"/>
        </w:rPr>
        <w:t xml:space="preserve"> said that the </w:t>
      </w:r>
      <w:r w:rsidR="00780A68">
        <w:rPr>
          <w:rFonts w:ascii="Times New Roman" w:hAnsi="Times New Roman" w:cs="Times New Roman"/>
          <w:color w:val="auto"/>
        </w:rPr>
        <w:t xml:space="preserve">equipment </w:t>
      </w:r>
      <w:r>
        <w:rPr>
          <w:rFonts w:ascii="Times New Roman" w:hAnsi="Times New Roman" w:cs="Times New Roman"/>
          <w:color w:val="auto"/>
        </w:rPr>
        <w:t>should not be installed too early be</w:t>
      </w:r>
      <w:r w:rsidR="00CA3D74">
        <w:rPr>
          <w:rFonts w:ascii="Times New Roman" w:hAnsi="Times New Roman" w:cs="Times New Roman"/>
          <w:color w:val="auto"/>
        </w:rPr>
        <w:t>fore the tests in order to limit their activation</w:t>
      </w:r>
      <w:r>
        <w:rPr>
          <w:rFonts w:ascii="Times New Roman" w:hAnsi="Times New Roman" w:cs="Times New Roman"/>
          <w:color w:val="auto"/>
        </w:rPr>
        <w:t>. The support and the equipment could be assembled in advanced and transported into the tunnel but should then be stored in the low energy area.</w:t>
      </w:r>
    </w:p>
    <w:p w:rsidR="0013247F" w:rsidRDefault="00EA0997" w:rsidP="006E1180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M. Giunta</w:t>
      </w:r>
      <w:r w:rsidR="00CA3D74">
        <w:rPr>
          <w:rFonts w:ascii="Times New Roman" w:hAnsi="Times New Roman" w:cs="Times New Roman"/>
          <w:color w:val="auto"/>
        </w:rPr>
        <w:t xml:space="preserve"> said that the </w:t>
      </w:r>
      <w:r w:rsidR="002970A4">
        <w:rPr>
          <w:rFonts w:ascii="Times New Roman" w:hAnsi="Times New Roman" w:cs="Times New Roman"/>
          <w:color w:val="auto"/>
        </w:rPr>
        <w:t>vacuum window used at 50 MeV is compatible for the tests at 160 MeV</w:t>
      </w:r>
      <w:r>
        <w:rPr>
          <w:rFonts w:ascii="Times New Roman" w:hAnsi="Times New Roman" w:cs="Times New Roman"/>
          <w:color w:val="auto"/>
        </w:rPr>
        <w:t xml:space="preserve">. </w:t>
      </w:r>
      <w:r w:rsidRPr="00EA0997">
        <w:rPr>
          <w:rFonts w:ascii="Times New Roman" w:hAnsi="Times New Roman" w:cs="Times New Roman"/>
          <w:b/>
          <w:color w:val="auto"/>
        </w:rPr>
        <w:t xml:space="preserve">J. Hansen </w:t>
      </w:r>
      <w:r>
        <w:rPr>
          <w:rFonts w:ascii="Times New Roman" w:hAnsi="Times New Roman" w:cs="Times New Roman"/>
          <w:color w:val="auto"/>
        </w:rPr>
        <w:t xml:space="preserve">added that </w:t>
      </w:r>
      <w:r w:rsidR="00780A68">
        <w:rPr>
          <w:rFonts w:ascii="Times New Roman" w:hAnsi="Times New Roman" w:cs="Times New Roman"/>
          <w:color w:val="auto"/>
        </w:rPr>
        <w:t xml:space="preserve">an </w:t>
      </w:r>
      <w:r w:rsidR="002970A4">
        <w:rPr>
          <w:rFonts w:ascii="Times New Roman" w:hAnsi="Times New Roman" w:cs="Times New Roman"/>
          <w:color w:val="auto"/>
        </w:rPr>
        <w:t>adaptive</w:t>
      </w:r>
      <w:r w:rsidR="00780A68">
        <w:rPr>
          <w:rFonts w:ascii="Times New Roman" w:hAnsi="Times New Roman" w:cs="Times New Roman"/>
          <w:color w:val="auto"/>
        </w:rPr>
        <w:t xml:space="preserve"> piece </w:t>
      </w:r>
      <w:r w:rsidR="002970A4">
        <w:rPr>
          <w:rFonts w:ascii="Times New Roman" w:hAnsi="Times New Roman" w:cs="Times New Roman"/>
          <w:color w:val="auto"/>
        </w:rPr>
        <w:t xml:space="preserve">is needed </w:t>
      </w:r>
      <w:r w:rsidR="00780A68">
        <w:rPr>
          <w:rFonts w:ascii="Times New Roman" w:hAnsi="Times New Roman" w:cs="Times New Roman"/>
          <w:color w:val="auto"/>
        </w:rPr>
        <w:t>(</w:t>
      </w:r>
      <w:r w:rsidR="002970A4">
        <w:rPr>
          <w:rFonts w:ascii="Times New Roman" w:hAnsi="Times New Roman" w:cs="Times New Roman"/>
          <w:color w:val="auto"/>
        </w:rPr>
        <w:t xml:space="preserve">it is a </w:t>
      </w:r>
      <w:r w:rsidR="00780A68">
        <w:rPr>
          <w:rFonts w:ascii="Times New Roman" w:hAnsi="Times New Roman" w:cs="Times New Roman"/>
          <w:color w:val="auto"/>
        </w:rPr>
        <w:t xml:space="preserve">standard piece </w:t>
      </w:r>
      <w:r w:rsidR="002970A4">
        <w:rPr>
          <w:rFonts w:ascii="Times New Roman" w:hAnsi="Times New Roman" w:cs="Times New Roman"/>
          <w:color w:val="auto"/>
        </w:rPr>
        <w:t>that can be ordered).</w:t>
      </w:r>
      <w:r>
        <w:rPr>
          <w:rFonts w:ascii="Times New Roman" w:hAnsi="Times New Roman" w:cs="Times New Roman"/>
          <w:color w:val="auto"/>
        </w:rPr>
        <w:t xml:space="preserve"> If the window breaks, the HST and the L4T will be vented. We sho</w:t>
      </w:r>
      <w:r w:rsidR="00262CB2">
        <w:rPr>
          <w:rFonts w:ascii="Times New Roman" w:hAnsi="Times New Roman" w:cs="Times New Roman"/>
          <w:color w:val="auto"/>
        </w:rPr>
        <w:t>u</w:t>
      </w:r>
      <w:bookmarkStart w:id="0" w:name="_GoBack"/>
      <w:bookmarkEnd w:id="0"/>
      <w:r>
        <w:rPr>
          <w:rFonts w:ascii="Times New Roman" w:hAnsi="Times New Roman" w:cs="Times New Roman"/>
          <w:color w:val="auto"/>
        </w:rPr>
        <w:t>ld also expect a small pressure rise in the PIMS and in the two dumps before the valves are closed.</w:t>
      </w:r>
    </w:p>
    <w:p w:rsidR="008F3A5E" w:rsidRDefault="002970A4" w:rsidP="006E118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970A4">
        <w:rPr>
          <w:rFonts w:ascii="Times New Roman" w:hAnsi="Times New Roman" w:cs="Times New Roman"/>
          <w:b/>
          <w:color w:val="auto"/>
        </w:rPr>
        <w:lastRenderedPageBreak/>
        <w:t>JB. Lallement</w:t>
      </w:r>
      <w:r>
        <w:rPr>
          <w:rFonts w:ascii="Times New Roman" w:hAnsi="Times New Roman" w:cs="Times New Roman"/>
          <w:color w:val="auto"/>
        </w:rPr>
        <w:t xml:space="preserve"> clarified that the insta</w:t>
      </w:r>
      <w:r w:rsidR="00CA3D74">
        <w:rPr>
          <w:rFonts w:ascii="Times New Roman" w:hAnsi="Times New Roman" w:cs="Times New Roman"/>
          <w:color w:val="auto"/>
        </w:rPr>
        <w:t>llation will be temporary and will</w:t>
      </w:r>
      <w:r>
        <w:rPr>
          <w:rFonts w:ascii="Times New Roman" w:hAnsi="Times New Roman" w:cs="Times New Roman"/>
          <w:color w:val="auto"/>
        </w:rPr>
        <w:t xml:space="preserve"> not require any drilling for fixing the support.</w:t>
      </w:r>
    </w:p>
    <w:p w:rsidR="002970A4" w:rsidRDefault="002970A4" w:rsidP="006E118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96130">
        <w:rPr>
          <w:rFonts w:ascii="Times New Roman" w:hAnsi="Times New Roman" w:cs="Times New Roman"/>
          <w:b/>
          <w:color w:val="auto"/>
        </w:rPr>
        <w:t>C. Martin</w:t>
      </w:r>
      <w:r>
        <w:rPr>
          <w:rFonts w:ascii="Times New Roman" w:hAnsi="Times New Roman" w:cs="Times New Roman"/>
          <w:color w:val="auto"/>
        </w:rPr>
        <w:t xml:space="preserve"> and </w:t>
      </w:r>
      <w:r w:rsidRPr="00F96130">
        <w:rPr>
          <w:rFonts w:ascii="Times New Roman" w:hAnsi="Times New Roman" w:cs="Times New Roman"/>
          <w:b/>
          <w:color w:val="auto"/>
        </w:rPr>
        <w:t>D. Nisbet</w:t>
      </w:r>
      <w:r>
        <w:rPr>
          <w:rFonts w:ascii="Times New Roman" w:hAnsi="Times New Roman" w:cs="Times New Roman"/>
          <w:color w:val="auto"/>
        </w:rPr>
        <w:t xml:space="preserve"> said that these test</w:t>
      </w:r>
      <w:r w:rsidR="00CA3D74">
        <w:rPr>
          <w:rFonts w:ascii="Times New Roman" w:hAnsi="Times New Roman" w:cs="Times New Roman"/>
          <w:color w:val="auto"/>
        </w:rPr>
        <w:t>s</w:t>
      </w:r>
      <w:r>
        <w:rPr>
          <w:rFonts w:ascii="Times New Roman" w:hAnsi="Times New Roman" w:cs="Times New Roman"/>
          <w:color w:val="auto"/>
        </w:rPr>
        <w:t xml:space="preserve"> will require a modification of the bending magnets cabling and some masking in the BIS. </w:t>
      </w:r>
    </w:p>
    <w:p w:rsidR="003E7C70" w:rsidRDefault="003E7C70" w:rsidP="006E118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3E7C70" w:rsidRDefault="00F96130" w:rsidP="006E1180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For what conc</w:t>
      </w:r>
      <w:r w:rsidR="005C6833">
        <w:rPr>
          <w:rFonts w:ascii="Times New Roman" w:hAnsi="Times New Roman" w:cs="Times New Roman"/>
          <w:color w:val="auto"/>
        </w:rPr>
        <w:t>erns the ADAM IC tests, no show</w:t>
      </w:r>
      <w:r>
        <w:rPr>
          <w:rFonts w:ascii="Times New Roman" w:hAnsi="Times New Roman" w:cs="Times New Roman"/>
          <w:color w:val="auto"/>
        </w:rPr>
        <w:t xml:space="preserve">stopper was identified. </w:t>
      </w:r>
    </w:p>
    <w:p w:rsidR="006F019B" w:rsidRDefault="006F019B" w:rsidP="006E118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94417" w:rsidRPr="00244F8B" w:rsidRDefault="002D2F97" w:rsidP="00194417">
      <w:pPr>
        <w:pStyle w:val="Heading2"/>
        <w:rPr>
          <w:rStyle w:val="topleveltitle"/>
          <w:rFonts w:cs="Times New Roman"/>
          <w:b w:val="0"/>
          <w:bCs w:val="0"/>
          <w:iCs w:val="0"/>
          <w:szCs w:val="24"/>
        </w:rPr>
      </w:pPr>
      <w:r>
        <w:rPr>
          <w:rStyle w:val="topleveltitle"/>
        </w:rPr>
        <w:t xml:space="preserve"> </w:t>
      </w:r>
      <w:proofErr w:type="spellStart"/>
      <w:r>
        <w:rPr>
          <w:rStyle w:val="topleveltitle"/>
        </w:rPr>
        <w:t>GEMPix</w:t>
      </w:r>
      <w:proofErr w:type="spellEnd"/>
      <w:r>
        <w:rPr>
          <w:rStyle w:val="topleveltitle"/>
        </w:rPr>
        <w:t xml:space="preserve"> tests at Linac4</w:t>
      </w:r>
    </w:p>
    <w:p w:rsidR="0035491E" w:rsidRDefault="002D2F97" w:rsidP="0035491E">
      <w:r>
        <w:rPr>
          <w:b/>
        </w:rPr>
        <w:t>J. Leidner</w:t>
      </w:r>
      <w:r w:rsidR="00194417">
        <w:t xml:space="preserve"> presented</w:t>
      </w:r>
      <w:r>
        <w:t xml:space="preserve"> the setup and the goals of </w:t>
      </w:r>
      <w:r w:rsidR="000D6F55">
        <w:t xml:space="preserve">the </w:t>
      </w:r>
      <w:proofErr w:type="spellStart"/>
      <w:r>
        <w:t>GEMPix</w:t>
      </w:r>
      <w:proofErr w:type="spellEnd"/>
      <w:r>
        <w:t xml:space="preserve"> tests in a water phantom at Linac4</w:t>
      </w:r>
      <w:r w:rsidR="000D6F55">
        <w:t xml:space="preserve"> (</w:t>
      </w:r>
      <w:hyperlink r:id="rId11" w:history="1">
        <w:r w:rsidR="000D6F55" w:rsidRPr="000D6F55">
          <w:rPr>
            <w:rStyle w:val="Hyperlink"/>
          </w:rPr>
          <w:t>Annex 3</w:t>
        </w:r>
      </w:hyperlink>
      <w:r w:rsidR="000D6F55">
        <w:t>)</w:t>
      </w:r>
      <w:r>
        <w:t xml:space="preserve">. </w:t>
      </w:r>
      <w:r w:rsidR="000D6F55">
        <w:t xml:space="preserve">The </w:t>
      </w:r>
      <w:proofErr w:type="spellStart"/>
      <w:r w:rsidR="000D6F55">
        <w:t>GEMPix</w:t>
      </w:r>
      <w:proofErr w:type="spellEnd"/>
      <w:r w:rsidR="000D6F55">
        <w:t xml:space="preserve"> aims at reconstructing in 3D the energy deposition of a hadron therapy beam. The setup will consist in an ionization chamber as a reference detector followed by the </w:t>
      </w:r>
      <w:proofErr w:type="spellStart"/>
      <w:r w:rsidR="000D6F55">
        <w:t>GEMPix</w:t>
      </w:r>
      <w:proofErr w:type="spellEnd"/>
      <w:r w:rsidR="000D6F55">
        <w:t xml:space="preserve"> inside a water phantom (250 l of water). In addition, the control electronics, a gas bottle and a laptop should be located in close vicinity of the experimental setup (5 to 10 meter) and could require some extra shielding. In order to get beam parameters as close as </w:t>
      </w:r>
      <w:r w:rsidR="009A3533">
        <w:t>usually us</w:t>
      </w:r>
      <w:r w:rsidR="000D6F55">
        <w:t>ed in hadron therapy</w:t>
      </w:r>
      <w:r w:rsidR="001211A6">
        <w:t xml:space="preserve"> </w:t>
      </w:r>
      <w:r w:rsidR="009A3533">
        <w:t>centres</w:t>
      </w:r>
      <w:r w:rsidR="001211A6">
        <w:t xml:space="preserve"> (approx. 10e8 p/s) the beam current should be in the range of the </w:t>
      </w:r>
      <w:proofErr w:type="spellStart"/>
      <w:r w:rsidR="001211A6">
        <w:t>nA</w:t>
      </w:r>
      <w:proofErr w:type="spellEnd"/>
      <w:r w:rsidR="001211A6">
        <w:t xml:space="preserve"> and the beam pulse as long as possible (600</w:t>
      </w:r>
      <w:r w:rsidR="000D6F55">
        <w:t xml:space="preserve"> </w:t>
      </w:r>
      <w:r w:rsidR="001211A6">
        <w:rPr>
          <w:lang w:val="en-US"/>
        </w:rPr>
        <w:t>µs).</w:t>
      </w:r>
    </w:p>
    <w:p w:rsidR="00951268" w:rsidRDefault="001211A6" w:rsidP="0035491E">
      <w:r w:rsidRPr="001211A6">
        <w:rPr>
          <w:b/>
        </w:rPr>
        <w:t>M. Silari</w:t>
      </w:r>
      <w:r>
        <w:t xml:space="preserve"> added that all the experiment will be </w:t>
      </w:r>
      <w:r w:rsidR="009A3533">
        <w:t xml:space="preserve">installed </w:t>
      </w:r>
      <w:r>
        <w:t>on its own mova</w:t>
      </w:r>
      <w:r w:rsidR="009A3533">
        <w:t>ble support. It can be stored on</w:t>
      </w:r>
      <w:r>
        <w:t xml:space="preserve"> the low energy side when not used to avoid any extra activation. It can be ready at the beginning of 2017 and f</w:t>
      </w:r>
      <w:r w:rsidR="00951268">
        <w:t xml:space="preserve">ew days </w:t>
      </w:r>
      <w:r>
        <w:t xml:space="preserve">are </w:t>
      </w:r>
      <w:r w:rsidR="00951268">
        <w:t>needed</w:t>
      </w:r>
      <w:r>
        <w:t xml:space="preserve"> to complete the measurements</w:t>
      </w:r>
      <w:r w:rsidR="00951268">
        <w:t>.</w:t>
      </w:r>
    </w:p>
    <w:p w:rsidR="00951268" w:rsidRDefault="001211A6" w:rsidP="0035491E">
      <w:r w:rsidRPr="001211A6">
        <w:rPr>
          <w:b/>
        </w:rPr>
        <w:t>A</w:t>
      </w:r>
      <w:r w:rsidR="00951268" w:rsidRPr="001211A6">
        <w:rPr>
          <w:b/>
        </w:rPr>
        <w:t xml:space="preserve">. </w:t>
      </w:r>
      <w:r w:rsidRPr="001211A6">
        <w:rPr>
          <w:b/>
        </w:rPr>
        <w:t>Lombardi</w:t>
      </w:r>
      <w:r>
        <w:t xml:space="preserve"> reminded that the Linac4 operation cannot guarantee reliable current measurements for current below 100 </w:t>
      </w:r>
      <w:r>
        <w:rPr>
          <w:lang w:val="en-US"/>
        </w:rPr>
        <w:t>µ</w:t>
      </w:r>
      <w:r w:rsidR="009A3533">
        <w:rPr>
          <w:lang w:val="en-US"/>
        </w:rPr>
        <w:t xml:space="preserve">A and do not </w:t>
      </w:r>
      <w:r>
        <w:rPr>
          <w:lang w:val="en-US"/>
        </w:rPr>
        <w:t xml:space="preserve">take responsibly if something breaks while beam is sent to the experiment. </w:t>
      </w:r>
      <w:r w:rsidRPr="009A3533">
        <w:rPr>
          <w:b/>
        </w:rPr>
        <w:t>J. Leidner</w:t>
      </w:r>
      <w:r>
        <w:t xml:space="preserve"> said that he</w:t>
      </w:r>
      <w:r w:rsidR="00951268">
        <w:t xml:space="preserve"> </w:t>
      </w:r>
      <w:r>
        <w:t xml:space="preserve">would check what </w:t>
      </w:r>
      <w:r w:rsidR="00951268">
        <w:t xml:space="preserve">the maximum current </w:t>
      </w:r>
      <w:r>
        <w:t xml:space="preserve">acceptable </w:t>
      </w:r>
      <w:r w:rsidR="00951268">
        <w:t>for the ion chamber</w:t>
      </w:r>
      <w:r>
        <w:t xml:space="preserve"> is</w:t>
      </w:r>
      <w:r w:rsidR="00951268">
        <w:t>.</w:t>
      </w:r>
    </w:p>
    <w:p w:rsidR="001211A6" w:rsidRDefault="001211A6" w:rsidP="0035491E">
      <w:r>
        <w:t xml:space="preserve">As for the ADAM IC tests, </w:t>
      </w:r>
      <w:r w:rsidR="009A3533">
        <w:t>it will</w:t>
      </w:r>
      <w:r>
        <w:t xml:space="preserve"> require modification of the BIS and of the bending magnets cabling. No showstopper was identified. </w:t>
      </w:r>
    </w:p>
    <w:p w:rsidR="00410022" w:rsidRDefault="007533EF" w:rsidP="0035491E">
      <w:r w:rsidRPr="001211A6">
        <w:rPr>
          <w:b/>
        </w:rPr>
        <w:t>J. Hansen</w:t>
      </w:r>
      <w:r>
        <w:t xml:space="preserve"> remind</w:t>
      </w:r>
      <w:r w:rsidR="001211A6">
        <w:t>ed</w:t>
      </w:r>
      <w:r>
        <w:t xml:space="preserve"> that the</w:t>
      </w:r>
      <w:r w:rsidR="001211A6">
        <w:t xml:space="preserve"> vacuum</w:t>
      </w:r>
      <w:r>
        <w:t xml:space="preserve"> window can break.  </w:t>
      </w:r>
    </w:p>
    <w:p w:rsidR="00410022" w:rsidRDefault="001211A6" w:rsidP="0035491E">
      <w:r w:rsidRPr="001211A6">
        <w:rPr>
          <w:b/>
        </w:rPr>
        <w:t>Action</w:t>
      </w:r>
      <w:r>
        <w:t xml:space="preserve">: </w:t>
      </w:r>
      <w:r w:rsidRPr="001211A6">
        <w:rPr>
          <w:b/>
        </w:rPr>
        <w:t>A. Lombardi</w:t>
      </w:r>
      <w:r>
        <w:t xml:space="preserve"> will check </w:t>
      </w:r>
      <w:r w:rsidR="00024720">
        <w:t xml:space="preserve">with </w:t>
      </w:r>
      <w:r w:rsidR="00024720" w:rsidRPr="00024720">
        <w:rPr>
          <w:b/>
        </w:rPr>
        <w:t>A. Funken</w:t>
      </w:r>
      <w:r w:rsidR="00024720">
        <w:t xml:space="preserve"> </w:t>
      </w:r>
      <w:r>
        <w:t>to which extent the Linac4 safety file should be modified.</w:t>
      </w:r>
    </w:p>
    <w:p w:rsidR="00024720" w:rsidRDefault="00410022" w:rsidP="0035491E">
      <w:r w:rsidRPr="00024720">
        <w:rPr>
          <w:b/>
        </w:rPr>
        <w:t>R. Scrivens</w:t>
      </w:r>
      <w:r>
        <w:t xml:space="preserve"> </w:t>
      </w:r>
      <w:r w:rsidR="00024720">
        <w:t xml:space="preserve">proposed to investigate the possible production of a very low intensity beam due to the residual gas stripping occurring in the straight section between the two bending magnets. It might be </w:t>
      </w:r>
      <w:r w:rsidR="009A3533">
        <w:t>that the natural stripping can</w:t>
      </w:r>
      <w:r w:rsidR="00024720">
        <w:t xml:space="preserve"> produce enough intensity for the </w:t>
      </w:r>
      <w:proofErr w:type="spellStart"/>
      <w:r w:rsidR="00024720">
        <w:t>GEMPix</w:t>
      </w:r>
      <w:proofErr w:type="spellEnd"/>
      <w:r w:rsidR="00024720">
        <w:t xml:space="preserve"> tests. </w:t>
      </w:r>
    </w:p>
    <w:p w:rsidR="00410022" w:rsidRDefault="00024720" w:rsidP="0035491E">
      <w:r w:rsidRPr="00024720">
        <w:rPr>
          <w:b/>
        </w:rPr>
        <w:t>Action</w:t>
      </w:r>
      <w:r>
        <w:t>: It was decided to move one of the PMI installed in the Linac4 right after the second bending magnet to see if a beam production due to stripping is observed. It should be done at the next tunnel access (</w:t>
      </w:r>
      <w:r w:rsidRPr="00024720">
        <w:rPr>
          <w:b/>
        </w:rPr>
        <w:t>J. Vollaire</w:t>
      </w:r>
      <w:r>
        <w:t xml:space="preserve">). </w:t>
      </w:r>
    </w:p>
    <w:p w:rsidR="00024720" w:rsidRDefault="00024720" w:rsidP="0035491E"/>
    <w:p w:rsidR="00024720" w:rsidRDefault="00024720" w:rsidP="0035491E">
      <w:r>
        <w:t xml:space="preserve">The scheduling of these two tests will be discussed later, depending on the 160 MeV commissioning and HST </w:t>
      </w:r>
      <w:r w:rsidR="009A3533">
        <w:t>planning</w:t>
      </w:r>
      <w:r>
        <w:t>. In any case, they will not take place before early 2017.</w:t>
      </w:r>
    </w:p>
    <w:p w:rsidR="00290609" w:rsidRDefault="00290609" w:rsidP="00290609">
      <w:pPr>
        <w:pStyle w:val="Heading2"/>
        <w:rPr>
          <w:lang w:val="en-US"/>
        </w:rPr>
      </w:pPr>
      <w:r>
        <w:rPr>
          <w:lang w:val="en-US"/>
        </w:rPr>
        <w:t>AOB.</w:t>
      </w:r>
    </w:p>
    <w:p w:rsidR="00290609" w:rsidRPr="00D6012A" w:rsidRDefault="00024720" w:rsidP="00290609">
      <w:pPr>
        <w:rPr>
          <w:lang w:val="en-US"/>
        </w:rPr>
      </w:pPr>
      <w:r>
        <w:rPr>
          <w:lang w:val="en-US"/>
        </w:rPr>
        <w:t>There was n</w:t>
      </w:r>
      <w:r w:rsidR="00E73E50">
        <w:rPr>
          <w:lang w:val="en-US"/>
        </w:rPr>
        <w:t>o AOB.</w:t>
      </w:r>
    </w:p>
    <w:p w:rsidR="00290609" w:rsidRPr="00D6012A" w:rsidRDefault="00290609" w:rsidP="00D6012A">
      <w:pPr>
        <w:rPr>
          <w:lang w:val="en-US"/>
        </w:rPr>
      </w:pPr>
    </w:p>
    <w:p w:rsidR="00004C34" w:rsidRPr="007A39AA" w:rsidRDefault="00004C34" w:rsidP="00D41E79">
      <w:pPr>
        <w:pStyle w:val="Author"/>
      </w:pPr>
    </w:p>
    <w:p w:rsidR="00D41E79" w:rsidRPr="0049147E" w:rsidRDefault="0049147E" w:rsidP="00D41E79">
      <w:pPr>
        <w:pStyle w:val="Author"/>
        <w:rPr>
          <w:b w:val="0"/>
        </w:rPr>
      </w:pPr>
      <w:r w:rsidRPr="0049147E">
        <w:rPr>
          <w:b w:val="0"/>
        </w:rPr>
        <w:t>Minutes reporte</w:t>
      </w:r>
      <w:r>
        <w:rPr>
          <w:b w:val="0"/>
        </w:rPr>
        <w:t>d</w:t>
      </w:r>
      <w:r w:rsidRPr="0049147E">
        <w:rPr>
          <w:b w:val="0"/>
        </w:rPr>
        <w:t xml:space="preserve"> by </w:t>
      </w:r>
      <w:hyperlink r:id="rId12" w:history="1">
        <w:r w:rsidRPr="0049147E">
          <w:rPr>
            <w:rStyle w:val="Hyperlink"/>
            <w:b w:val="0"/>
          </w:rPr>
          <w:t>JB</w:t>
        </w:r>
        <w:r w:rsidR="00D96107" w:rsidRPr="0049147E">
          <w:rPr>
            <w:rStyle w:val="Hyperlink"/>
            <w:b w:val="0"/>
          </w:rPr>
          <w:t xml:space="preserve"> Lallement</w:t>
        </w:r>
      </w:hyperlink>
      <w:r w:rsidRPr="0049147E">
        <w:rPr>
          <w:b w:val="0"/>
        </w:rPr>
        <w:t xml:space="preserve"> on the 17</w:t>
      </w:r>
      <w:r w:rsidRPr="0049147E">
        <w:rPr>
          <w:b w:val="0"/>
          <w:vertAlign w:val="superscript"/>
        </w:rPr>
        <w:t>th</w:t>
      </w:r>
      <w:r w:rsidRPr="0049147E">
        <w:rPr>
          <w:b w:val="0"/>
        </w:rPr>
        <w:t xml:space="preserve"> October 2016.</w:t>
      </w:r>
    </w:p>
    <w:p w:rsidR="00DB4714" w:rsidRDefault="00A55B33" w:rsidP="00D41E79">
      <w:pPr>
        <w:rPr>
          <w:lang w:val="en-US"/>
        </w:rPr>
      </w:pPr>
      <w:r w:rsidRPr="007A39AA">
        <w:rPr>
          <w:b/>
          <w:bCs/>
          <w:lang w:val="en-US"/>
        </w:rPr>
        <w:t>Next meeting</w:t>
      </w:r>
      <w:r w:rsidR="00D41E79" w:rsidRPr="007A39AA">
        <w:rPr>
          <w:lang w:val="en-US"/>
        </w:rPr>
        <w:t xml:space="preserve">: </w:t>
      </w:r>
      <w:r w:rsidR="00943630">
        <w:rPr>
          <w:lang w:val="en-US"/>
        </w:rPr>
        <w:t>To be defined</w:t>
      </w:r>
      <w:r w:rsidR="00EF77F8">
        <w:rPr>
          <w:lang w:val="en-US"/>
        </w:rPr>
        <w:t>.</w:t>
      </w:r>
    </w:p>
    <w:p w:rsidR="00DB4714" w:rsidRDefault="00DB4714" w:rsidP="00D41E79">
      <w:pPr>
        <w:rPr>
          <w:lang w:val="en-US"/>
        </w:rPr>
      </w:pPr>
    </w:p>
    <w:p w:rsidR="00DB4714" w:rsidRDefault="00DB4714" w:rsidP="00D41E79">
      <w:pPr>
        <w:rPr>
          <w:lang w:val="en-US"/>
        </w:rPr>
      </w:pPr>
    </w:p>
    <w:sectPr w:rsidR="00DB4714" w:rsidSect="00D41E79">
      <w:headerReference w:type="even" r:id="rId13"/>
      <w:headerReference w:type="default" r:id="rId14"/>
      <w:headerReference w:type="first" r:id="rId15"/>
      <w:pgSz w:w="11907" w:h="16839" w:code="9"/>
      <w:pgMar w:top="1440" w:right="1800" w:bottom="1440" w:left="1800" w:header="9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463" w:rsidRDefault="006A0463">
      <w:r>
        <w:separator/>
      </w:r>
    </w:p>
  </w:endnote>
  <w:endnote w:type="continuationSeparator" w:id="0">
    <w:p w:rsidR="006A0463" w:rsidRDefault="006A0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463" w:rsidRDefault="006A0463">
      <w:r>
        <w:separator/>
      </w:r>
    </w:p>
  </w:footnote>
  <w:footnote w:type="continuationSeparator" w:id="0">
    <w:p w:rsidR="006A0463" w:rsidRDefault="006A0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231" w:rsidRDefault="006A0463">
    <w:pPr>
      <w:pStyle w:val="Header"/>
    </w:pPr>
    <w:r>
      <w:rPr>
        <w:noProof/>
      </w:rPr>
      <w:pict w14:anchorId="2441F87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left:0;text-align:left;margin-left:0;margin-top:0;width:418.3pt;height:167.3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C3F" w:rsidRPr="006E4867" w:rsidRDefault="006A0463" w:rsidP="00D41E79">
    <w:pPr>
      <w:pStyle w:val="Header"/>
      <w:tabs>
        <w:tab w:val="clear" w:pos="4320"/>
        <w:tab w:val="clear" w:pos="8640"/>
        <w:tab w:val="right" w:pos="8280"/>
      </w:tabs>
      <w:rPr>
        <w:sz w:val="20"/>
        <w:szCs w:val="20"/>
      </w:rPr>
    </w:pPr>
    <w:r>
      <w:rPr>
        <w:noProof/>
      </w:rPr>
      <w:pict w14:anchorId="11E6A64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left:0;text-align:left;margin-left:0;margin-top:0;width:418.3pt;height:167.3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 w:rsidR="00CF3600">
      <w:rPr>
        <w:sz w:val="20"/>
        <w:szCs w:val="20"/>
      </w:rPr>
      <w:t>L4-BCC-05</w:t>
    </w:r>
    <w:r w:rsidR="002B1B9B">
      <w:rPr>
        <w:sz w:val="20"/>
        <w:szCs w:val="20"/>
      </w:rPr>
      <w:t>1-20161013</w:t>
    </w:r>
    <w:r w:rsidR="00492231">
      <w:rPr>
        <w:sz w:val="20"/>
        <w:szCs w:val="20"/>
      </w:rPr>
      <w:tab/>
    </w:r>
    <w:r w:rsidR="002B1B9B">
      <w:rPr>
        <w:sz w:val="20"/>
        <w:szCs w:val="20"/>
      </w:rPr>
      <w:t>13 October</w:t>
    </w:r>
    <w:r w:rsidR="0087460B">
      <w:rPr>
        <w:sz w:val="20"/>
        <w:szCs w:val="20"/>
      </w:rPr>
      <w:t xml:space="preserve"> </w:t>
    </w:r>
    <w:r w:rsidR="00CF3600">
      <w:rPr>
        <w:sz w:val="20"/>
        <w:szCs w:val="20"/>
      </w:rPr>
      <w:t>2016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231" w:rsidRDefault="006A0463">
    <w:pPr>
      <w:pStyle w:val="Header"/>
    </w:pPr>
    <w:r>
      <w:rPr>
        <w:noProof/>
      </w:rPr>
      <w:pict w14:anchorId="5885EDF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left:0;text-align:left;margin-left:0;margin-top:0;width:418.3pt;height:167.3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206C5"/>
    <w:multiLevelType w:val="hybridMultilevel"/>
    <w:tmpl w:val="CBF03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26E08"/>
    <w:multiLevelType w:val="hybridMultilevel"/>
    <w:tmpl w:val="977C03F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954D6"/>
    <w:multiLevelType w:val="multilevel"/>
    <w:tmpl w:val="07B87F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pStyle w:val="Heading3"/>
      <w:lvlText w:val="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 w15:restartNumberingAfterBreak="0">
    <w:nsid w:val="3E7010EA"/>
    <w:multiLevelType w:val="hybridMultilevel"/>
    <w:tmpl w:val="08C0256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813BDC"/>
    <w:multiLevelType w:val="hybridMultilevel"/>
    <w:tmpl w:val="1A44EF56"/>
    <w:lvl w:ilvl="0" w:tplc="AD6EDCE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0676FE"/>
    <w:multiLevelType w:val="hybridMultilevel"/>
    <w:tmpl w:val="D75A3968"/>
    <w:lvl w:ilvl="0" w:tplc="C9DA41E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BE698B"/>
    <w:multiLevelType w:val="hybridMultilevel"/>
    <w:tmpl w:val="94588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5A2AB0"/>
    <w:multiLevelType w:val="hybridMultilevel"/>
    <w:tmpl w:val="E2BAA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A018EE"/>
    <w:multiLevelType w:val="hybridMultilevel"/>
    <w:tmpl w:val="1C34642A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8"/>
  </w:num>
  <w:num w:numId="6">
    <w:abstractNumId w:val="5"/>
  </w:num>
  <w:num w:numId="7">
    <w:abstractNumId w:val="3"/>
  </w:num>
  <w:num w:numId="8">
    <w:abstractNumId w:val="4"/>
  </w:num>
  <w:num w:numId="9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D00"/>
    <w:rsid w:val="00002E43"/>
    <w:rsid w:val="000037F0"/>
    <w:rsid w:val="00004694"/>
    <w:rsid w:val="00004C34"/>
    <w:rsid w:val="00011549"/>
    <w:rsid w:val="00011B56"/>
    <w:rsid w:val="000123DF"/>
    <w:rsid w:val="00013A20"/>
    <w:rsid w:val="00015172"/>
    <w:rsid w:val="0001712F"/>
    <w:rsid w:val="000178C2"/>
    <w:rsid w:val="00020559"/>
    <w:rsid w:val="00022A39"/>
    <w:rsid w:val="00023070"/>
    <w:rsid w:val="00024720"/>
    <w:rsid w:val="00025BC6"/>
    <w:rsid w:val="00026D8C"/>
    <w:rsid w:val="00027067"/>
    <w:rsid w:val="000302D0"/>
    <w:rsid w:val="0003456C"/>
    <w:rsid w:val="00034C49"/>
    <w:rsid w:val="000460E8"/>
    <w:rsid w:val="00051403"/>
    <w:rsid w:val="00051FDA"/>
    <w:rsid w:val="00062F35"/>
    <w:rsid w:val="000722B5"/>
    <w:rsid w:val="00075E10"/>
    <w:rsid w:val="00080BFE"/>
    <w:rsid w:val="00085063"/>
    <w:rsid w:val="00085ECB"/>
    <w:rsid w:val="00086D74"/>
    <w:rsid w:val="000871FA"/>
    <w:rsid w:val="00092598"/>
    <w:rsid w:val="00094051"/>
    <w:rsid w:val="00095CFF"/>
    <w:rsid w:val="00095EBF"/>
    <w:rsid w:val="000975EB"/>
    <w:rsid w:val="0009787C"/>
    <w:rsid w:val="000A0C1D"/>
    <w:rsid w:val="000A4B30"/>
    <w:rsid w:val="000A6DE9"/>
    <w:rsid w:val="000B06E2"/>
    <w:rsid w:val="000B36B7"/>
    <w:rsid w:val="000C10EF"/>
    <w:rsid w:val="000C11EA"/>
    <w:rsid w:val="000C1CC1"/>
    <w:rsid w:val="000C314D"/>
    <w:rsid w:val="000C3727"/>
    <w:rsid w:val="000D1F03"/>
    <w:rsid w:val="000D3E99"/>
    <w:rsid w:val="000D45E6"/>
    <w:rsid w:val="000D49CD"/>
    <w:rsid w:val="000D6F55"/>
    <w:rsid w:val="000D74EA"/>
    <w:rsid w:val="000D7F4C"/>
    <w:rsid w:val="000E270D"/>
    <w:rsid w:val="000E385A"/>
    <w:rsid w:val="000E3E1B"/>
    <w:rsid w:val="000E4131"/>
    <w:rsid w:val="000E59B7"/>
    <w:rsid w:val="000E65D2"/>
    <w:rsid w:val="000E66BE"/>
    <w:rsid w:val="000E7ABE"/>
    <w:rsid w:val="000F4F04"/>
    <w:rsid w:val="000F6780"/>
    <w:rsid w:val="001029E1"/>
    <w:rsid w:val="001032ED"/>
    <w:rsid w:val="00103D0F"/>
    <w:rsid w:val="00104BE5"/>
    <w:rsid w:val="001068AC"/>
    <w:rsid w:val="001167BE"/>
    <w:rsid w:val="001211A6"/>
    <w:rsid w:val="00122B8C"/>
    <w:rsid w:val="0012314A"/>
    <w:rsid w:val="001253EA"/>
    <w:rsid w:val="0012628B"/>
    <w:rsid w:val="0013247F"/>
    <w:rsid w:val="00136BBA"/>
    <w:rsid w:val="00140F30"/>
    <w:rsid w:val="0014466C"/>
    <w:rsid w:val="001457A1"/>
    <w:rsid w:val="001535E4"/>
    <w:rsid w:val="00153616"/>
    <w:rsid w:val="00154150"/>
    <w:rsid w:val="0015766A"/>
    <w:rsid w:val="00160229"/>
    <w:rsid w:val="00160F16"/>
    <w:rsid w:val="0016385D"/>
    <w:rsid w:val="00165F53"/>
    <w:rsid w:val="00166203"/>
    <w:rsid w:val="001706EF"/>
    <w:rsid w:val="00174065"/>
    <w:rsid w:val="001811A8"/>
    <w:rsid w:val="001834B4"/>
    <w:rsid w:val="00183816"/>
    <w:rsid w:val="00191913"/>
    <w:rsid w:val="00193EB1"/>
    <w:rsid w:val="00194417"/>
    <w:rsid w:val="001A36FF"/>
    <w:rsid w:val="001A4208"/>
    <w:rsid w:val="001A48A3"/>
    <w:rsid w:val="001A5E50"/>
    <w:rsid w:val="001A6229"/>
    <w:rsid w:val="001B40C5"/>
    <w:rsid w:val="001B52DE"/>
    <w:rsid w:val="001B54A7"/>
    <w:rsid w:val="001C0B9E"/>
    <w:rsid w:val="001D5140"/>
    <w:rsid w:val="001E07A4"/>
    <w:rsid w:val="001E2226"/>
    <w:rsid w:val="001E523A"/>
    <w:rsid w:val="001E53B0"/>
    <w:rsid w:val="001E55FE"/>
    <w:rsid w:val="001E6ADA"/>
    <w:rsid w:val="001F0DD4"/>
    <w:rsid w:val="001F1634"/>
    <w:rsid w:val="001F2C35"/>
    <w:rsid w:val="001F349D"/>
    <w:rsid w:val="001F622B"/>
    <w:rsid w:val="001F6284"/>
    <w:rsid w:val="001F6AD3"/>
    <w:rsid w:val="001F7A17"/>
    <w:rsid w:val="002026D3"/>
    <w:rsid w:val="002071AA"/>
    <w:rsid w:val="0020770D"/>
    <w:rsid w:val="00214EC3"/>
    <w:rsid w:val="00215155"/>
    <w:rsid w:val="002161C7"/>
    <w:rsid w:val="00216D76"/>
    <w:rsid w:val="00216D7E"/>
    <w:rsid w:val="00217489"/>
    <w:rsid w:val="0022030A"/>
    <w:rsid w:val="00222259"/>
    <w:rsid w:val="0022276E"/>
    <w:rsid w:val="00225112"/>
    <w:rsid w:val="00225AA9"/>
    <w:rsid w:val="002263F4"/>
    <w:rsid w:val="00226AB7"/>
    <w:rsid w:val="002307C6"/>
    <w:rsid w:val="00231D41"/>
    <w:rsid w:val="00232771"/>
    <w:rsid w:val="00233F22"/>
    <w:rsid w:val="002356E2"/>
    <w:rsid w:val="002379AB"/>
    <w:rsid w:val="00243002"/>
    <w:rsid w:val="00243724"/>
    <w:rsid w:val="00244F8B"/>
    <w:rsid w:val="00252393"/>
    <w:rsid w:val="002525E3"/>
    <w:rsid w:val="00262CB2"/>
    <w:rsid w:val="00263A5E"/>
    <w:rsid w:val="00265FF5"/>
    <w:rsid w:val="00270911"/>
    <w:rsid w:val="00271737"/>
    <w:rsid w:val="00272F6F"/>
    <w:rsid w:val="002730A8"/>
    <w:rsid w:val="002738EE"/>
    <w:rsid w:val="002800B4"/>
    <w:rsid w:val="0028516F"/>
    <w:rsid w:val="002861A5"/>
    <w:rsid w:val="002867BA"/>
    <w:rsid w:val="00286BFE"/>
    <w:rsid w:val="002871E3"/>
    <w:rsid w:val="00290609"/>
    <w:rsid w:val="00290EEA"/>
    <w:rsid w:val="0029234C"/>
    <w:rsid w:val="00293C3F"/>
    <w:rsid w:val="002949DE"/>
    <w:rsid w:val="00294F74"/>
    <w:rsid w:val="0029664E"/>
    <w:rsid w:val="002970A4"/>
    <w:rsid w:val="002A14E9"/>
    <w:rsid w:val="002A32FD"/>
    <w:rsid w:val="002A3AA9"/>
    <w:rsid w:val="002B0403"/>
    <w:rsid w:val="002B1B9B"/>
    <w:rsid w:val="002B4CA8"/>
    <w:rsid w:val="002B6998"/>
    <w:rsid w:val="002B7B93"/>
    <w:rsid w:val="002C31CE"/>
    <w:rsid w:val="002C41A8"/>
    <w:rsid w:val="002C46B3"/>
    <w:rsid w:val="002D2F97"/>
    <w:rsid w:val="002D4243"/>
    <w:rsid w:val="002D664F"/>
    <w:rsid w:val="002E0481"/>
    <w:rsid w:val="002E0A62"/>
    <w:rsid w:val="002E0CC3"/>
    <w:rsid w:val="002E3942"/>
    <w:rsid w:val="002E3F94"/>
    <w:rsid w:val="002E7639"/>
    <w:rsid w:val="002F1212"/>
    <w:rsid w:val="002F3F0C"/>
    <w:rsid w:val="002F7562"/>
    <w:rsid w:val="003012E1"/>
    <w:rsid w:val="00304B30"/>
    <w:rsid w:val="003061F5"/>
    <w:rsid w:val="0031414F"/>
    <w:rsid w:val="003162C6"/>
    <w:rsid w:val="00316F1E"/>
    <w:rsid w:val="0031705E"/>
    <w:rsid w:val="0032201C"/>
    <w:rsid w:val="0032389E"/>
    <w:rsid w:val="00323C27"/>
    <w:rsid w:val="0032679A"/>
    <w:rsid w:val="00326D8B"/>
    <w:rsid w:val="003320A4"/>
    <w:rsid w:val="003346B7"/>
    <w:rsid w:val="00334BDB"/>
    <w:rsid w:val="00334CC1"/>
    <w:rsid w:val="003355A8"/>
    <w:rsid w:val="00336B82"/>
    <w:rsid w:val="00337652"/>
    <w:rsid w:val="003418BA"/>
    <w:rsid w:val="00343AE3"/>
    <w:rsid w:val="0035491E"/>
    <w:rsid w:val="00355615"/>
    <w:rsid w:val="00361D33"/>
    <w:rsid w:val="003621C4"/>
    <w:rsid w:val="003622E5"/>
    <w:rsid w:val="00364FF4"/>
    <w:rsid w:val="0036643F"/>
    <w:rsid w:val="00375C3D"/>
    <w:rsid w:val="00381CA4"/>
    <w:rsid w:val="0038476B"/>
    <w:rsid w:val="00390526"/>
    <w:rsid w:val="00391E6F"/>
    <w:rsid w:val="00393E08"/>
    <w:rsid w:val="003A0124"/>
    <w:rsid w:val="003A38EC"/>
    <w:rsid w:val="003A754C"/>
    <w:rsid w:val="003B069B"/>
    <w:rsid w:val="003B0799"/>
    <w:rsid w:val="003B0F5E"/>
    <w:rsid w:val="003B2F51"/>
    <w:rsid w:val="003B625E"/>
    <w:rsid w:val="003C581F"/>
    <w:rsid w:val="003C6DD9"/>
    <w:rsid w:val="003C793C"/>
    <w:rsid w:val="003D3404"/>
    <w:rsid w:val="003D3B24"/>
    <w:rsid w:val="003D492A"/>
    <w:rsid w:val="003D4E4B"/>
    <w:rsid w:val="003D4EB5"/>
    <w:rsid w:val="003D6EE5"/>
    <w:rsid w:val="003E0A52"/>
    <w:rsid w:val="003E0C1B"/>
    <w:rsid w:val="003E29CF"/>
    <w:rsid w:val="003E3FE1"/>
    <w:rsid w:val="003E7C70"/>
    <w:rsid w:val="003F14C3"/>
    <w:rsid w:val="003F327F"/>
    <w:rsid w:val="003F4804"/>
    <w:rsid w:val="004001C6"/>
    <w:rsid w:val="004006D3"/>
    <w:rsid w:val="00400885"/>
    <w:rsid w:val="00401844"/>
    <w:rsid w:val="00401B9C"/>
    <w:rsid w:val="00402E73"/>
    <w:rsid w:val="00410022"/>
    <w:rsid w:val="00410DEE"/>
    <w:rsid w:val="00411C86"/>
    <w:rsid w:val="00412367"/>
    <w:rsid w:val="004156A2"/>
    <w:rsid w:val="00420F2A"/>
    <w:rsid w:val="00424E42"/>
    <w:rsid w:val="00430F30"/>
    <w:rsid w:val="00434333"/>
    <w:rsid w:val="00435582"/>
    <w:rsid w:val="00440F25"/>
    <w:rsid w:val="0044200E"/>
    <w:rsid w:val="0044395D"/>
    <w:rsid w:val="0044729C"/>
    <w:rsid w:val="00447FB7"/>
    <w:rsid w:val="00450A19"/>
    <w:rsid w:val="00453AB8"/>
    <w:rsid w:val="00454012"/>
    <w:rsid w:val="00455EE9"/>
    <w:rsid w:val="00460094"/>
    <w:rsid w:val="004602CE"/>
    <w:rsid w:val="00464550"/>
    <w:rsid w:val="00464A5D"/>
    <w:rsid w:val="00466EB2"/>
    <w:rsid w:val="00467ED4"/>
    <w:rsid w:val="00480111"/>
    <w:rsid w:val="0048151A"/>
    <w:rsid w:val="00482EED"/>
    <w:rsid w:val="0048555B"/>
    <w:rsid w:val="00487A94"/>
    <w:rsid w:val="0049147E"/>
    <w:rsid w:val="004918E7"/>
    <w:rsid w:val="00492231"/>
    <w:rsid w:val="0049463C"/>
    <w:rsid w:val="00495017"/>
    <w:rsid w:val="00495F13"/>
    <w:rsid w:val="004A0452"/>
    <w:rsid w:val="004A0B32"/>
    <w:rsid w:val="004A3D08"/>
    <w:rsid w:val="004B00E0"/>
    <w:rsid w:val="004B12A7"/>
    <w:rsid w:val="004B2969"/>
    <w:rsid w:val="004B424C"/>
    <w:rsid w:val="004B5572"/>
    <w:rsid w:val="004B5710"/>
    <w:rsid w:val="004C22D9"/>
    <w:rsid w:val="004C24F6"/>
    <w:rsid w:val="004C2A8C"/>
    <w:rsid w:val="004C714F"/>
    <w:rsid w:val="004D2059"/>
    <w:rsid w:val="004D3188"/>
    <w:rsid w:val="004D692F"/>
    <w:rsid w:val="004D770C"/>
    <w:rsid w:val="004E0486"/>
    <w:rsid w:val="004E6998"/>
    <w:rsid w:val="004F1C04"/>
    <w:rsid w:val="004F1E3E"/>
    <w:rsid w:val="004F54DB"/>
    <w:rsid w:val="004F66BB"/>
    <w:rsid w:val="00502DCE"/>
    <w:rsid w:val="00504AB6"/>
    <w:rsid w:val="00505C60"/>
    <w:rsid w:val="005076B1"/>
    <w:rsid w:val="005146E9"/>
    <w:rsid w:val="0051479F"/>
    <w:rsid w:val="00517299"/>
    <w:rsid w:val="005206E7"/>
    <w:rsid w:val="005310BE"/>
    <w:rsid w:val="0053126F"/>
    <w:rsid w:val="00532DF8"/>
    <w:rsid w:val="00534351"/>
    <w:rsid w:val="00536FC0"/>
    <w:rsid w:val="005377E2"/>
    <w:rsid w:val="005409C7"/>
    <w:rsid w:val="00542840"/>
    <w:rsid w:val="00543814"/>
    <w:rsid w:val="00543964"/>
    <w:rsid w:val="00545D17"/>
    <w:rsid w:val="005469FF"/>
    <w:rsid w:val="00546B30"/>
    <w:rsid w:val="00552AD0"/>
    <w:rsid w:val="00553007"/>
    <w:rsid w:val="00553570"/>
    <w:rsid w:val="00553783"/>
    <w:rsid w:val="005548CB"/>
    <w:rsid w:val="00556391"/>
    <w:rsid w:val="005575D7"/>
    <w:rsid w:val="00562D92"/>
    <w:rsid w:val="00563D72"/>
    <w:rsid w:val="005713CA"/>
    <w:rsid w:val="005742BB"/>
    <w:rsid w:val="00586A74"/>
    <w:rsid w:val="00586AEE"/>
    <w:rsid w:val="005902B2"/>
    <w:rsid w:val="00590B03"/>
    <w:rsid w:val="0059161C"/>
    <w:rsid w:val="00595DFF"/>
    <w:rsid w:val="00597806"/>
    <w:rsid w:val="005A1172"/>
    <w:rsid w:val="005A2490"/>
    <w:rsid w:val="005A2B5C"/>
    <w:rsid w:val="005A4518"/>
    <w:rsid w:val="005B0279"/>
    <w:rsid w:val="005B1293"/>
    <w:rsid w:val="005B2AA1"/>
    <w:rsid w:val="005B3631"/>
    <w:rsid w:val="005B39A2"/>
    <w:rsid w:val="005B6699"/>
    <w:rsid w:val="005C2A5A"/>
    <w:rsid w:val="005C39E2"/>
    <w:rsid w:val="005C49D1"/>
    <w:rsid w:val="005C54CB"/>
    <w:rsid w:val="005C6833"/>
    <w:rsid w:val="005D24BD"/>
    <w:rsid w:val="005D2614"/>
    <w:rsid w:val="005D286D"/>
    <w:rsid w:val="005D3170"/>
    <w:rsid w:val="005D3428"/>
    <w:rsid w:val="005E08ED"/>
    <w:rsid w:val="005E1C32"/>
    <w:rsid w:val="005E1FAE"/>
    <w:rsid w:val="005E3A26"/>
    <w:rsid w:val="005E5692"/>
    <w:rsid w:val="005E78E0"/>
    <w:rsid w:val="005F16E6"/>
    <w:rsid w:val="005F175F"/>
    <w:rsid w:val="005F4A6F"/>
    <w:rsid w:val="005F6AAC"/>
    <w:rsid w:val="005F76AB"/>
    <w:rsid w:val="00603BDE"/>
    <w:rsid w:val="006055A1"/>
    <w:rsid w:val="00605F7D"/>
    <w:rsid w:val="0061642A"/>
    <w:rsid w:val="0062195F"/>
    <w:rsid w:val="00624AE5"/>
    <w:rsid w:val="00626206"/>
    <w:rsid w:val="00626C47"/>
    <w:rsid w:val="00632171"/>
    <w:rsid w:val="00633727"/>
    <w:rsid w:val="006342CA"/>
    <w:rsid w:val="00636CC5"/>
    <w:rsid w:val="00636D73"/>
    <w:rsid w:val="00644707"/>
    <w:rsid w:val="006447D3"/>
    <w:rsid w:val="0064797F"/>
    <w:rsid w:val="00652C1C"/>
    <w:rsid w:val="006533FE"/>
    <w:rsid w:val="0065699F"/>
    <w:rsid w:val="00660CAA"/>
    <w:rsid w:val="006616D8"/>
    <w:rsid w:val="00661EF3"/>
    <w:rsid w:val="00666857"/>
    <w:rsid w:val="00667674"/>
    <w:rsid w:val="006807F2"/>
    <w:rsid w:val="00683DB4"/>
    <w:rsid w:val="00693F2F"/>
    <w:rsid w:val="00694ABA"/>
    <w:rsid w:val="00695535"/>
    <w:rsid w:val="006A0463"/>
    <w:rsid w:val="006A126D"/>
    <w:rsid w:val="006A3641"/>
    <w:rsid w:val="006A59F0"/>
    <w:rsid w:val="006A7126"/>
    <w:rsid w:val="006B4787"/>
    <w:rsid w:val="006B4C31"/>
    <w:rsid w:val="006B72D6"/>
    <w:rsid w:val="006B7C14"/>
    <w:rsid w:val="006C615B"/>
    <w:rsid w:val="006D1255"/>
    <w:rsid w:val="006D72BB"/>
    <w:rsid w:val="006E0BA9"/>
    <w:rsid w:val="006E1180"/>
    <w:rsid w:val="006E5732"/>
    <w:rsid w:val="006E5959"/>
    <w:rsid w:val="006E69B4"/>
    <w:rsid w:val="006E6DCC"/>
    <w:rsid w:val="006E78CF"/>
    <w:rsid w:val="006F019B"/>
    <w:rsid w:val="006F1E5B"/>
    <w:rsid w:val="006F225C"/>
    <w:rsid w:val="006F2F29"/>
    <w:rsid w:val="00704E3C"/>
    <w:rsid w:val="00706C1A"/>
    <w:rsid w:val="00707C0C"/>
    <w:rsid w:val="00710F75"/>
    <w:rsid w:val="0071244B"/>
    <w:rsid w:val="0071394C"/>
    <w:rsid w:val="0071408A"/>
    <w:rsid w:val="007144AD"/>
    <w:rsid w:val="00717242"/>
    <w:rsid w:val="00721274"/>
    <w:rsid w:val="0072225D"/>
    <w:rsid w:val="00722552"/>
    <w:rsid w:val="00722C73"/>
    <w:rsid w:val="007251C3"/>
    <w:rsid w:val="00725E88"/>
    <w:rsid w:val="0072700B"/>
    <w:rsid w:val="0073028A"/>
    <w:rsid w:val="007312D0"/>
    <w:rsid w:val="00732809"/>
    <w:rsid w:val="00736455"/>
    <w:rsid w:val="007411D2"/>
    <w:rsid w:val="00744068"/>
    <w:rsid w:val="007459E6"/>
    <w:rsid w:val="007512F5"/>
    <w:rsid w:val="0075310B"/>
    <w:rsid w:val="007533EF"/>
    <w:rsid w:val="00760E8E"/>
    <w:rsid w:val="007666FE"/>
    <w:rsid w:val="007677AB"/>
    <w:rsid w:val="0077429B"/>
    <w:rsid w:val="00774DB9"/>
    <w:rsid w:val="007766DA"/>
    <w:rsid w:val="00780A68"/>
    <w:rsid w:val="0079039D"/>
    <w:rsid w:val="00794B59"/>
    <w:rsid w:val="00795582"/>
    <w:rsid w:val="007A39AA"/>
    <w:rsid w:val="007B2CAB"/>
    <w:rsid w:val="007B43EB"/>
    <w:rsid w:val="007C0039"/>
    <w:rsid w:val="007C185C"/>
    <w:rsid w:val="007D0374"/>
    <w:rsid w:val="007D2B54"/>
    <w:rsid w:val="007D6E1E"/>
    <w:rsid w:val="007E23D5"/>
    <w:rsid w:val="007E3950"/>
    <w:rsid w:val="007E6B7B"/>
    <w:rsid w:val="007F0740"/>
    <w:rsid w:val="007F1A0D"/>
    <w:rsid w:val="007F2026"/>
    <w:rsid w:val="007F2510"/>
    <w:rsid w:val="007F3126"/>
    <w:rsid w:val="007F36B0"/>
    <w:rsid w:val="007F4B54"/>
    <w:rsid w:val="008021D3"/>
    <w:rsid w:val="00802D83"/>
    <w:rsid w:val="0080345C"/>
    <w:rsid w:val="00803F7F"/>
    <w:rsid w:val="00804CB5"/>
    <w:rsid w:val="00805C59"/>
    <w:rsid w:val="00806334"/>
    <w:rsid w:val="00807707"/>
    <w:rsid w:val="008133EB"/>
    <w:rsid w:val="00813587"/>
    <w:rsid w:val="00813960"/>
    <w:rsid w:val="00813E78"/>
    <w:rsid w:val="0082108B"/>
    <w:rsid w:val="008230FB"/>
    <w:rsid w:val="008236AB"/>
    <w:rsid w:val="00824523"/>
    <w:rsid w:val="00826DFB"/>
    <w:rsid w:val="00831283"/>
    <w:rsid w:val="00836775"/>
    <w:rsid w:val="00840005"/>
    <w:rsid w:val="00842DAC"/>
    <w:rsid w:val="00843F07"/>
    <w:rsid w:val="008456D5"/>
    <w:rsid w:val="00854F52"/>
    <w:rsid w:val="0086191B"/>
    <w:rsid w:val="00867469"/>
    <w:rsid w:val="008701F1"/>
    <w:rsid w:val="00872F22"/>
    <w:rsid w:val="0087460B"/>
    <w:rsid w:val="00880632"/>
    <w:rsid w:val="00880B1C"/>
    <w:rsid w:val="008851AC"/>
    <w:rsid w:val="00885C91"/>
    <w:rsid w:val="0088709F"/>
    <w:rsid w:val="00892D7F"/>
    <w:rsid w:val="00892F17"/>
    <w:rsid w:val="00894577"/>
    <w:rsid w:val="00896282"/>
    <w:rsid w:val="008A07C1"/>
    <w:rsid w:val="008A16FE"/>
    <w:rsid w:val="008A1FBF"/>
    <w:rsid w:val="008A60D0"/>
    <w:rsid w:val="008A6588"/>
    <w:rsid w:val="008A6E26"/>
    <w:rsid w:val="008A75CB"/>
    <w:rsid w:val="008B0E03"/>
    <w:rsid w:val="008B161A"/>
    <w:rsid w:val="008C2856"/>
    <w:rsid w:val="008C2FC9"/>
    <w:rsid w:val="008C5A5A"/>
    <w:rsid w:val="008C765A"/>
    <w:rsid w:val="008D15A0"/>
    <w:rsid w:val="008D5C41"/>
    <w:rsid w:val="008D78E1"/>
    <w:rsid w:val="008E19CD"/>
    <w:rsid w:val="008E2FFF"/>
    <w:rsid w:val="008E4369"/>
    <w:rsid w:val="008F3A5E"/>
    <w:rsid w:val="008F76D4"/>
    <w:rsid w:val="00903B09"/>
    <w:rsid w:val="009146A2"/>
    <w:rsid w:val="00914E32"/>
    <w:rsid w:val="00914FAF"/>
    <w:rsid w:val="009154F2"/>
    <w:rsid w:val="0091664D"/>
    <w:rsid w:val="00916B3E"/>
    <w:rsid w:val="00917FF1"/>
    <w:rsid w:val="00924A8A"/>
    <w:rsid w:val="009359E9"/>
    <w:rsid w:val="0093763B"/>
    <w:rsid w:val="009411A1"/>
    <w:rsid w:val="0094191D"/>
    <w:rsid w:val="00943112"/>
    <w:rsid w:val="00943630"/>
    <w:rsid w:val="00947E2D"/>
    <w:rsid w:val="00951268"/>
    <w:rsid w:val="00952E81"/>
    <w:rsid w:val="00952F57"/>
    <w:rsid w:val="00956387"/>
    <w:rsid w:val="009572D3"/>
    <w:rsid w:val="00960CC9"/>
    <w:rsid w:val="00962BA9"/>
    <w:rsid w:val="00962D82"/>
    <w:rsid w:val="0096531F"/>
    <w:rsid w:val="00965E90"/>
    <w:rsid w:val="009671DA"/>
    <w:rsid w:val="00971AA8"/>
    <w:rsid w:val="00971DC6"/>
    <w:rsid w:val="00972438"/>
    <w:rsid w:val="00974C87"/>
    <w:rsid w:val="00975DC6"/>
    <w:rsid w:val="00976415"/>
    <w:rsid w:val="009773E9"/>
    <w:rsid w:val="009824FF"/>
    <w:rsid w:val="009832D7"/>
    <w:rsid w:val="0099227D"/>
    <w:rsid w:val="0099608E"/>
    <w:rsid w:val="00997FCF"/>
    <w:rsid w:val="009A082C"/>
    <w:rsid w:val="009A09B9"/>
    <w:rsid w:val="009A13A9"/>
    <w:rsid w:val="009A1C64"/>
    <w:rsid w:val="009A23D0"/>
    <w:rsid w:val="009A3533"/>
    <w:rsid w:val="009B3E3B"/>
    <w:rsid w:val="009C0D13"/>
    <w:rsid w:val="009C2453"/>
    <w:rsid w:val="009C4D33"/>
    <w:rsid w:val="009C7D79"/>
    <w:rsid w:val="009D1696"/>
    <w:rsid w:val="009D251A"/>
    <w:rsid w:val="009E3E14"/>
    <w:rsid w:val="009E4C56"/>
    <w:rsid w:val="009E506F"/>
    <w:rsid w:val="009E5505"/>
    <w:rsid w:val="009E5A1E"/>
    <w:rsid w:val="009F59B5"/>
    <w:rsid w:val="009F5B50"/>
    <w:rsid w:val="009F75F8"/>
    <w:rsid w:val="00A04180"/>
    <w:rsid w:val="00A109AD"/>
    <w:rsid w:val="00A12E7F"/>
    <w:rsid w:val="00A130E3"/>
    <w:rsid w:val="00A15383"/>
    <w:rsid w:val="00A165E2"/>
    <w:rsid w:val="00A24E76"/>
    <w:rsid w:val="00A255FE"/>
    <w:rsid w:val="00A26A45"/>
    <w:rsid w:val="00A26CD9"/>
    <w:rsid w:val="00A30282"/>
    <w:rsid w:val="00A30DF6"/>
    <w:rsid w:val="00A34172"/>
    <w:rsid w:val="00A341A2"/>
    <w:rsid w:val="00A36391"/>
    <w:rsid w:val="00A366BA"/>
    <w:rsid w:val="00A36A57"/>
    <w:rsid w:val="00A44107"/>
    <w:rsid w:val="00A45C9E"/>
    <w:rsid w:val="00A50391"/>
    <w:rsid w:val="00A52167"/>
    <w:rsid w:val="00A52268"/>
    <w:rsid w:val="00A5232E"/>
    <w:rsid w:val="00A538AC"/>
    <w:rsid w:val="00A5523B"/>
    <w:rsid w:val="00A55B33"/>
    <w:rsid w:val="00A5618C"/>
    <w:rsid w:val="00A575B0"/>
    <w:rsid w:val="00A61B14"/>
    <w:rsid w:val="00A67329"/>
    <w:rsid w:val="00A677D0"/>
    <w:rsid w:val="00A67A1B"/>
    <w:rsid w:val="00A73155"/>
    <w:rsid w:val="00A82353"/>
    <w:rsid w:val="00A85040"/>
    <w:rsid w:val="00A854AE"/>
    <w:rsid w:val="00A91294"/>
    <w:rsid w:val="00A92E50"/>
    <w:rsid w:val="00A96411"/>
    <w:rsid w:val="00A96443"/>
    <w:rsid w:val="00A96BAB"/>
    <w:rsid w:val="00A96F82"/>
    <w:rsid w:val="00AA0FC6"/>
    <w:rsid w:val="00AA2DE2"/>
    <w:rsid w:val="00AA2FE4"/>
    <w:rsid w:val="00AB08CC"/>
    <w:rsid w:val="00AB0DCC"/>
    <w:rsid w:val="00AB2EAE"/>
    <w:rsid w:val="00AB3DDA"/>
    <w:rsid w:val="00AB5681"/>
    <w:rsid w:val="00AB5D2A"/>
    <w:rsid w:val="00AB6A55"/>
    <w:rsid w:val="00AC23EE"/>
    <w:rsid w:val="00AC763D"/>
    <w:rsid w:val="00AC775E"/>
    <w:rsid w:val="00AD0A3F"/>
    <w:rsid w:val="00AD14C4"/>
    <w:rsid w:val="00AD5CFD"/>
    <w:rsid w:val="00AE5764"/>
    <w:rsid w:val="00AE61F0"/>
    <w:rsid w:val="00AF0086"/>
    <w:rsid w:val="00AF01AA"/>
    <w:rsid w:val="00AF1239"/>
    <w:rsid w:val="00AF70B5"/>
    <w:rsid w:val="00B01A0E"/>
    <w:rsid w:val="00B03F95"/>
    <w:rsid w:val="00B06751"/>
    <w:rsid w:val="00B070A9"/>
    <w:rsid w:val="00B07EC3"/>
    <w:rsid w:val="00B1232B"/>
    <w:rsid w:val="00B17501"/>
    <w:rsid w:val="00B20FFC"/>
    <w:rsid w:val="00B259E2"/>
    <w:rsid w:val="00B269BA"/>
    <w:rsid w:val="00B401E0"/>
    <w:rsid w:val="00B43B2B"/>
    <w:rsid w:val="00B43D6D"/>
    <w:rsid w:val="00B51C96"/>
    <w:rsid w:val="00B54F45"/>
    <w:rsid w:val="00B551FC"/>
    <w:rsid w:val="00B5532E"/>
    <w:rsid w:val="00B55E7B"/>
    <w:rsid w:val="00B614B6"/>
    <w:rsid w:val="00B65DDB"/>
    <w:rsid w:val="00B728AC"/>
    <w:rsid w:val="00B76F32"/>
    <w:rsid w:val="00B90B91"/>
    <w:rsid w:val="00B93040"/>
    <w:rsid w:val="00B935A1"/>
    <w:rsid w:val="00B94D11"/>
    <w:rsid w:val="00B957D0"/>
    <w:rsid w:val="00BA423D"/>
    <w:rsid w:val="00BB1A43"/>
    <w:rsid w:val="00BB77D2"/>
    <w:rsid w:val="00BC294F"/>
    <w:rsid w:val="00BC332B"/>
    <w:rsid w:val="00BC3F21"/>
    <w:rsid w:val="00BC4434"/>
    <w:rsid w:val="00BC5BF0"/>
    <w:rsid w:val="00BC6342"/>
    <w:rsid w:val="00BD24C3"/>
    <w:rsid w:val="00BD43EB"/>
    <w:rsid w:val="00BD5489"/>
    <w:rsid w:val="00BD713F"/>
    <w:rsid w:val="00BF3376"/>
    <w:rsid w:val="00BF3B2A"/>
    <w:rsid w:val="00BF3FD9"/>
    <w:rsid w:val="00BF5B22"/>
    <w:rsid w:val="00C0040E"/>
    <w:rsid w:val="00C00D4C"/>
    <w:rsid w:val="00C12F30"/>
    <w:rsid w:val="00C1314C"/>
    <w:rsid w:val="00C166C0"/>
    <w:rsid w:val="00C16B21"/>
    <w:rsid w:val="00C17463"/>
    <w:rsid w:val="00C20BB7"/>
    <w:rsid w:val="00C20DA8"/>
    <w:rsid w:val="00C20F4E"/>
    <w:rsid w:val="00C2109C"/>
    <w:rsid w:val="00C24DF4"/>
    <w:rsid w:val="00C2521D"/>
    <w:rsid w:val="00C25A61"/>
    <w:rsid w:val="00C2608D"/>
    <w:rsid w:val="00C276C4"/>
    <w:rsid w:val="00C3069B"/>
    <w:rsid w:val="00C3176E"/>
    <w:rsid w:val="00C3475C"/>
    <w:rsid w:val="00C34A7A"/>
    <w:rsid w:val="00C35C43"/>
    <w:rsid w:val="00C42CD9"/>
    <w:rsid w:val="00C43399"/>
    <w:rsid w:val="00C4431F"/>
    <w:rsid w:val="00C44955"/>
    <w:rsid w:val="00C44F57"/>
    <w:rsid w:val="00C4528E"/>
    <w:rsid w:val="00C477A9"/>
    <w:rsid w:val="00C508D5"/>
    <w:rsid w:val="00C50A6A"/>
    <w:rsid w:val="00C53F49"/>
    <w:rsid w:val="00C607DF"/>
    <w:rsid w:val="00C66A86"/>
    <w:rsid w:val="00C67211"/>
    <w:rsid w:val="00C753A5"/>
    <w:rsid w:val="00C754C5"/>
    <w:rsid w:val="00C819FC"/>
    <w:rsid w:val="00C867DB"/>
    <w:rsid w:val="00C877A5"/>
    <w:rsid w:val="00C87BB9"/>
    <w:rsid w:val="00C92357"/>
    <w:rsid w:val="00C931FF"/>
    <w:rsid w:val="00C964B3"/>
    <w:rsid w:val="00CA2825"/>
    <w:rsid w:val="00CA3D74"/>
    <w:rsid w:val="00CB25D2"/>
    <w:rsid w:val="00CB6D00"/>
    <w:rsid w:val="00CC201D"/>
    <w:rsid w:val="00CC27A5"/>
    <w:rsid w:val="00CC3DA2"/>
    <w:rsid w:val="00CC44A7"/>
    <w:rsid w:val="00CC6F36"/>
    <w:rsid w:val="00CD1867"/>
    <w:rsid w:val="00CD2EC0"/>
    <w:rsid w:val="00CD41BC"/>
    <w:rsid w:val="00CD5A7A"/>
    <w:rsid w:val="00CD714B"/>
    <w:rsid w:val="00CE541F"/>
    <w:rsid w:val="00CE79A3"/>
    <w:rsid w:val="00CE7B32"/>
    <w:rsid w:val="00CF0273"/>
    <w:rsid w:val="00CF08AB"/>
    <w:rsid w:val="00CF2132"/>
    <w:rsid w:val="00CF2BFC"/>
    <w:rsid w:val="00CF3600"/>
    <w:rsid w:val="00CF4740"/>
    <w:rsid w:val="00CF5481"/>
    <w:rsid w:val="00CF5E54"/>
    <w:rsid w:val="00CF6999"/>
    <w:rsid w:val="00CF6EA5"/>
    <w:rsid w:val="00D02015"/>
    <w:rsid w:val="00D03020"/>
    <w:rsid w:val="00D047A3"/>
    <w:rsid w:val="00D13141"/>
    <w:rsid w:val="00D21552"/>
    <w:rsid w:val="00D23293"/>
    <w:rsid w:val="00D27A86"/>
    <w:rsid w:val="00D3607D"/>
    <w:rsid w:val="00D36143"/>
    <w:rsid w:val="00D402C6"/>
    <w:rsid w:val="00D4065D"/>
    <w:rsid w:val="00D41E79"/>
    <w:rsid w:val="00D41E81"/>
    <w:rsid w:val="00D53452"/>
    <w:rsid w:val="00D540D8"/>
    <w:rsid w:val="00D56920"/>
    <w:rsid w:val="00D6012A"/>
    <w:rsid w:val="00D67E96"/>
    <w:rsid w:val="00D71A1F"/>
    <w:rsid w:val="00D7592B"/>
    <w:rsid w:val="00D778DF"/>
    <w:rsid w:val="00D80EB1"/>
    <w:rsid w:val="00D92CE2"/>
    <w:rsid w:val="00D93E2A"/>
    <w:rsid w:val="00D96019"/>
    <w:rsid w:val="00D96107"/>
    <w:rsid w:val="00D96FD1"/>
    <w:rsid w:val="00DA1DDD"/>
    <w:rsid w:val="00DA21DB"/>
    <w:rsid w:val="00DA31CB"/>
    <w:rsid w:val="00DA443C"/>
    <w:rsid w:val="00DA5C70"/>
    <w:rsid w:val="00DA7D2B"/>
    <w:rsid w:val="00DB2E5F"/>
    <w:rsid w:val="00DB4714"/>
    <w:rsid w:val="00DB5B32"/>
    <w:rsid w:val="00DB6D8D"/>
    <w:rsid w:val="00DB7B36"/>
    <w:rsid w:val="00DC17D5"/>
    <w:rsid w:val="00DD476E"/>
    <w:rsid w:val="00DD68FA"/>
    <w:rsid w:val="00DE33EB"/>
    <w:rsid w:val="00DE495F"/>
    <w:rsid w:val="00DE6395"/>
    <w:rsid w:val="00DE65FF"/>
    <w:rsid w:val="00DE7899"/>
    <w:rsid w:val="00DF0130"/>
    <w:rsid w:val="00DF435C"/>
    <w:rsid w:val="00DF5096"/>
    <w:rsid w:val="00DF5F42"/>
    <w:rsid w:val="00DF7764"/>
    <w:rsid w:val="00E00D4D"/>
    <w:rsid w:val="00E01BB2"/>
    <w:rsid w:val="00E044C3"/>
    <w:rsid w:val="00E06463"/>
    <w:rsid w:val="00E06D01"/>
    <w:rsid w:val="00E13C3B"/>
    <w:rsid w:val="00E1426D"/>
    <w:rsid w:val="00E144C7"/>
    <w:rsid w:val="00E17DFF"/>
    <w:rsid w:val="00E214B1"/>
    <w:rsid w:val="00E2384F"/>
    <w:rsid w:val="00E26D53"/>
    <w:rsid w:val="00E30683"/>
    <w:rsid w:val="00E32A06"/>
    <w:rsid w:val="00E36D49"/>
    <w:rsid w:val="00E41223"/>
    <w:rsid w:val="00E41D0B"/>
    <w:rsid w:val="00E42008"/>
    <w:rsid w:val="00E43A0F"/>
    <w:rsid w:val="00E44134"/>
    <w:rsid w:val="00E45C2D"/>
    <w:rsid w:val="00E46E73"/>
    <w:rsid w:val="00E4779C"/>
    <w:rsid w:val="00E50E45"/>
    <w:rsid w:val="00E57BCB"/>
    <w:rsid w:val="00E603E1"/>
    <w:rsid w:val="00E65DD5"/>
    <w:rsid w:val="00E711B5"/>
    <w:rsid w:val="00E73423"/>
    <w:rsid w:val="00E73E50"/>
    <w:rsid w:val="00E74647"/>
    <w:rsid w:val="00E74F2B"/>
    <w:rsid w:val="00E76D08"/>
    <w:rsid w:val="00E81873"/>
    <w:rsid w:val="00E82311"/>
    <w:rsid w:val="00E83737"/>
    <w:rsid w:val="00E871C0"/>
    <w:rsid w:val="00E91E9B"/>
    <w:rsid w:val="00E93B98"/>
    <w:rsid w:val="00E94164"/>
    <w:rsid w:val="00E97F8A"/>
    <w:rsid w:val="00EA0997"/>
    <w:rsid w:val="00EA3312"/>
    <w:rsid w:val="00EA5B3D"/>
    <w:rsid w:val="00EB1580"/>
    <w:rsid w:val="00EB1DA3"/>
    <w:rsid w:val="00EB2683"/>
    <w:rsid w:val="00EB2A5D"/>
    <w:rsid w:val="00EB41DE"/>
    <w:rsid w:val="00EB6060"/>
    <w:rsid w:val="00EB6532"/>
    <w:rsid w:val="00EB7DD6"/>
    <w:rsid w:val="00EC51BB"/>
    <w:rsid w:val="00EC521D"/>
    <w:rsid w:val="00EC690E"/>
    <w:rsid w:val="00ED0691"/>
    <w:rsid w:val="00ED3BAC"/>
    <w:rsid w:val="00ED6BCA"/>
    <w:rsid w:val="00EE1BBD"/>
    <w:rsid w:val="00EE65B6"/>
    <w:rsid w:val="00EF3AFE"/>
    <w:rsid w:val="00EF55DC"/>
    <w:rsid w:val="00EF6BB5"/>
    <w:rsid w:val="00EF77F8"/>
    <w:rsid w:val="00EF7E60"/>
    <w:rsid w:val="00F00572"/>
    <w:rsid w:val="00F01A54"/>
    <w:rsid w:val="00F03E6D"/>
    <w:rsid w:val="00F05062"/>
    <w:rsid w:val="00F064EF"/>
    <w:rsid w:val="00F1432B"/>
    <w:rsid w:val="00F14941"/>
    <w:rsid w:val="00F22C18"/>
    <w:rsid w:val="00F2661A"/>
    <w:rsid w:val="00F359F5"/>
    <w:rsid w:val="00F3623D"/>
    <w:rsid w:val="00F41BBF"/>
    <w:rsid w:val="00F516B7"/>
    <w:rsid w:val="00F52E22"/>
    <w:rsid w:val="00F53AE3"/>
    <w:rsid w:val="00F54C47"/>
    <w:rsid w:val="00F57C75"/>
    <w:rsid w:val="00F60CAE"/>
    <w:rsid w:val="00F61A2E"/>
    <w:rsid w:val="00F62BD2"/>
    <w:rsid w:val="00F63C23"/>
    <w:rsid w:val="00F6454B"/>
    <w:rsid w:val="00F64F17"/>
    <w:rsid w:val="00F71CEC"/>
    <w:rsid w:val="00F74E66"/>
    <w:rsid w:val="00F81D1C"/>
    <w:rsid w:val="00F82BCE"/>
    <w:rsid w:val="00F83E15"/>
    <w:rsid w:val="00F86B3C"/>
    <w:rsid w:val="00F8711C"/>
    <w:rsid w:val="00F92BDC"/>
    <w:rsid w:val="00F92CA2"/>
    <w:rsid w:val="00F94908"/>
    <w:rsid w:val="00F96130"/>
    <w:rsid w:val="00FA2797"/>
    <w:rsid w:val="00FA7C02"/>
    <w:rsid w:val="00FB2897"/>
    <w:rsid w:val="00FB3641"/>
    <w:rsid w:val="00FB51C2"/>
    <w:rsid w:val="00FB6A6A"/>
    <w:rsid w:val="00FB77F0"/>
    <w:rsid w:val="00FC19A9"/>
    <w:rsid w:val="00FC364E"/>
    <w:rsid w:val="00FC5EA2"/>
    <w:rsid w:val="00FD0D01"/>
    <w:rsid w:val="00FD6577"/>
    <w:rsid w:val="00FD79CE"/>
    <w:rsid w:val="00FE2F0D"/>
    <w:rsid w:val="00FE3986"/>
    <w:rsid w:val="00FE4592"/>
    <w:rsid w:val="00FE5894"/>
    <w:rsid w:val="00FE60FC"/>
    <w:rsid w:val="00FE68E5"/>
    <w:rsid w:val="00FF64CD"/>
    <w:rsid w:val="00FF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5:docId w15:val="{B68DACC4-BB07-41D4-A12A-57D7DB511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787"/>
    <w:pPr>
      <w:spacing w:after="120"/>
      <w:jc w:val="both"/>
    </w:pPr>
    <w:rPr>
      <w:sz w:val="24"/>
      <w:szCs w:val="24"/>
      <w:lang w:val="en-GB"/>
    </w:rPr>
  </w:style>
  <w:style w:type="paragraph" w:styleId="Heading1">
    <w:name w:val="heading 1"/>
    <w:basedOn w:val="Normal"/>
    <w:next w:val="Present"/>
    <w:qFormat/>
    <w:rsid w:val="00A44982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3296"/>
    <w:pPr>
      <w:keepNext/>
      <w:numPr>
        <w:ilvl w:val="1"/>
        <w:numId w:val="1"/>
      </w:numPr>
      <w:spacing w:before="24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C63296"/>
    <w:pPr>
      <w:keepNext/>
      <w:numPr>
        <w:ilvl w:val="2"/>
        <w:numId w:val="1"/>
      </w:numPr>
      <w:spacing w:before="120" w:after="60"/>
      <w:outlineLvl w:val="2"/>
    </w:pPr>
    <w:rPr>
      <w:rFonts w:cs="Arial"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esent">
    <w:name w:val="Present"/>
    <w:basedOn w:val="Normal"/>
    <w:rsid w:val="00A44982"/>
    <w:pPr>
      <w:spacing w:before="120" w:after="480"/>
      <w:ind w:left="900" w:hanging="900"/>
      <w:jc w:val="left"/>
    </w:pPr>
    <w:rPr>
      <w:sz w:val="20"/>
      <w:szCs w:val="20"/>
    </w:rPr>
  </w:style>
  <w:style w:type="paragraph" w:customStyle="1" w:styleId="Author">
    <w:name w:val="Author"/>
    <w:basedOn w:val="Normal"/>
    <w:rsid w:val="00761787"/>
    <w:pPr>
      <w:jc w:val="right"/>
    </w:pPr>
    <w:rPr>
      <w:b/>
      <w:lang w:val="en-US"/>
    </w:rPr>
  </w:style>
  <w:style w:type="character" w:styleId="Hyperlink">
    <w:name w:val="Hyperlink"/>
    <w:basedOn w:val="DefaultParagraphFont"/>
    <w:rsid w:val="000B73A9"/>
    <w:rPr>
      <w:color w:val="0000FF"/>
      <w:u w:val="single"/>
    </w:rPr>
  </w:style>
  <w:style w:type="paragraph" w:styleId="Header">
    <w:name w:val="header"/>
    <w:basedOn w:val="Normal"/>
    <w:rsid w:val="006E486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E4867"/>
    <w:pPr>
      <w:tabs>
        <w:tab w:val="center" w:pos="4320"/>
        <w:tab w:val="right" w:pos="8640"/>
      </w:tabs>
    </w:pPr>
  </w:style>
  <w:style w:type="character" w:customStyle="1" w:styleId="contribtitle">
    <w:name w:val="contribtitle"/>
    <w:basedOn w:val="DefaultParagraphFont"/>
    <w:rsid w:val="008A4689"/>
  </w:style>
  <w:style w:type="character" w:styleId="FollowedHyperlink">
    <w:name w:val="FollowedHyperlink"/>
    <w:basedOn w:val="DefaultParagraphFont"/>
    <w:rsid w:val="00C67C93"/>
    <w:rPr>
      <w:color w:val="606420"/>
      <w:u w:val="single"/>
    </w:rPr>
  </w:style>
  <w:style w:type="paragraph" w:styleId="BalloonText">
    <w:name w:val="Balloon Text"/>
    <w:basedOn w:val="Normal"/>
    <w:semiHidden/>
    <w:rsid w:val="000B0AD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E83D7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3D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83D7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83D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83D7E"/>
    <w:rPr>
      <w:b/>
      <w:bCs/>
      <w:lang w:eastAsia="en-US"/>
    </w:rPr>
  </w:style>
  <w:style w:type="character" w:customStyle="1" w:styleId="topleveltitle">
    <w:name w:val="topleveltitle"/>
    <w:basedOn w:val="DefaultParagraphFont"/>
    <w:rsid w:val="004F42F5"/>
  </w:style>
  <w:style w:type="paragraph" w:styleId="ListParagraph">
    <w:name w:val="List Paragraph"/>
    <w:basedOn w:val="Normal"/>
    <w:uiPriority w:val="34"/>
    <w:qFormat/>
    <w:rsid w:val="00152A0A"/>
    <w:pPr>
      <w:ind w:left="720"/>
      <w:contextualSpacing/>
    </w:pPr>
  </w:style>
  <w:style w:type="paragraph" w:styleId="NoSpacing">
    <w:name w:val="No Spacing"/>
    <w:qFormat/>
    <w:rsid w:val="00152A0A"/>
    <w:pPr>
      <w:jc w:val="both"/>
    </w:pPr>
    <w:rPr>
      <w:sz w:val="24"/>
      <w:szCs w:val="24"/>
      <w:lang w:val="en-GB"/>
    </w:rPr>
  </w:style>
  <w:style w:type="character" w:styleId="SubtleEmphasis">
    <w:name w:val="Subtle Emphasis"/>
    <w:basedOn w:val="DefaultParagraphFont"/>
    <w:qFormat/>
    <w:rsid w:val="003405DE"/>
    <w:rPr>
      <w:i/>
      <w:iCs/>
      <w:color w:val="808080" w:themeColor="text1" w:themeTint="7F"/>
    </w:rPr>
  </w:style>
  <w:style w:type="paragraph" w:styleId="PlainText">
    <w:name w:val="Plain Text"/>
    <w:basedOn w:val="Normal"/>
    <w:link w:val="PlainTextChar"/>
    <w:uiPriority w:val="99"/>
    <w:unhideWhenUsed/>
    <w:rsid w:val="00CC6BCB"/>
    <w:pPr>
      <w:spacing w:after="0"/>
      <w:jc w:val="left"/>
    </w:pPr>
    <w:rPr>
      <w:rFonts w:ascii="Consolas" w:eastAsiaTheme="minorHAnsi" w:hAnsi="Consolas" w:cstheme="minorBidi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C6BCB"/>
    <w:rPr>
      <w:rFonts w:ascii="Consolas" w:eastAsiaTheme="minorHAnsi" w:hAnsi="Consolas" w:cstheme="minorBidi"/>
      <w:sz w:val="21"/>
      <w:szCs w:val="21"/>
    </w:rPr>
  </w:style>
  <w:style w:type="paragraph" w:customStyle="1" w:styleId="Default">
    <w:name w:val="Default"/>
    <w:rsid w:val="00711C7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82B1D"/>
    <w:rPr>
      <w:rFonts w:cs="Arial"/>
      <w:b/>
      <w:bCs/>
      <w:iCs/>
      <w:sz w:val="24"/>
      <w:szCs w:val="28"/>
      <w:lang w:val="en-GB"/>
    </w:rPr>
  </w:style>
  <w:style w:type="character" w:styleId="PlaceholderText">
    <w:name w:val="Placeholder Text"/>
    <w:basedOn w:val="DefaultParagraphFont"/>
    <w:rsid w:val="001B54A7"/>
    <w:rPr>
      <w:color w:val="808080"/>
    </w:rPr>
  </w:style>
  <w:style w:type="table" w:styleId="TableGrid">
    <w:name w:val="Table Grid"/>
    <w:basedOn w:val="TableNormal"/>
    <w:rsid w:val="00AE61F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uiPriority w:val="20"/>
    <w:qFormat/>
    <w:rsid w:val="00C3475C"/>
    <w:rPr>
      <w:i/>
      <w:iCs/>
      <w:color w:val="444444"/>
      <w:sz w:val="15"/>
      <w:szCs w:val="15"/>
    </w:rPr>
  </w:style>
  <w:style w:type="paragraph" w:styleId="NormalWeb">
    <w:name w:val="Normal (Web)"/>
    <w:basedOn w:val="Normal"/>
    <w:uiPriority w:val="99"/>
    <w:unhideWhenUsed/>
    <w:rsid w:val="00F62BD2"/>
    <w:pPr>
      <w:spacing w:before="100" w:beforeAutospacing="1" w:after="100" w:afterAutospacing="1"/>
      <w:jc w:val="left"/>
    </w:pPr>
    <w:rPr>
      <w:lang w:val="en-US"/>
    </w:rPr>
  </w:style>
  <w:style w:type="paragraph" w:styleId="Quote">
    <w:name w:val="Quote"/>
    <w:basedOn w:val="Normal"/>
    <w:next w:val="Normal"/>
    <w:link w:val="QuoteChar"/>
    <w:qFormat/>
    <w:rsid w:val="00A5216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A52167"/>
    <w:rPr>
      <w:i/>
      <w:iCs/>
      <w:color w:val="000000" w:themeColor="text1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979">
              <w:marLeft w:val="0"/>
              <w:marRight w:val="0"/>
              <w:marTop w:val="27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17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AAAAAA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50660">
              <w:marLeft w:val="0"/>
              <w:marRight w:val="0"/>
              <w:marTop w:val="183"/>
              <w:marBottom w:val="3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0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2" w:color="AAAAAA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8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68">
              <w:marLeft w:val="0"/>
              <w:marRight w:val="0"/>
              <w:marTop w:val="27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7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AAAAAA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08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3272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3952">
          <w:marLeft w:val="116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63691">
          <w:marLeft w:val="116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8857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8349">
          <w:marLeft w:val="116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05">
          <w:marLeft w:val="116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5358">
          <w:marLeft w:val="116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3838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6801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4450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2772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8683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8954">
          <w:marLeft w:val="116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6959">
          <w:marLeft w:val="116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3764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0539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7760">
          <w:marLeft w:val="116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3061">
          <w:marLeft w:val="116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2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839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709">
          <w:marLeft w:val="100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8181">
          <w:marLeft w:val="158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00367">
          <w:marLeft w:val="201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1637">
          <w:marLeft w:val="100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8630">
          <w:marLeft w:val="158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5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090">
          <w:marLeft w:val="100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100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4528">
          <w:marLeft w:val="100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4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1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9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8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2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53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8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4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10485">
              <w:marLeft w:val="0"/>
              <w:marRight w:val="0"/>
              <w:marTop w:val="27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AAAAAA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7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12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2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156722">
                  <w:marLeft w:val="0"/>
                  <w:marRight w:val="0"/>
                  <w:marTop w:val="27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71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AAAAAA"/>
                        <w:right w:val="none" w:sz="0" w:space="0" w:color="auto"/>
                      </w:divBdr>
                      <w:divsChild>
                        <w:div w:id="120895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2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1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59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45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09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4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0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55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2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4844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39236">
          <w:marLeft w:val="100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9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3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203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804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462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dico.cern.ch/event/575181/contributions/2326960/attachments/1354530/2046360/Intro_beam_atsecondary_beamline.pptx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lalleme@cern.ch?subject=BC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dico.cern.ch/event/575181/contributions/2326961/attachments/1354381/2046050/GEMPix_at_Linac4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indico.cern.ch/event/50757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dico.cern.ch/event/575181/contributions/2326958/attachments/1354332/2045962/IonizationChambersTests_ADAM_October2016.pd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58883-C7FA-44C5-BDE5-0A75F71A1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5114</TotalTime>
  <Pages>3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Linac4 Beam Coordination Committee (L4 BCC) – Meeting 19</vt:lpstr>
    </vt:vector>
  </TitlesOfParts>
  <Company>CERN</Company>
  <LinksUpToDate>false</LinksUpToDate>
  <CharactersWithSpaces>6178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Linac4 Beam Coordination Committee (L4 BCC) – Meeting 19</dc:title>
  <dc:creator>Lallement</dc:creator>
  <cp:lastModifiedBy>Jean-Baptiste Lallement</cp:lastModifiedBy>
  <cp:revision>105</cp:revision>
  <cp:lastPrinted>2011-12-06T15:16:00Z</cp:lastPrinted>
  <dcterms:created xsi:type="dcterms:W3CDTF">2013-07-31T09:56:00Z</dcterms:created>
  <dcterms:modified xsi:type="dcterms:W3CDTF">2016-10-18T08:18:00Z</dcterms:modified>
</cp:coreProperties>
</file>