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2629" w:rsidRPr="00E93EE8" w:rsidRDefault="00E93EE8" w:rsidP="001E2629">
      <w:pPr>
        <w:rPr>
          <w:color w:val="FF0000"/>
        </w:rPr>
      </w:pPr>
      <w:r w:rsidRPr="00E93EE8">
        <w:rPr>
          <w:color w:val="FF0000"/>
        </w:rPr>
        <w:t>page 5 in electronic form</w:t>
      </w:r>
    </w:p>
    <w:p w:rsidR="001E2629" w:rsidRDefault="00815BEF" w:rsidP="001E2629">
      <w:r>
        <w:t>Exploit</w:t>
      </w:r>
      <w:r w:rsidR="001E2629">
        <w:t xml:space="preserve"> opportunities offered b</w:t>
      </w:r>
      <w:r w:rsidR="00A4227C">
        <w:t>y the SPS facility at CERN on studies of</w:t>
      </w:r>
      <w:r>
        <w:t xml:space="preserve"> hadron-nucleus and nucleus-nucleus </w:t>
      </w:r>
      <w:r w:rsidR="00A4227C">
        <w:t xml:space="preserve">collisions in the collision energy range highly relevant for understanding the phase transition to </w:t>
      </w:r>
      <w:r>
        <w:t>the Quark Gluon P</w:t>
      </w:r>
      <w:r w:rsidR="00A4227C">
        <w:t>lasma and search for the critical point of strongly interacting matter.</w:t>
      </w:r>
      <w:r w:rsidR="001E2629">
        <w:t xml:space="preserve"> </w:t>
      </w:r>
      <w:proofErr w:type="gramStart"/>
      <w:r w:rsidR="001E2629">
        <w:t xml:space="preserve">In </w:t>
      </w:r>
      <w:r>
        <w:t>particular, support</w:t>
      </w:r>
      <w:proofErr w:type="gramEnd"/>
      <w:r w:rsidR="001E2629">
        <w:t xml:space="preserve"> the development of the NA60+ and NA61/SHINE Beyond 2020 initiatives.</w:t>
      </w:r>
    </w:p>
    <w:p w:rsidR="001E2629" w:rsidRDefault="001E2629" w:rsidP="001E2629"/>
    <w:p w:rsidR="001E2629" w:rsidRPr="00E93EE8" w:rsidRDefault="00E93EE8" w:rsidP="001E2629">
      <w:pPr>
        <w:rPr>
          <w:color w:val="FF0000"/>
        </w:rPr>
      </w:pPr>
      <w:r w:rsidRPr="00E93EE8">
        <w:rPr>
          <w:color w:val="FF0000"/>
        </w:rPr>
        <w:t>page 8 in electronic form</w:t>
      </w:r>
    </w:p>
    <w:p w:rsidR="001E2629" w:rsidRDefault="001E2629" w:rsidP="001E2629">
      <w:r>
        <w:t>NA60+ and NA61/SHINE Beyond 2020 at the SPS</w:t>
      </w:r>
    </w:p>
    <w:p w:rsidR="001E2629" w:rsidRDefault="001E2629" w:rsidP="001E2629"/>
    <w:p w:rsidR="001E2629" w:rsidRPr="00E93EE8" w:rsidRDefault="00D6713A" w:rsidP="001E2629">
      <w:pPr>
        <w:rPr>
          <w:color w:val="FF0000"/>
        </w:rPr>
      </w:pPr>
      <w:r>
        <w:rPr>
          <w:color w:val="FF0000"/>
        </w:rPr>
        <w:t xml:space="preserve">page </w:t>
      </w:r>
      <w:r w:rsidR="00E93EE8" w:rsidRPr="00E93EE8">
        <w:rPr>
          <w:color w:val="FF0000"/>
        </w:rPr>
        <w:t>27 in electronic form</w:t>
      </w:r>
    </w:p>
    <w:p w:rsidR="001E2629" w:rsidRDefault="001E2629" w:rsidP="001E2629">
      <w:r>
        <w:t>SPS Accelerator, CERN, Switzerland</w:t>
      </w:r>
    </w:p>
    <w:p w:rsidR="00421C0E" w:rsidRDefault="00421C0E" w:rsidP="00421C0E">
      <w:r>
        <w:t>NA61/SHINE (standing for "SPS Heavy Ion and Neutrino Experiment") is an experiment at the Super Proton Synchrotron (SPS). The experiment studies the hadronic final states produced in interactions of various beam particles (pions, protons and beryllium, argon, xenon and lead nuclei) with a variety of fixed nuclear targets at the SPS energies. About 140 physicists from 12 countries and 29 institutions work in NA61/SHINE.</w:t>
      </w:r>
    </w:p>
    <w:p w:rsidR="00421C0E" w:rsidRDefault="00421C0E" w:rsidP="00421C0E">
      <w:r>
        <w:t xml:space="preserve">The NA61/SHINE physics program has been designed to measure hadron production in three different types of collisions. In nucleus–nucleus (heavy ion) collisions, </w:t>
      </w:r>
      <w:proofErr w:type="gramStart"/>
      <w:r>
        <w:t>in particular the</w:t>
      </w:r>
      <w:proofErr w:type="gramEnd"/>
      <w:r>
        <w:t xml:space="preserve"> measurement of fluctuations and long-range correlations, with the aim to identify the properties of the onset of deconfinement and find evidence for the critical point of strongly interacting matter. In proton–proton and proton–nucleus interactions needed as data for better understanding of nucleus–nucleus reactions; </w:t>
      </w:r>
      <w:proofErr w:type="gramStart"/>
      <w:r>
        <w:t>in particular with</w:t>
      </w:r>
      <w:proofErr w:type="gramEnd"/>
      <w:r>
        <w:t xml:space="preserve"> regards to correlations, fluctuations and high transverse momenta. In hadron–nucleus interactions needed for long-baseline neutrino oscillation experiments in Japan and US as well as   cosmic-ray experiments located on the ground and in space.</w:t>
      </w:r>
    </w:p>
    <w:p w:rsidR="00E93EE8" w:rsidRDefault="00E93EE8" w:rsidP="00421C0E">
      <w:r w:rsidRPr="00E93EE8">
        <w:t>The NA61/SHINE experiment uses a large acceptance hadron spectrometer located on the H2 beam li</w:t>
      </w:r>
      <w:r>
        <w:t xml:space="preserve">ne in the North Area of CERN. </w:t>
      </w:r>
      <w:r w:rsidRPr="00E93EE8">
        <w:t xml:space="preserve"> It consist</w:t>
      </w:r>
      <w:r>
        <w:t>s</w:t>
      </w:r>
      <w:r w:rsidRPr="00E93EE8">
        <w:t xml:space="preserve"> of components used by the heavy ion NA49 experiment as well as those designed an</w:t>
      </w:r>
      <w:r>
        <w:t>d constructed for NA61/SHINE. During the Long Shutdown 2 (2019-2020) NA61/SHINE plans to perform detector upgrades which would lead to a systematic measurements of open charm production in heavy ion collisions.</w:t>
      </w:r>
    </w:p>
    <w:p w:rsidR="001E2629" w:rsidRDefault="001E2629" w:rsidP="001E2629"/>
    <w:p w:rsidR="001E2629" w:rsidRPr="00E93EE8" w:rsidRDefault="00E93EE8" w:rsidP="001E2629">
      <w:pPr>
        <w:rPr>
          <w:color w:val="FF0000"/>
        </w:rPr>
      </w:pPr>
      <w:r w:rsidRPr="00E93EE8">
        <w:rPr>
          <w:color w:val="FF0000"/>
        </w:rPr>
        <w:t>page 83 in electronic form</w:t>
      </w:r>
      <w:r w:rsidR="001E2629" w:rsidRPr="00E93EE8">
        <w:rPr>
          <w:color w:val="FF0000"/>
        </w:rPr>
        <w:t xml:space="preserve"> Box 2</w:t>
      </w:r>
    </w:p>
    <w:p w:rsidR="001E2629" w:rsidRDefault="004F3980" w:rsidP="001E2629">
      <w:r>
        <w:t xml:space="preserve">... </w:t>
      </w:r>
      <w:r w:rsidRPr="004F3980">
        <w:t>It is now the Injector for the LHC and hosts the NA61/SHINE research program</w:t>
      </w:r>
      <w:r>
        <w:t>me.</w:t>
      </w:r>
      <w:bookmarkStart w:id="0" w:name="_GoBack"/>
      <w:bookmarkEnd w:id="0"/>
    </w:p>
    <w:p w:rsidR="001E2629" w:rsidRDefault="001E2629" w:rsidP="001E2629"/>
    <w:p w:rsidR="001E2629" w:rsidRDefault="001E2629" w:rsidP="001E2629"/>
    <w:p w:rsidR="00853765" w:rsidRDefault="00853765" w:rsidP="001E2629"/>
    <w:p w:rsidR="00853765" w:rsidRDefault="00853765" w:rsidP="001E2629"/>
    <w:p w:rsidR="001E2629" w:rsidRDefault="001E2629" w:rsidP="001E2629"/>
    <w:sectPr w:rsidR="001E2629">
      <w:pgSz w:w="12240" w:h="15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EB1AB8"/>
    <w:multiLevelType w:val="hybridMultilevel"/>
    <w:tmpl w:val="49BC2C24"/>
    <w:lvl w:ilvl="0" w:tplc="E10AD858">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2629"/>
    <w:rsid w:val="001E2629"/>
    <w:rsid w:val="00421C0E"/>
    <w:rsid w:val="00484E6C"/>
    <w:rsid w:val="004F3980"/>
    <w:rsid w:val="00784AD2"/>
    <w:rsid w:val="00815BEF"/>
    <w:rsid w:val="00853765"/>
    <w:rsid w:val="009643EE"/>
    <w:rsid w:val="00A4227C"/>
    <w:rsid w:val="00AE6EBD"/>
    <w:rsid w:val="00D6713A"/>
    <w:rsid w:val="00E93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BAF3F"/>
  <w15:chartTrackingRefBased/>
  <w15:docId w15:val="{8A9429F2-D191-4589-9F84-E79F0A8B9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1C0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312</Words>
  <Characters>1971</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Marek Gazdzicki</dc:creator>
  <cp:keywords/>
  <dc:description/>
  <cp:lastModifiedBy>Marek Gazdzicki</cp:lastModifiedBy>
  <cp:revision>4</cp:revision>
  <dcterms:created xsi:type="dcterms:W3CDTF">2017-10-22T13:11:00Z</dcterms:created>
  <dcterms:modified xsi:type="dcterms:W3CDTF">2017-10-26T16:20:00Z</dcterms:modified>
</cp:coreProperties>
</file>