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3F0CF3" w14:textId="30B6B634" w:rsidR="00B76782" w:rsidRPr="00B76782" w:rsidRDefault="00B76782" w:rsidP="003A07AF">
      <w:pPr>
        <w:jc w:val="both"/>
        <w:rPr>
          <w:sz w:val="40"/>
        </w:rPr>
      </w:pPr>
      <w:r w:rsidRPr="00B76782">
        <w:rPr>
          <w:sz w:val="40"/>
        </w:rPr>
        <w:t xml:space="preserve">MARP </w:t>
      </w:r>
      <w:r w:rsidR="00D56152">
        <w:rPr>
          <w:sz w:val="40"/>
        </w:rPr>
        <w:t>PROPOSAL</w:t>
      </w:r>
      <w:r w:rsidRPr="00B76782">
        <w:rPr>
          <w:sz w:val="40"/>
        </w:rPr>
        <w:t xml:space="preserve"> – </w:t>
      </w:r>
      <w:r w:rsidR="00431C3F">
        <w:rPr>
          <w:sz w:val="40"/>
        </w:rPr>
        <w:t>1</w:t>
      </w:r>
      <w:r w:rsidRPr="00B76782">
        <w:rPr>
          <w:sz w:val="40"/>
        </w:rPr>
        <w:t>1/0</w:t>
      </w:r>
      <w:r w:rsidR="007D0491">
        <w:rPr>
          <w:sz w:val="40"/>
        </w:rPr>
        <w:t>6</w:t>
      </w:r>
      <w:r w:rsidRPr="00B76782">
        <w:rPr>
          <w:sz w:val="40"/>
        </w:rPr>
        <w:t>/2018</w:t>
      </w:r>
      <w:r w:rsidR="00604295">
        <w:rPr>
          <w:sz w:val="40"/>
        </w:rPr>
        <w:t xml:space="preserve"> – A. Apollonio</w:t>
      </w:r>
    </w:p>
    <w:p w14:paraId="37E08AFD" w14:textId="77777777" w:rsidR="00D77C00" w:rsidRDefault="00D77C00" w:rsidP="003A07AF">
      <w:pPr>
        <w:jc w:val="both"/>
      </w:pPr>
      <w:r>
        <w:t>The Machine Availability and Reliability Panel</w:t>
      </w:r>
      <w:r w:rsidR="00D56152">
        <w:t xml:space="preserve"> </w:t>
      </w:r>
      <w:r w:rsidR="00142963">
        <w:t>(</w:t>
      </w:r>
      <w:r w:rsidR="00D56152">
        <w:t>MARP)</w:t>
      </w:r>
      <w:r>
        <w:t xml:space="preserve"> </w:t>
      </w:r>
      <w:r w:rsidR="00D56152">
        <w:t>met</w:t>
      </w:r>
      <w:r>
        <w:t xml:space="preserve"> six times in 2017, analysing the current status of the studies and initiatives in the field of reliabil</w:t>
      </w:r>
      <w:r w:rsidR="00D56152">
        <w:t>ity engineering in the three</w:t>
      </w:r>
      <w:r>
        <w:t xml:space="preserve"> departments of the A&amp;T Sector.</w:t>
      </w:r>
      <w:r w:rsidR="001F71C1">
        <w:t xml:space="preserve"> The minutes of the meetings can be found </w:t>
      </w:r>
      <w:hyperlink r:id="rId6" w:history="1">
        <w:r w:rsidR="001F71C1" w:rsidRPr="001F71C1">
          <w:rPr>
            <w:rStyle w:val="Hyperlink"/>
          </w:rPr>
          <w:t>here</w:t>
        </w:r>
      </w:hyperlink>
      <w:r w:rsidR="001F71C1">
        <w:t>.</w:t>
      </w:r>
    </w:p>
    <w:p w14:paraId="3C40D50A" w14:textId="77777777" w:rsidR="008323AC" w:rsidRPr="005E6167" w:rsidRDefault="00D77C00" w:rsidP="003A07AF">
      <w:pPr>
        <w:jc w:val="both"/>
        <w:rPr>
          <w:color w:val="FF0000"/>
        </w:rPr>
      </w:pPr>
      <w:r>
        <w:t>The panel identified s</w:t>
      </w:r>
      <w:r w:rsidR="00D56152">
        <w:t>ix</w:t>
      </w:r>
      <w:r>
        <w:t xml:space="preserve"> areas of</w:t>
      </w:r>
      <w:r w:rsidR="00112D04">
        <w:t xml:space="preserve"> long-term</w:t>
      </w:r>
      <w:r>
        <w:t xml:space="preserve"> interest for further development of ongoing activities, profiting from experience of the involved groups at CERN. </w:t>
      </w:r>
      <w:commentRangeStart w:id="0"/>
      <w:r w:rsidRPr="005E6167">
        <w:rPr>
          <w:color w:val="FF0000"/>
        </w:rPr>
        <w:t>The panel proposes</w:t>
      </w:r>
      <w:r w:rsidR="00C01F24" w:rsidRPr="005E6167">
        <w:rPr>
          <w:color w:val="FF0000"/>
        </w:rPr>
        <w:t xml:space="preserve"> to continue the development in the following areas</w:t>
      </w:r>
      <w:r w:rsidR="005E6167" w:rsidRPr="005E6167">
        <w:rPr>
          <w:color w:val="FF0000"/>
        </w:rPr>
        <w:t xml:space="preserve">, with </w:t>
      </w:r>
      <w:r w:rsidR="005E6167" w:rsidRPr="005E6167">
        <w:rPr>
          <w:color w:val="FF0000"/>
        </w:rPr>
        <w:t>each activity be</w:t>
      </w:r>
      <w:r w:rsidR="005E6167">
        <w:rPr>
          <w:color w:val="FF0000"/>
        </w:rPr>
        <w:t>ing</w:t>
      </w:r>
      <w:r w:rsidR="005E6167" w:rsidRPr="005E6167">
        <w:rPr>
          <w:color w:val="FF0000"/>
        </w:rPr>
        <w:t xml:space="preserve"> coordinated by one contact person</w:t>
      </w:r>
      <w:r w:rsidR="005E6167" w:rsidRPr="005E6167">
        <w:rPr>
          <w:color w:val="FF0000"/>
        </w:rPr>
        <w:t xml:space="preserve"> within the MARP:</w:t>
      </w:r>
      <w:commentRangeEnd w:id="0"/>
      <w:r w:rsidR="005E6167">
        <w:rPr>
          <w:rStyle w:val="CommentReference"/>
        </w:rPr>
        <w:commentReference w:id="0"/>
      </w:r>
    </w:p>
    <w:p w14:paraId="1E39C544" w14:textId="77777777" w:rsidR="00D56152" w:rsidRPr="006B0B3B" w:rsidRDefault="006769E1" w:rsidP="00D56152">
      <w:pPr>
        <w:pStyle w:val="ListParagraph"/>
        <w:numPr>
          <w:ilvl w:val="0"/>
          <w:numId w:val="2"/>
        </w:numPr>
        <w:jc w:val="both"/>
        <w:rPr>
          <w:i/>
        </w:rPr>
      </w:pPr>
      <w:r w:rsidRPr="006B0B3B">
        <w:rPr>
          <w:i/>
        </w:rPr>
        <w:t>D</w:t>
      </w:r>
      <w:r w:rsidR="00D56152" w:rsidRPr="006B0B3B">
        <w:rPr>
          <w:i/>
        </w:rPr>
        <w:t>esign of dependable electronic systems</w:t>
      </w:r>
    </w:p>
    <w:p w14:paraId="29517302" w14:textId="77777777" w:rsidR="00D56152" w:rsidRPr="006B0B3B" w:rsidRDefault="00D56152" w:rsidP="00D56152">
      <w:pPr>
        <w:pStyle w:val="ListParagraph"/>
        <w:numPr>
          <w:ilvl w:val="0"/>
          <w:numId w:val="2"/>
        </w:numPr>
        <w:jc w:val="both"/>
        <w:rPr>
          <w:i/>
        </w:rPr>
      </w:pPr>
      <w:r w:rsidRPr="006B0B3B">
        <w:rPr>
          <w:i/>
        </w:rPr>
        <w:t>Availability tracking and availability-driven performance optimization</w:t>
      </w:r>
    </w:p>
    <w:p w14:paraId="34B5DB22" w14:textId="77777777" w:rsidR="00D56152" w:rsidRPr="006B0B3B" w:rsidRDefault="00D56152" w:rsidP="00D56152">
      <w:pPr>
        <w:pStyle w:val="ListParagraph"/>
        <w:numPr>
          <w:ilvl w:val="0"/>
          <w:numId w:val="2"/>
        </w:numPr>
        <w:jc w:val="both"/>
        <w:rPr>
          <w:i/>
        </w:rPr>
      </w:pPr>
      <w:r w:rsidRPr="006B0B3B">
        <w:rPr>
          <w:i/>
        </w:rPr>
        <w:t>Machine learning applied to</w:t>
      </w:r>
      <w:r w:rsidR="001C249E">
        <w:rPr>
          <w:i/>
        </w:rPr>
        <w:t xml:space="preserve"> the</w:t>
      </w:r>
      <w:r w:rsidRPr="006B0B3B">
        <w:rPr>
          <w:i/>
        </w:rPr>
        <w:t xml:space="preserve"> reliability </w:t>
      </w:r>
      <w:r w:rsidR="001C249E">
        <w:rPr>
          <w:i/>
        </w:rPr>
        <w:t>analysis</w:t>
      </w:r>
      <w:r w:rsidRPr="006B0B3B">
        <w:rPr>
          <w:i/>
        </w:rPr>
        <w:t xml:space="preserve"> of complex systems</w:t>
      </w:r>
    </w:p>
    <w:p w14:paraId="3FA4852A" w14:textId="77777777" w:rsidR="00D56152" w:rsidRPr="006B0B3B" w:rsidRDefault="00D56152" w:rsidP="00D56152">
      <w:pPr>
        <w:pStyle w:val="ListParagraph"/>
        <w:numPr>
          <w:ilvl w:val="0"/>
          <w:numId w:val="2"/>
        </w:numPr>
        <w:jc w:val="both"/>
        <w:rPr>
          <w:i/>
        </w:rPr>
      </w:pPr>
      <w:r w:rsidRPr="006B0B3B">
        <w:rPr>
          <w:i/>
        </w:rPr>
        <w:t>Reliability analysis of new</w:t>
      </w:r>
      <w:r w:rsidR="006769E1" w:rsidRPr="006B0B3B">
        <w:rPr>
          <w:i/>
        </w:rPr>
        <w:t xml:space="preserve"> accelerator</w:t>
      </w:r>
      <w:r w:rsidRPr="006B0B3B">
        <w:rPr>
          <w:i/>
        </w:rPr>
        <w:t xml:space="preserve"> systems</w:t>
      </w:r>
    </w:p>
    <w:p w14:paraId="25955F9F" w14:textId="77777777" w:rsidR="00D56152" w:rsidRPr="006B0B3B" w:rsidRDefault="00D56152" w:rsidP="00D56152">
      <w:pPr>
        <w:pStyle w:val="ListParagraph"/>
        <w:numPr>
          <w:ilvl w:val="0"/>
          <w:numId w:val="2"/>
        </w:numPr>
        <w:jc w:val="both"/>
        <w:rPr>
          <w:i/>
        </w:rPr>
      </w:pPr>
      <w:r w:rsidRPr="006B0B3B">
        <w:rPr>
          <w:i/>
        </w:rPr>
        <w:t>Coordination of training</w:t>
      </w:r>
      <w:r w:rsidR="009B6738">
        <w:rPr>
          <w:i/>
        </w:rPr>
        <w:t xml:space="preserve"> courses</w:t>
      </w:r>
      <w:r w:rsidRPr="006B0B3B">
        <w:rPr>
          <w:i/>
        </w:rPr>
        <w:t xml:space="preserve"> and European projects</w:t>
      </w:r>
    </w:p>
    <w:p w14:paraId="6E82158D" w14:textId="77777777" w:rsidR="00D56152" w:rsidRPr="006B0B3B" w:rsidRDefault="00DB1A96" w:rsidP="00D56152">
      <w:pPr>
        <w:pStyle w:val="ListParagraph"/>
        <w:numPr>
          <w:ilvl w:val="0"/>
          <w:numId w:val="2"/>
        </w:numPr>
        <w:jc w:val="both"/>
        <w:rPr>
          <w:i/>
        </w:rPr>
      </w:pPr>
      <w:r>
        <w:rPr>
          <w:i/>
        </w:rPr>
        <w:t>Development of a</w:t>
      </w:r>
      <w:r w:rsidR="00D56152" w:rsidRPr="006B0B3B">
        <w:rPr>
          <w:i/>
        </w:rPr>
        <w:t xml:space="preserve">vailability/reliability </w:t>
      </w:r>
      <w:r w:rsidR="00831CFF">
        <w:rPr>
          <w:i/>
        </w:rPr>
        <w:t xml:space="preserve">analysis </w:t>
      </w:r>
      <w:r>
        <w:rPr>
          <w:i/>
        </w:rPr>
        <w:t>tools</w:t>
      </w:r>
      <w:r w:rsidR="00D56152" w:rsidRPr="006B0B3B">
        <w:rPr>
          <w:i/>
        </w:rPr>
        <w:t xml:space="preserve"> and methods</w:t>
      </w:r>
    </w:p>
    <w:p w14:paraId="0F81A44F" w14:textId="6803EC44" w:rsidR="00D56152" w:rsidRDefault="006769E1" w:rsidP="003A07AF">
      <w:pPr>
        <w:jc w:val="both"/>
      </w:pPr>
      <w:r>
        <w:t>A detailed explanation of the scope and p</w:t>
      </w:r>
      <w:r w:rsidR="003828B3">
        <w:t>lans for each of these points is</w:t>
      </w:r>
      <w:r>
        <w:t xml:space="preserve"> provided below:</w:t>
      </w:r>
    </w:p>
    <w:p w14:paraId="7B891555" w14:textId="77777777" w:rsidR="008323AC" w:rsidRDefault="00DF7B01" w:rsidP="006769E1">
      <w:pPr>
        <w:pStyle w:val="ListParagraph"/>
        <w:numPr>
          <w:ilvl w:val="0"/>
          <w:numId w:val="3"/>
        </w:numPr>
        <w:jc w:val="both"/>
      </w:pPr>
      <w:r>
        <w:rPr>
          <w:b/>
          <w:i/>
          <w:u w:val="single"/>
        </w:rPr>
        <w:t>D</w:t>
      </w:r>
      <w:r w:rsidR="008323AC" w:rsidRPr="0010564F">
        <w:rPr>
          <w:b/>
          <w:i/>
          <w:u w:val="single"/>
        </w:rPr>
        <w:t>esign of dependable e</w:t>
      </w:r>
      <w:r w:rsidR="00FD22FA" w:rsidRPr="0010564F">
        <w:rPr>
          <w:b/>
          <w:i/>
          <w:u w:val="single"/>
        </w:rPr>
        <w:t>lectronic systems</w:t>
      </w:r>
      <w:r w:rsidR="00FD22FA">
        <w:t xml:space="preserve"> (</w:t>
      </w:r>
      <w:r w:rsidR="00D56152">
        <w:t xml:space="preserve">proposed contact person </w:t>
      </w:r>
      <w:r w:rsidR="00FD22FA">
        <w:t>B. Todd</w:t>
      </w:r>
      <w:r w:rsidR="008323AC">
        <w:t>)</w:t>
      </w:r>
    </w:p>
    <w:p w14:paraId="55044547" w14:textId="1A33E225" w:rsidR="00A05CA7" w:rsidRDefault="00D77C00" w:rsidP="003A07AF">
      <w:pPr>
        <w:pStyle w:val="ListParagraph"/>
        <w:jc w:val="both"/>
      </w:pPr>
      <w:r>
        <w:t xml:space="preserve">Electronics development is at the core of many of the critical systems of the CERN accelerator complex, including, amongst others, power converters, </w:t>
      </w:r>
      <w:r w:rsidR="00A05CA7">
        <w:t>quench detection</w:t>
      </w:r>
      <w:r w:rsidR="003828B3">
        <w:t>,</w:t>
      </w:r>
      <w:r w:rsidR="00A05CA7">
        <w:t xml:space="preserve"> </w:t>
      </w:r>
      <w:r>
        <w:t xml:space="preserve">machine </w:t>
      </w:r>
      <w:r w:rsidR="003828B3">
        <w:t>interlocks</w:t>
      </w:r>
      <w:r>
        <w:t xml:space="preserve"> and beam instrumentation</w:t>
      </w:r>
      <w:r w:rsidR="00A05CA7">
        <w:t>. Following several requests from</w:t>
      </w:r>
      <w:r>
        <w:t xml:space="preserve"> the community of electronics designers, so far treated on a case-by-case basis</w:t>
      </w:r>
      <w:r w:rsidR="007A46A8">
        <w:t xml:space="preserve"> by a team of experts</w:t>
      </w:r>
      <w:r>
        <w:t>, the panel identified the need to develop a set of guidelines</w:t>
      </w:r>
      <w:r w:rsidR="007A46A8">
        <w:t xml:space="preserve"> and good practices</w:t>
      </w:r>
      <w:r>
        <w:t xml:space="preserve"> that should constitute the reference for the design of dependable electronic systems</w:t>
      </w:r>
      <w:r w:rsidR="00C01F24">
        <w:t xml:space="preserve">. </w:t>
      </w:r>
      <w:r w:rsidR="00B10028">
        <w:t xml:space="preserve">In the mid-to-long term, experts working on the guidelines could serve as contacts for design reviews within the </w:t>
      </w:r>
      <w:r w:rsidR="00BD16E8">
        <w:t>A&amp;T Sector</w:t>
      </w:r>
      <w:r w:rsidR="00B10028">
        <w:t>.</w:t>
      </w:r>
    </w:p>
    <w:p w14:paraId="1FE2A81C" w14:textId="77777777" w:rsidR="00A05CA7" w:rsidRDefault="00A05CA7" w:rsidP="003A07AF">
      <w:pPr>
        <w:pStyle w:val="ListParagraph"/>
        <w:jc w:val="both"/>
      </w:pPr>
      <w:r w:rsidRPr="0010564F">
        <w:rPr>
          <w:i/>
          <w:u w:val="single"/>
        </w:rPr>
        <w:t>Proposed deliverable in 2018</w:t>
      </w:r>
      <w:r>
        <w:t xml:space="preserve">: </w:t>
      </w:r>
      <w:r w:rsidR="005C26E5">
        <w:t>establish and document as a CERN internal note the</w:t>
      </w:r>
      <w:r w:rsidR="00C01F24">
        <w:t xml:space="preserve"> guidelines </w:t>
      </w:r>
      <w:r w:rsidR="005C26E5">
        <w:t>for the design of dependable electronic systems</w:t>
      </w:r>
      <w:r w:rsidR="00C01F24">
        <w:t>.</w:t>
      </w:r>
    </w:p>
    <w:p w14:paraId="5558028D" w14:textId="53776ECC" w:rsidR="00D77C00" w:rsidRDefault="00A05CA7" w:rsidP="003A07AF">
      <w:pPr>
        <w:pStyle w:val="ListParagraph"/>
        <w:jc w:val="both"/>
      </w:pPr>
      <w:r w:rsidRPr="0010564F">
        <w:rPr>
          <w:i/>
          <w:u w:val="single"/>
        </w:rPr>
        <w:t>Continuation of the activities beyond 2018</w:t>
      </w:r>
      <w:r>
        <w:t xml:space="preserve">: </w:t>
      </w:r>
      <w:r w:rsidR="005C26E5">
        <w:t xml:space="preserve">establish a team of experts </w:t>
      </w:r>
      <w:r w:rsidR="0068029B">
        <w:t>serving as contact persons</w:t>
      </w:r>
      <w:r w:rsidR="005C26E5">
        <w:t xml:space="preserve"> for</w:t>
      </w:r>
      <w:r w:rsidR="003828B3">
        <w:t xml:space="preserve"> organizing</w:t>
      </w:r>
      <w:r>
        <w:t xml:space="preserve"> </w:t>
      </w:r>
      <w:r w:rsidR="005C26E5">
        <w:t xml:space="preserve">design </w:t>
      </w:r>
      <w:r>
        <w:t>reviews of electronic systems at CERN.</w:t>
      </w:r>
      <w:r w:rsidR="00D77C00">
        <w:t xml:space="preserve"> </w:t>
      </w:r>
    </w:p>
    <w:p w14:paraId="2C66C6E5" w14:textId="77777777" w:rsidR="006769E1" w:rsidRDefault="006769E1" w:rsidP="003A07AF">
      <w:pPr>
        <w:pStyle w:val="ListParagraph"/>
        <w:jc w:val="both"/>
      </w:pPr>
    </w:p>
    <w:p w14:paraId="7DE919B4" w14:textId="77777777" w:rsidR="00C01F24" w:rsidRDefault="00C01F24" w:rsidP="006769E1">
      <w:pPr>
        <w:pStyle w:val="ListParagraph"/>
        <w:numPr>
          <w:ilvl w:val="0"/>
          <w:numId w:val="3"/>
        </w:numPr>
        <w:jc w:val="both"/>
      </w:pPr>
      <w:r w:rsidRPr="0010564F">
        <w:rPr>
          <w:b/>
          <w:i/>
          <w:u w:val="single"/>
        </w:rPr>
        <w:t>Availability tracking and availability-driven performance optimization</w:t>
      </w:r>
      <w:r>
        <w:t xml:space="preserve"> (</w:t>
      </w:r>
      <w:r w:rsidR="006769E1">
        <w:t xml:space="preserve">proposed contact person </w:t>
      </w:r>
      <w:r>
        <w:t>A. Apollonio)</w:t>
      </w:r>
    </w:p>
    <w:p w14:paraId="728BF869" w14:textId="31D4A476" w:rsidR="008A38E3" w:rsidRDefault="00C01F24" w:rsidP="003A07AF">
      <w:pPr>
        <w:pStyle w:val="ListParagraph"/>
        <w:jc w:val="both"/>
      </w:pPr>
      <w:r>
        <w:t xml:space="preserve">Availability is one of the key performance indicators of the LHC. </w:t>
      </w:r>
      <w:r w:rsidR="00A77359">
        <w:t xml:space="preserve">Operating the CERN accelerator complex with high availability will become even more challenging following the LS2 considering the upgrades deployed in the framework of the LIU project. </w:t>
      </w:r>
      <w:r w:rsidR="00112D04">
        <w:t>The need of l</w:t>
      </w:r>
      <w:r w:rsidR="00A77359">
        <w:t>uminosity levelling</w:t>
      </w:r>
      <w:r w:rsidR="00604295">
        <w:t>,</w:t>
      </w:r>
      <w:r w:rsidR="00A77359">
        <w:t xml:space="preserve"> already</w:t>
      </w:r>
      <w:r w:rsidR="00112D04">
        <w:t xml:space="preserve"> expected</w:t>
      </w:r>
      <w:r w:rsidR="00A77359">
        <w:t xml:space="preserve"> during LHC Run 3</w:t>
      </w:r>
      <w:r w:rsidR="00604295">
        <w:t>,</w:t>
      </w:r>
      <w:r w:rsidR="00A77359">
        <w:t xml:space="preserve"> </w:t>
      </w:r>
      <w:r w:rsidR="00604295">
        <w:t>but</w:t>
      </w:r>
      <w:r w:rsidR="00A77359">
        <w:t xml:space="preserve"> </w:t>
      </w:r>
      <w:r w:rsidR="00112D04">
        <w:t>certainly</w:t>
      </w:r>
      <w:r w:rsidR="00A77359">
        <w:t xml:space="preserve"> during the HL-LHC era</w:t>
      </w:r>
      <w:r w:rsidR="00604295">
        <w:t>,</w:t>
      </w:r>
      <w:r w:rsidR="00A77359">
        <w:t xml:space="preserve"> will</w:t>
      </w:r>
      <w:r w:rsidR="003828B3">
        <w:t xml:space="preserve"> further</w:t>
      </w:r>
      <w:r w:rsidR="00A77359">
        <w:t xml:space="preserve"> shift the focus of operation on maximizing LHC availability</w:t>
      </w:r>
      <w:r w:rsidR="003828B3">
        <w:t xml:space="preserve"> in order</w:t>
      </w:r>
      <w:r w:rsidR="00A77359">
        <w:t xml:space="preserve"> to increase the luminosity production. LHC availability is tracked since 2015 </w:t>
      </w:r>
      <w:r w:rsidR="008D6FB8">
        <w:t>by means of</w:t>
      </w:r>
      <w:r w:rsidR="007A46A8">
        <w:t xml:space="preserve"> </w:t>
      </w:r>
      <w:r w:rsidR="00A77359">
        <w:t>the Accelerator Fault Tracker</w:t>
      </w:r>
      <w:r w:rsidR="008D6FB8">
        <w:t xml:space="preserve"> (AFT)</w:t>
      </w:r>
      <w:r w:rsidR="00A77359">
        <w:t xml:space="preserve">. </w:t>
      </w:r>
      <w:r w:rsidR="007A46A8">
        <w:t>Following recommendations from the CMAC in Chamonix 2016, t</w:t>
      </w:r>
      <w:r w:rsidR="00A77359">
        <w:t>he tool was extended to the injector</w:t>
      </w:r>
      <w:r w:rsidR="007A46A8">
        <w:t xml:space="preserve"> chain</w:t>
      </w:r>
      <w:r w:rsidR="008D6FB8">
        <w:t xml:space="preserve"> in 2017. The Availability W</w:t>
      </w:r>
      <w:r w:rsidR="00A77359">
        <w:t>orking Group</w:t>
      </w:r>
      <w:r w:rsidR="008D6FB8">
        <w:t xml:space="preserve"> (AWG)</w:t>
      </w:r>
      <w:r w:rsidR="00A77359">
        <w:t xml:space="preserve"> has been responsible for fault tracking since 2015 and is consistently reporting on the performance of the LHC to the LMC. </w:t>
      </w:r>
      <w:r w:rsidR="007A46A8">
        <w:t>It is proposed that</w:t>
      </w:r>
      <w:r w:rsidR="008A38E3">
        <w:t>:</w:t>
      </w:r>
    </w:p>
    <w:p w14:paraId="7EC5D53E" w14:textId="3D91FB0C" w:rsidR="008A38E3" w:rsidRDefault="008A38E3" w:rsidP="003A07AF">
      <w:pPr>
        <w:pStyle w:val="ListParagraph"/>
        <w:jc w:val="both"/>
      </w:pPr>
      <w:r>
        <w:t>1. T</w:t>
      </w:r>
      <w:r w:rsidR="007A46A8">
        <w:t xml:space="preserve">he AWG extends its scope to the injector chain, </w:t>
      </w:r>
      <w:r w:rsidR="00604295">
        <w:t xml:space="preserve">periodically </w:t>
      </w:r>
      <w:r w:rsidR="007A46A8">
        <w:t>reporting to the IEFC and producing reports</w:t>
      </w:r>
      <w:r w:rsidR="002C119E">
        <w:t xml:space="preserve"> for consistent performance records</w:t>
      </w:r>
      <w:r w:rsidR="007A46A8">
        <w:t xml:space="preserve">. </w:t>
      </w:r>
    </w:p>
    <w:p w14:paraId="0692AA88" w14:textId="77777777" w:rsidR="008A38E3" w:rsidRDefault="008A38E3" w:rsidP="003A07AF">
      <w:pPr>
        <w:pStyle w:val="ListParagraph"/>
        <w:jc w:val="both"/>
      </w:pPr>
      <w:r>
        <w:t>2. The MARP gives recommendations on the priorities for development of the AFT.</w:t>
      </w:r>
    </w:p>
    <w:p w14:paraId="43A4D263" w14:textId="77777777" w:rsidR="005F178D" w:rsidRDefault="008A38E3" w:rsidP="003A07AF">
      <w:pPr>
        <w:pStyle w:val="ListParagraph"/>
        <w:jc w:val="both"/>
      </w:pPr>
      <w:r>
        <w:lastRenderedPageBreak/>
        <w:t xml:space="preserve">3. </w:t>
      </w:r>
      <w:r w:rsidR="00BC7B5D">
        <w:t>Following comments from the CMAC in Chamonix 2018, t</w:t>
      </w:r>
      <w:r w:rsidR="007A46A8">
        <w:t xml:space="preserve">he </w:t>
      </w:r>
      <w:r>
        <w:t>MARP</w:t>
      </w:r>
      <w:r w:rsidR="007A46A8">
        <w:t xml:space="preserve"> </w:t>
      </w:r>
      <w:r w:rsidR="00BC7B5D">
        <w:t>will study</w:t>
      </w:r>
      <w:r>
        <w:t xml:space="preserve"> how</w:t>
      </w:r>
      <w:r w:rsidR="007A46A8">
        <w:t xml:space="preserve"> </w:t>
      </w:r>
      <w:r>
        <w:t>to</w:t>
      </w:r>
      <w:r w:rsidR="007A46A8">
        <w:t xml:space="preserve"> interface to the consolidation project for providing </w:t>
      </w:r>
      <w:r w:rsidR="00BC7B5D">
        <w:t xml:space="preserve">comparable references </w:t>
      </w:r>
      <w:r w:rsidR="00742B49">
        <w:t>of</w:t>
      </w:r>
      <w:r w:rsidR="00BC7B5D">
        <w:t xml:space="preserve"> downtime </w:t>
      </w:r>
      <w:r w:rsidR="00742B49">
        <w:t>for</w:t>
      </w:r>
      <w:r w:rsidR="00BC7B5D">
        <w:t xml:space="preserve"> accelerator systems</w:t>
      </w:r>
      <w:r w:rsidR="007A46A8">
        <w:t>.</w:t>
      </w:r>
    </w:p>
    <w:p w14:paraId="2527F589" w14:textId="2458C8D6" w:rsidR="00EE3B89" w:rsidRDefault="00EE3B89" w:rsidP="00EE3B89">
      <w:pPr>
        <w:pStyle w:val="ListParagraph"/>
        <w:jc w:val="both"/>
      </w:pPr>
      <w:r w:rsidRPr="0010564F">
        <w:rPr>
          <w:i/>
          <w:u w:val="single"/>
        </w:rPr>
        <w:t>Proposed deliverable in 2018</w:t>
      </w:r>
      <w:r>
        <w:t>:</w:t>
      </w:r>
      <w:r w:rsidR="007773BD">
        <w:t xml:space="preserve"> produce a report o</w:t>
      </w:r>
      <w:r w:rsidR="0068029B">
        <w:t>f</w:t>
      </w:r>
      <w:r w:rsidR="007773BD">
        <w:t xml:space="preserve"> the performance of the CERN accelerator complex</w:t>
      </w:r>
      <w:r w:rsidR="003828B3">
        <w:t xml:space="preserve"> including the injectors</w:t>
      </w:r>
      <w:r w:rsidR="007773BD">
        <w:t xml:space="preserve"> during LHC Run 2.</w:t>
      </w:r>
    </w:p>
    <w:p w14:paraId="09034CE2" w14:textId="7D1D8C89" w:rsidR="00EE3B89" w:rsidRDefault="00EE3B89" w:rsidP="00EE3B89">
      <w:pPr>
        <w:pStyle w:val="ListParagraph"/>
        <w:jc w:val="both"/>
      </w:pPr>
      <w:r w:rsidRPr="0010564F">
        <w:rPr>
          <w:i/>
          <w:u w:val="single"/>
        </w:rPr>
        <w:t>Continuation of the activities beyond 2018</w:t>
      </w:r>
      <w:r>
        <w:t>:</w:t>
      </w:r>
      <w:r w:rsidR="007773BD">
        <w:t xml:space="preserve"> provide inputs for future developments of the AFT and </w:t>
      </w:r>
      <w:r w:rsidR="0068029B">
        <w:t>follow-up LHC operation in Run 3.</w:t>
      </w:r>
      <w:r w:rsidR="003828B3">
        <w:t xml:space="preserve"> </w:t>
      </w:r>
      <w:r w:rsidR="003828B3" w:rsidRPr="003828B3">
        <w:rPr>
          <w:color w:val="FF0000"/>
        </w:rPr>
        <w:t>Provide an interface to the consolidation project</w:t>
      </w:r>
      <w:r w:rsidR="003828B3">
        <w:t>.</w:t>
      </w:r>
    </w:p>
    <w:p w14:paraId="5EA931D9" w14:textId="77777777" w:rsidR="006769E1" w:rsidRDefault="006769E1" w:rsidP="003A07AF">
      <w:pPr>
        <w:pStyle w:val="ListParagraph"/>
        <w:jc w:val="both"/>
      </w:pPr>
    </w:p>
    <w:p w14:paraId="1BEA3112" w14:textId="77777777" w:rsidR="008323AC" w:rsidRDefault="008323AC" w:rsidP="006769E1">
      <w:pPr>
        <w:pStyle w:val="ListParagraph"/>
        <w:numPr>
          <w:ilvl w:val="0"/>
          <w:numId w:val="3"/>
        </w:numPr>
        <w:jc w:val="both"/>
      </w:pPr>
      <w:r w:rsidRPr="0010564F">
        <w:rPr>
          <w:b/>
          <w:i/>
          <w:u w:val="single"/>
        </w:rPr>
        <w:t>Machine learning applied to</w:t>
      </w:r>
      <w:r w:rsidR="001C249E">
        <w:rPr>
          <w:b/>
          <w:i/>
          <w:u w:val="single"/>
        </w:rPr>
        <w:t xml:space="preserve"> the</w:t>
      </w:r>
      <w:r w:rsidRPr="0010564F">
        <w:rPr>
          <w:b/>
          <w:i/>
          <w:u w:val="single"/>
        </w:rPr>
        <w:t xml:space="preserve"> reliability </w:t>
      </w:r>
      <w:r w:rsidR="001C249E">
        <w:rPr>
          <w:b/>
          <w:i/>
          <w:u w:val="single"/>
        </w:rPr>
        <w:t>analysis</w:t>
      </w:r>
      <w:r w:rsidRPr="0010564F">
        <w:rPr>
          <w:b/>
          <w:i/>
          <w:u w:val="single"/>
        </w:rPr>
        <w:t xml:space="preserve"> of complex systems</w:t>
      </w:r>
      <w:r>
        <w:t xml:space="preserve"> (</w:t>
      </w:r>
      <w:r w:rsidR="006769E1">
        <w:t xml:space="preserve">proposed contact person </w:t>
      </w:r>
      <w:r>
        <w:t>L. Serio)</w:t>
      </w:r>
    </w:p>
    <w:p w14:paraId="02692DD9" w14:textId="71A558F4" w:rsidR="00033E54" w:rsidRDefault="00033E54" w:rsidP="00033E54">
      <w:pPr>
        <w:pStyle w:val="ListParagraph"/>
        <w:jc w:val="both"/>
      </w:pPr>
      <w:r>
        <w:t xml:space="preserve">Future generation colliders will push the limits of </w:t>
      </w:r>
      <w:r w:rsidR="00112D04">
        <w:t>to</w:t>
      </w:r>
      <w:r>
        <w:t>day</w:t>
      </w:r>
      <w:r w:rsidR="00112D04">
        <w:t>’</w:t>
      </w:r>
      <w:r>
        <w:t xml:space="preserve">s technologies to unprecedented levels of complexity. Ensuring reliable operation of such systems will be one of the major challenges of </w:t>
      </w:r>
      <w:r w:rsidR="000B0530">
        <w:t xml:space="preserve">these </w:t>
      </w:r>
      <w:r>
        <w:t xml:space="preserve">future projects. </w:t>
      </w:r>
      <w:r w:rsidR="000B0530">
        <w:t>Ongoing studies for CLIC and FCC reveal that only a systematic optimization of current failure diagnostic techniques can ensure the required level of reliability of future systems. The use of machine learning for the identification of system trends to anticipate failure occurrence or</w:t>
      </w:r>
      <w:r w:rsidR="009E2475">
        <w:t xml:space="preserve"> for</w:t>
      </w:r>
      <w:r w:rsidR="000B0530">
        <w:t xml:space="preserve"> the discovery of hidden dependencies among systems is a powerful tool that opens the path for redefining current</w:t>
      </w:r>
      <w:r w:rsidR="009E2475">
        <w:t xml:space="preserve"> failure prediction and </w:t>
      </w:r>
      <w:r w:rsidR="000B0530">
        <w:t>maintenance methods. Ongoing activities in this domain are being developed for th</w:t>
      </w:r>
      <w:r w:rsidR="008A38E3">
        <w:t>e CERN infrastructures (EN-ARP),</w:t>
      </w:r>
      <w:r w:rsidR="000B0530">
        <w:t xml:space="preserve"> for the future quen</w:t>
      </w:r>
      <w:r w:rsidR="008A38E3">
        <w:t>ch detection system (TE-MPE),</w:t>
      </w:r>
      <w:r w:rsidR="009B6738">
        <w:t xml:space="preserve"> for</w:t>
      </w:r>
      <w:r w:rsidR="000B0530">
        <w:t xml:space="preserve"> new power converter designs (TE-EPC)</w:t>
      </w:r>
      <w:r w:rsidR="008A38E3">
        <w:t xml:space="preserve"> and for the injection and beam dump systems (TE-ABT)</w:t>
      </w:r>
      <w:r w:rsidR="000B0530">
        <w:t>.</w:t>
      </w:r>
    </w:p>
    <w:p w14:paraId="18109B0D" w14:textId="77777777" w:rsidR="00C80CE9" w:rsidRDefault="00C80CE9" w:rsidP="00033E54">
      <w:pPr>
        <w:pStyle w:val="ListParagraph"/>
        <w:jc w:val="both"/>
      </w:pPr>
      <w:r>
        <w:t>The panel proposes to establish a common approach for such studies and demands support for access</w:t>
      </w:r>
      <w:r w:rsidR="00A33E86">
        <w:t xml:space="preserve"> to relevant data</w:t>
      </w:r>
      <w:r>
        <w:t xml:space="preserve"> </w:t>
      </w:r>
      <w:r w:rsidR="00A33E86">
        <w:t>to be analysed</w:t>
      </w:r>
      <w:r>
        <w:t>.</w:t>
      </w:r>
    </w:p>
    <w:p w14:paraId="5019048F" w14:textId="77777777" w:rsidR="00EE3B89" w:rsidRDefault="00EE3B89" w:rsidP="00EE3B89">
      <w:pPr>
        <w:pStyle w:val="ListParagraph"/>
        <w:jc w:val="both"/>
      </w:pPr>
      <w:r w:rsidRPr="0010564F">
        <w:rPr>
          <w:i/>
          <w:u w:val="single"/>
        </w:rPr>
        <w:t>Proposed deliverable in 2018</w:t>
      </w:r>
      <w:r>
        <w:t>:</w:t>
      </w:r>
      <w:r w:rsidR="007773BD">
        <w:t xml:space="preserve"> </w:t>
      </w:r>
      <w:r w:rsidR="002F6E13">
        <w:t>present and document a use case for the application of machine learning to the CERN technical infrastructure.</w:t>
      </w:r>
    </w:p>
    <w:p w14:paraId="6AD0D3B0" w14:textId="77777777" w:rsidR="00EE3B89" w:rsidRDefault="00EE3B89" w:rsidP="00EE3B89">
      <w:pPr>
        <w:pStyle w:val="ListParagraph"/>
        <w:jc w:val="both"/>
      </w:pPr>
      <w:r w:rsidRPr="0010564F">
        <w:rPr>
          <w:i/>
          <w:u w:val="single"/>
        </w:rPr>
        <w:t>Continuation of the activities beyond 2018</w:t>
      </w:r>
      <w:r>
        <w:t>:</w:t>
      </w:r>
      <w:r w:rsidR="007773BD">
        <w:t xml:space="preserve"> identify areas for application of machine learning for advanced fault diagnostics in the CERN accelerator complex.</w:t>
      </w:r>
    </w:p>
    <w:p w14:paraId="6855FCCC" w14:textId="77777777" w:rsidR="00EE3B89" w:rsidRDefault="00EE3B89" w:rsidP="00033E54">
      <w:pPr>
        <w:pStyle w:val="ListParagraph"/>
        <w:jc w:val="both"/>
      </w:pPr>
    </w:p>
    <w:p w14:paraId="45D013AC" w14:textId="77777777" w:rsidR="005727AA" w:rsidRDefault="005727AA" w:rsidP="00033E54">
      <w:pPr>
        <w:pStyle w:val="ListParagraph"/>
        <w:jc w:val="both"/>
      </w:pPr>
    </w:p>
    <w:p w14:paraId="5A8F8719" w14:textId="77777777" w:rsidR="008323AC" w:rsidRDefault="001B71DB" w:rsidP="006769E1">
      <w:pPr>
        <w:pStyle w:val="ListParagraph"/>
        <w:numPr>
          <w:ilvl w:val="0"/>
          <w:numId w:val="3"/>
        </w:numPr>
        <w:jc w:val="both"/>
      </w:pPr>
      <w:r w:rsidRPr="0010564F">
        <w:rPr>
          <w:b/>
          <w:i/>
          <w:u w:val="single"/>
        </w:rPr>
        <w:t xml:space="preserve">Reliability analysis of </w:t>
      </w:r>
      <w:r w:rsidR="009D5521" w:rsidRPr="0010564F">
        <w:rPr>
          <w:b/>
          <w:i/>
          <w:u w:val="single"/>
        </w:rPr>
        <w:t>new</w:t>
      </w:r>
      <w:r w:rsidR="006769E1" w:rsidRPr="0010564F">
        <w:rPr>
          <w:b/>
          <w:i/>
          <w:u w:val="single"/>
        </w:rPr>
        <w:t xml:space="preserve"> accelerator</w:t>
      </w:r>
      <w:r w:rsidRPr="0010564F">
        <w:rPr>
          <w:b/>
          <w:i/>
          <w:u w:val="single"/>
        </w:rPr>
        <w:t xml:space="preserve"> s</w:t>
      </w:r>
      <w:r w:rsidR="00FD22FA" w:rsidRPr="0010564F">
        <w:rPr>
          <w:b/>
          <w:i/>
          <w:u w:val="single"/>
        </w:rPr>
        <w:t>ystems</w:t>
      </w:r>
      <w:r w:rsidR="00FD22FA">
        <w:t xml:space="preserve"> (</w:t>
      </w:r>
      <w:r w:rsidR="005727AA">
        <w:t xml:space="preserve">proposed contact person </w:t>
      </w:r>
      <w:r w:rsidR="00FD22FA">
        <w:t>O. Bruning</w:t>
      </w:r>
      <w:r>
        <w:t>)</w:t>
      </w:r>
    </w:p>
    <w:p w14:paraId="4F3EAD36" w14:textId="6721BA80" w:rsidR="009E2475" w:rsidRDefault="009E2475" w:rsidP="009E2475">
      <w:pPr>
        <w:pStyle w:val="ListParagraph"/>
        <w:jc w:val="both"/>
      </w:pPr>
      <w:r>
        <w:t>The HL-LHC project aims at delivering</w:t>
      </w:r>
      <w:r w:rsidR="00EC1BF1">
        <w:t xml:space="preserve"> to the LHC experiments</w:t>
      </w:r>
      <w:r w:rsidR="00604295">
        <w:t xml:space="preserve"> an integrated luminosity of</w:t>
      </w:r>
      <w:r>
        <w:t xml:space="preserve"> 3000 fb</w:t>
      </w:r>
      <w:r w:rsidRPr="001E5DEA">
        <w:rPr>
          <w:vertAlign w:val="superscript"/>
        </w:rPr>
        <w:t>-1</w:t>
      </w:r>
      <w:r>
        <w:t xml:space="preserve"> by 2040</w:t>
      </w:r>
      <w:r w:rsidR="00EC1BF1">
        <w:t>, targeting a</w:t>
      </w:r>
      <w:r w:rsidR="009B6738">
        <w:t xml:space="preserve"> total time with beam collisions</w:t>
      </w:r>
      <w:r w:rsidR="003828B3">
        <w:t xml:space="preserve"> above 50</w:t>
      </w:r>
      <w:r w:rsidR="00EC1BF1">
        <w:t>%</w:t>
      </w:r>
      <w:r w:rsidR="009B6738">
        <w:t xml:space="preserve"> of the scheduled time for physics production</w:t>
      </w:r>
      <w:r w:rsidR="00EC1BF1">
        <w:t xml:space="preserve">. </w:t>
      </w:r>
      <w:r>
        <w:t xml:space="preserve"> </w:t>
      </w:r>
      <w:r w:rsidR="00C95F3A">
        <w:t>This</w:t>
      </w:r>
      <w:r w:rsidR="00EC1BF1">
        <w:t xml:space="preserve"> challen</w:t>
      </w:r>
      <w:r w:rsidR="00C95F3A">
        <w:t>ging integrated luminosity goal</w:t>
      </w:r>
      <w:r w:rsidR="00EC1BF1">
        <w:t xml:space="preserve"> can only be</w:t>
      </w:r>
      <w:r>
        <w:t xml:space="preserve"> achieved thanks to the introduction of new key system technologies, such as crab cavities, Nb</w:t>
      </w:r>
      <w:r w:rsidRPr="001E5DEA">
        <w:rPr>
          <w:vertAlign w:val="subscript"/>
        </w:rPr>
        <w:t>3</w:t>
      </w:r>
      <w:r>
        <w:t>Sn magnets,</w:t>
      </w:r>
      <w:r w:rsidR="003828B3">
        <w:t xml:space="preserve"> superconducting links,</w:t>
      </w:r>
      <w:r>
        <w:t xml:space="preserve"> </w:t>
      </w:r>
      <w:r w:rsidR="00EC1BF1">
        <w:t>hollow e-lenses, etc</w:t>
      </w:r>
      <w:r>
        <w:t xml:space="preserve">. A systematic study of the impact of such technologies on LHC operation, including </w:t>
      </w:r>
      <w:r w:rsidR="00190F74">
        <w:t xml:space="preserve">possible </w:t>
      </w:r>
      <w:r>
        <w:t xml:space="preserve">failure scenarios and </w:t>
      </w:r>
      <w:r w:rsidR="00EC1BF1">
        <w:t xml:space="preserve">related </w:t>
      </w:r>
      <w:r>
        <w:t>back-up options should be carried out</w:t>
      </w:r>
      <w:r w:rsidR="00EC1BF1">
        <w:t xml:space="preserve"> in order to timely identify possible design changes or failure mitigation strategies</w:t>
      </w:r>
      <w:r>
        <w:t xml:space="preserve">. </w:t>
      </w:r>
      <w:r w:rsidR="00EC1BF1">
        <w:t>As reported in the recommendations from the CMAC in Chamonix 2018, t</w:t>
      </w:r>
      <w:r>
        <w:t>he</w:t>
      </w:r>
      <w:r w:rsidR="003828B3">
        <w:t xml:space="preserve"> reliability</w:t>
      </w:r>
      <w:r>
        <w:t xml:space="preserve"> analysis s</w:t>
      </w:r>
      <w:r w:rsidR="00190F74">
        <w:t>hould extend to all systems potentially having an impact on LHC performance</w:t>
      </w:r>
      <w:r w:rsidR="00EC1BF1">
        <w:t>,</w:t>
      </w:r>
      <w:r w:rsidR="00190F74">
        <w:t xml:space="preserve"> up to ultimate energy operation.</w:t>
      </w:r>
      <w:r w:rsidR="00C80CE9">
        <w:t xml:space="preserve"> The panel proposes to coordinate these activities for new systems and technologies.</w:t>
      </w:r>
    </w:p>
    <w:p w14:paraId="3287D65F" w14:textId="77777777" w:rsidR="00EE3B89" w:rsidRDefault="00EE3B89" w:rsidP="00EE3B89">
      <w:pPr>
        <w:pStyle w:val="ListParagraph"/>
        <w:jc w:val="both"/>
      </w:pPr>
      <w:r w:rsidRPr="0010564F">
        <w:rPr>
          <w:i/>
          <w:u w:val="single"/>
        </w:rPr>
        <w:t>Proposed deliverable in 2018</w:t>
      </w:r>
      <w:r>
        <w:t>:</w:t>
      </w:r>
      <w:r w:rsidR="001502D1">
        <w:t xml:space="preserve"> perform and document the reliability analysis </w:t>
      </w:r>
      <w:r w:rsidR="00112D04">
        <w:t>of</w:t>
      </w:r>
      <w:r w:rsidR="001502D1">
        <w:t xml:space="preserve"> </w:t>
      </w:r>
      <w:r w:rsidR="00112D04">
        <w:t>new</w:t>
      </w:r>
      <w:r w:rsidR="001502D1">
        <w:t xml:space="preserve"> HL-LHC</w:t>
      </w:r>
      <w:r w:rsidR="00112D04">
        <w:t xml:space="preserve"> systems</w:t>
      </w:r>
      <w:r w:rsidR="001502D1">
        <w:t>.</w:t>
      </w:r>
    </w:p>
    <w:p w14:paraId="2037C79D" w14:textId="09E2D2DD" w:rsidR="00EE3B89" w:rsidRDefault="00EE3B89" w:rsidP="00EE3B89">
      <w:pPr>
        <w:pStyle w:val="ListParagraph"/>
        <w:jc w:val="both"/>
      </w:pPr>
      <w:r w:rsidRPr="0010564F">
        <w:rPr>
          <w:i/>
          <w:u w:val="single"/>
        </w:rPr>
        <w:t>Continuation of the activities beyond 2018</w:t>
      </w:r>
      <w:r>
        <w:t>:</w:t>
      </w:r>
      <w:r w:rsidR="001502D1">
        <w:t xml:space="preserve"> identify and analyse the reliability of new systems </w:t>
      </w:r>
      <w:r w:rsidR="003828B3">
        <w:t>and assess the potential</w:t>
      </w:r>
      <w:r w:rsidR="001502D1">
        <w:t xml:space="preserve"> impact on LHC operation.</w:t>
      </w:r>
    </w:p>
    <w:p w14:paraId="16F1A85B" w14:textId="77777777" w:rsidR="005727AA" w:rsidRDefault="005727AA" w:rsidP="009E2475">
      <w:pPr>
        <w:pStyle w:val="ListParagraph"/>
        <w:jc w:val="both"/>
      </w:pPr>
    </w:p>
    <w:p w14:paraId="4FD46820" w14:textId="77777777" w:rsidR="00AE38CB" w:rsidRDefault="009B6738" w:rsidP="006769E1">
      <w:pPr>
        <w:pStyle w:val="ListParagraph"/>
        <w:numPr>
          <w:ilvl w:val="0"/>
          <w:numId w:val="3"/>
        </w:numPr>
        <w:jc w:val="both"/>
      </w:pPr>
      <w:r>
        <w:rPr>
          <w:b/>
          <w:i/>
          <w:u w:val="single"/>
        </w:rPr>
        <w:t>Coordination of training courses</w:t>
      </w:r>
      <w:r w:rsidR="001B71DB" w:rsidRPr="0010564F">
        <w:rPr>
          <w:b/>
          <w:i/>
          <w:u w:val="single"/>
        </w:rPr>
        <w:t xml:space="preserve"> and European projects</w:t>
      </w:r>
      <w:r w:rsidR="001B71DB">
        <w:t xml:space="preserve"> (</w:t>
      </w:r>
      <w:r w:rsidR="005727AA">
        <w:t xml:space="preserve">proposed contact person </w:t>
      </w:r>
      <w:r w:rsidR="001B71DB">
        <w:t>J. Gutleber)</w:t>
      </w:r>
    </w:p>
    <w:p w14:paraId="22AB6EE4" w14:textId="15380A23" w:rsidR="00493FE7" w:rsidRDefault="00493FE7" w:rsidP="00493FE7">
      <w:pPr>
        <w:pStyle w:val="ListParagraph"/>
        <w:jc w:val="both"/>
      </w:pPr>
      <w:r>
        <w:lastRenderedPageBreak/>
        <w:t xml:space="preserve">Reliability engineering is a relatively new discipline in the particle accelerator domain, which developed consistently from the LHC design stages. Methods and tools applied for the LHC studies were deeply inspired by industry best practices and </w:t>
      </w:r>
      <w:r w:rsidR="00D5327D">
        <w:t xml:space="preserve">standards (automotive, avionic and </w:t>
      </w:r>
      <w:r>
        <w:t xml:space="preserve">military). The </w:t>
      </w:r>
      <w:r w:rsidR="002B172C">
        <w:t>development</w:t>
      </w:r>
      <w:r>
        <w:t xml:space="preserve"> o</w:t>
      </w:r>
      <w:r w:rsidR="002B172C">
        <w:t>f</w:t>
      </w:r>
      <w:r>
        <w:t xml:space="preserve"> new system technologies for </w:t>
      </w:r>
      <w:r w:rsidR="001E5DEA">
        <w:t>future</w:t>
      </w:r>
      <w:r>
        <w:t xml:space="preserve"> accelerators i</w:t>
      </w:r>
      <w:r w:rsidR="009C193F">
        <w:t>s</w:t>
      </w:r>
      <w:r>
        <w:t xml:space="preserve"> now shifting again the focus on the quantification of system reliability based </w:t>
      </w:r>
      <w:r w:rsidR="001E5DEA">
        <w:t>on industrial methods (Failure Mode and Effects Analysis, Fault Trees, Markov Chains</w:t>
      </w:r>
      <w:r w:rsidR="00D5327D">
        <w:t>)</w:t>
      </w:r>
      <w:r w:rsidR="001E5DEA">
        <w:t>. Training of CERN engineers on the use of such methods is a fundamental aspect for quality and reliability assurance for new designs. An ongoing training series is established at CERN in the framework of the FCC study in collaboration with the University of Stuttgart</w:t>
      </w:r>
      <w:r w:rsidR="004D77BC">
        <w:t xml:space="preserve"> and the company RAMENTOR</w:t>
      </w:r>
      <w:r w:rsidR="001E5DEA">
        <w:t xml:space="preserve">. In addition, an integral part of creating a ‘reliability culture’ at CERN is the establishment of a common basis for capturing and storing failure data for accelerator facilities. An initiative is </w:t>
      </w:r>
      <w:r w:rsidR="002B172C">
        <w:t>carried out</w:t>
      </w:r>
      <w:r w:rsidR="001E5DEA">
        <w:t xml:space="preserve"> within the ARIES H2020 project for developing a common metrics across accelerator facilities for failure data storage.</w:t>
      </w:r>
    </w:p>
    <w:p w14:paraId="25C9DD72" w14:textId="21E9A9EC" w:rsidR="001E5DEA" w:rsidRDefault="001E5DEA" w:rsidP="00493FE7">
      <w:pPr>
        <w:pStyle w:val="ListParagraph"/>
        <w:jc w:val="both"/>
      </w:pPr>
      <w:r>
        <w:t>The panel propose</w:t>
      </w:r>
      <w:r w:rsidR="00296ABB">
        <w:t>s</w:t>
      </w:r>
      <w:r>
        <w:t xml:space="preserve"> to coord</w:t>
      </w:r>
      <w:r w:rsidR="00296ABB">
        <w:t>inate future seminars, training courses</w:t>
      </w:r>
      <w:r>
        <w:t xml:space="preserve"> and projects in the field of reliability engineering</w:t>
      </w:r>
      <w:r w:rsidR="009C193F">
        <w:t xml:space="preserve"> for accelerator facilities</w:t>
      </w:r>
      <w:r>
        <w:t xml:space="preserve">. </w:t>
      </w:r>
    </w:p>
    <w:p w14:paraId="4C41363B" w14:textId="77777777" w:rsidR="00EE3B89" w:rsidRDefault="00EE3B89" w:rsidP="00EE3B89">
      <w:pPr>
        <w:pStyle w:val="ListParagraph"/>
        <w:jc w:val="both"/>
      </w:pPr>
      <w:r w:rsidRPr="0010564F">
        <w:rPr>
          <w:i/>
          <w:u w:val="single"/>
        </w:rPr>
        <w:t>Proposed deliverable in 2018</w:t>
      </w:r>
      <w:r>
        <w:t>:</w:t>
      </w:r>
      <w:r w:rsidR="00A6624D">
        <w:t xml:space="preserve"> Organisation of two reliability training sessions (basic course).</w:t>
      </w:r>
    </w:p>
    <w:p w14:paraId="7CCA4AC6" w14:textId="7993ED3C" w:rsidR="00EE3B89" w:rsidRDefault="00EE3B89" w:rsidP="00EE3B89">
      <w:pPr>
        <w:pStyle w:val="ListParagraph"/>
        <w:jc w:val="both"/>
      </w:pPr>
      <w:r w:rsidRPr="0010564F">
        <w:rPr>
          <w:i/>
          <w:u w:val="single"/>
        </w:rPr>
        <w:t>Continuation of the activities beyond 2018</w:t>
      </w:r>
      <w:r>
        <w:t>:</w:t>
      </w:r>
      <w:r w:rsidR="00A6624D">
        <w:t xml:space="preserve"> Define topi</w:t>
      </w:r>
      <w:r w:rsidR="009C193F">
        <w:t xml:space="preserve">cs and contact institutes for </w:t>
      </w:r>
      <w:r w:rsidR="00A6624D">
        <w:t>possible</w:t>
      </w:r>
      <w:r w:rsidR="009C193F">
        <w:t xml:space="preserve"> future basic and</w:t>
      </w:r>
      <w:r w:rsidR="00A6624D">
        <w:t xml:space="preserve"> advanced </w:t>
      </w:r>
      <w:r w:rsidR="009C193F">
        <w:t xml:space="preserve">reliability </w:t>
      </w:r>
      <w:r w:rsidR="00A6624D">
        <w:t>training course</w:t>
      </w:r>
      <w:r w:rsidR="009C193F">
        <w:t>s</w:t>
      </w:r>
      <w:r w:rsidR="00A6624D">
        <w:t xml:space="preserve"> at CERN.</w:t>
      </w:r>
    </w:p>
    <w:p w14:paraId="77A389DC" w14:textId="77777777" w:rsidR="005727AA" w:rsidRDefault="005727AA" w:rsidP="00493FE7">
      <w:pPr>
        <w:pStyle w:val="ListParagraph"/>
        <w:jc w:val="both"/>
      </w:pPr>
    </w:p>
    <w:p w14:paraId="57ECA78B" w14:textId="77777777" w:rsidR="00AE38CB" w:rsidRDefault="00A417DC" w:rsidP="006769E1">
      <w:pPr>
        <w:pStyle w:val="ListParagraph"/>
        <w:numPr>
          <w:ilvl w:val="0"/>
          <w:numId w:val="3"/>
        </w:numPr>
        <w:jc w:val="both"/>
      </w:pPr>
      <w:r>
        <w:rPr>
          <w:b/>
          <w:i/>
          <w:u w:val="single"/>
        </w:rPr>
        <w:t>Development of a</w:t>
      </w:r>
      <w:r w:rsidR="00750EDA" w:rsidRPr="0010564F">
        <w:rPr>
          <w:b/>
          <w:i/>
          <w:u w:val="single"/>
        </w:rPr>
        <w:t>vailability/reliability</w:t>
      </w:r>
      <w:r w:rsidR="00831CFF">
        <w:rPr>
          <w:b/>
          <w:i/>
          <w:u w:val="single"/>
        </w:rPr>
        <w:t xml:space="preserve"> analysis</w:t>
      </w:r>
      <w:r w:rsidR="00750EDA" w:rsidRPr="0010564F">
        <w:rPr>
          <w:b/>
          <w:i/>
          <w:u w:val="single"/>
        </w:rPr>
        <w:t xml:space="preserve"> </w:t>
      </w:r>
      <w:r>
        <w:rPr>
          <w:b/>
          <w:i/>
          <w:u w:val="single"/>
        </w:rPr>
        <w:t>tool</w:t>
      </w:r>
      <w:r w:rsidR="00750EDA" w:rsidRPr="0010564F">
        <w:rPr>
          <w:b/>
          <w:i/>
          <w:u w:val="single"/>
        </w:rPr>
        <w:t>s and methods</w:t>
      </w:r>
      <w:r w:rsidR="00750EDA">
        <w:t xml:space="preserve"> (</w:t>
      </w:r>
      <w:r w:rsidR="005727AA">
        <w:t xml:space="preserve">proposed contact person </w:t>
      </w:r>
      <w:r w:rsidR="00750EDA">
        <w:t>J. Uythoven)</w:t>
      </w:r>
    </w:p>
    <w:p w14:paraId="2CE46B9E" w14:textId="77777777" w:rsidR="00A33E86" w:rsidRDefault="00A33E86" w:rsidP="00A33E86">
      <w:pPr>
        <w:pStyle w:val="ListParagraph"/>
        <w:jc w:val="both"/>
      </w:pPr>
      <w:r>
        <w:t>Ongoing studies in the field of reliability engineering are mainly carried out a</w:t>
      </w:r>
      <w:r w:rsidR="00DB02DB">
        <w:t>t CERN by students and fellows in different departments</w:t>
      </w:r>
      <w:r w:rsidR="00604295">
        <w:t xml:space="preserve"> of the A&amp;T sector</w:t>
      </w:r>
      <w:r w:rsidR="008C38E8">
        <w:t xml:space="preserve"> under the supervision of experienced staff members</w:t>
      </w:r>
      <w:r w:rsidR="00DB02DB">
        <w:t>. Methods such as Failure Mode and Effect Analysis, Fault Trees, System-Theoretic Process Analysis, Discrete Event Monte Carlo simulations</w:t>
      </w:r>
      <w:r w:rsidR="00604295">
        <w:t>,</w:t>
      </w:r>
      <w:r w:rsidR="00DB02DB">
        <w:t xml:space="preserve"> and tools (Isograph, </w:t>
      </w:r>
      <w:proofErr w:type="spellStart"/>
      <w:r w:rsidR="00DB02DB">
        <w:t>AvailSim</w:t>
      </w:r>
      <w:proofErr w:type="spellEnd"/>
      <w:r w:rsidR="00DB02DB">
        <w:t xml:space="preserve">) are nevertheless often </w:t>
      </w:r>
      <w:r w:rsidR="00604295">
        <w:t>shared</w:t>
      </w:r>
      <w:r w:rsidR="00DB02DB">
        <w:t xml:space="preserve">. Providing a forum for sharing experience and bringing together the knowledge developed over the years in this domain is highly beneficial for </w:t>
      </w:r>
      <w:r w:rsidR="008C38E8">
        <w:t xml:space="preserve">people working </w:t>
      </w:r>
      <w:r w:rsidR="00DB02DB">
        <w:t xml:space="preserve">in the field, facing the challenge of modelling accelerator systems with </w:t>
      </w:r>
      <w:r w:rsidR="008C38E8">
        <w:t>expert</w:t>
      </w:r>
      <w:r w:rsidR="00DB02DB">
        <w:t xml:space="preserve"> tools.  The panel proposes to continue with the activities of the Reliability and Availability Studies Working Group (RASWG), to establish</w:t>
      </w:r>
      <w:r w:rsidR="00C95F3A">
        <w:t xml:space="preserve"> and document</w:t>
      </w:r>
      <w:r w:rsidR="00DB02DB">
        <w:t xml:space="preserve"> a medium-to-long term record of methods and tools developed at CERN for analysis of accelerator dependability.</w:t>
      </w:r>
    </w:p>
    <w:p w14:paraId="52016A5C" w14:textId="6CAAB9EA" w:rsidR="00EE3B89" w:rsidRDefault="00EE3B89" w:rsidP="00EE3B89">
      <w:pPr>
        <w:pStyle w:val="ListParagraph"/>
        <w:jc w:val="both"/>
      </w:pPr>
      <w:r w:rsidRPr="0010564F">
        <w:rPr>
          <w:i/>
          <w:u w:val="single"/>
        </w:rPr>
        <w:t>Proposed deliverable in 2018</w:t>
      </w:r>
      <w:r>
        <w:t>:</w:t>
      </w:r>
      <w:r w:rsidR="008C38E8">
        <w:t xml:space="preserve"> Define and document a standard</w:t>
      </w:r>
      <w:r w:rsidR="00A6624D">
        <w:t>ized</w:t>
      </w:r>
      <w:r w:rsidR="00416647">
        <w:t xml:space="preserve"> method and</w:t>
      </w:r>
      <w:r w:rsidR="00A6624D">
        <w:t xml:space="preserve"> input format for electronic components’ reliability calculations to </w:t>
      </w:r>
      <w:r w:rsidR="00D5327D">
        <w:t>serve as an</w:t>
      </w:r>
      <w:r w:rsidR="00A6624D">
        <w:t xml:space="preserve"> interface</w:t>
      </w:r>
      <w:r w:rsidR="00D5327D">
        <w:t xml:space="preserve"> between the designers’ Bill of Material (BoM) and</w:t>
      </w:r>
      <w:r w:rsidR="00A6624D">
        <w:t xml:space="preserve"> the Isograph Reliability Workbench</w:t>
      </w:r>
      <w:r w:rsidR="007773BD">
        <w:t>.</w:t>
      </w:r>
    </w:p>
    <w:p w14:paraId="1B5A1CB9" w14:textId="77777777" w:rsidR="00EE3B89" w:rsidRDefault="00EE3B89" w:rsidP="00EE3B89">
      <w:pPr>
        <w:pStyle w:val="ListParagraph"/>
        <w:jc w:val="both"/>
      </w:pPr>
      <w:r w:rsidRPr="0010564F">
        <w:rPr>
          <w:i/>
          <w:u w:val="single"/>
        </w:rPr>
        <w:t>Continuation of the activities beyond 2018</w:t>
      </w:r>
      <w:r>
        <w:t>:</w:t>
      </w:r>
      <w:r w:rsidR="008C38E8">
        <w:t xml:space="preserve"> Pro</w:t>
      </w:r>
      <w:r w:rsidR="007773BD">
        <w:t>vide support on methods and tools for future reliability studies in</w:t>
      </w:r>
      <w:r w:rsidR="00FE7461">
        <w:t xml:space="preserve"> the</w:t>
      </w:r>
      <w:r w:rsidR="007773BD">
        <w:t xml:space="preserve"> A&amp;T sector.</w:t>
      </w:r>
    </w:p>
    <w:p w14:paraId="6B0C9BC1" w14:textId="77777777" w:rsidR="00D56152" w:rsidRDefault="00D56152" w:rsidP="00A33E86">
      <w:pPr>
        <w:pStyle w:val="ListParagraph"/>
        <w:jc w:val="both"/>
      </w:pPr>
    </w:p>
    <w:p w14:paraId="5DC01DF1" w14:textId="77777777" w:rsidR="00D56152" w:rsidRDefault="00156A0A" w:rsidP="00D56152">
      <w:pPr>
        <w:jc w:val="both"/>
      </w:pPr>
      <w:r>
        <w:t xml:space="preserve">On the basis of the proposed spin-off studies, the panel </w:t>
      </w:r>
      <w:r w:rsidR="00BC7B5D">
        <w:t>recommend</w:t>
      </w:r>
      <w:r>
        <w:t>s</w:t>
      </w:r>
      <w:r w:rsidR="00D56152">
        <w:t xml:space="preserve"> an update of the MARP </w:t>
      </w:r>
      <w:r w:rsidR="005F55C3">
        <w:t>mandate (to be possibly reviewed on a yearly basis considering the set deliverables)</w:t>
      </w:r>
      <w:r>
        <w:t>, defined as follows.</w:t>
      </w:r>
    </w:p>
    <w:p w14:paraId="2E4996DF" w14:textId="77777777" w:rsidR="00156A0A" w:rsidRPr="002444DC" w:rsidRDefault="005F55C3" w:rsidP="00D56152">
      <w:pPr>
        <w:jc w:val="both"/>
        <w:rPr>
          <w:b/>
          <w:i/>
          <w:u w:val="single"/>
        </w:rPr>
      </w:pPr>
      <w:r w:rsidRPr="002444DC">
        <w:rPr>
          <w:b/>
          <w:i/>
          <w:u w:val="single"/>
        </w:rPr>
        <w:t>MANDATE</w:t>
      </w:r>
      <w:r w:rsidR="00156A0A" w:rsidRPr="002444DC">
        <w:rPr>
          <w:b/>
          <w:i/>
          <w:u w:val="single"/>
        </w:rPr>
        <w:t>:</w:t>
      </w:r>
    </w:p>
    <w:p w14:paraId="582DA733" w14:textId="77777777" w:rsidR="00D56152" w:rsidRDefault="00D56152" w:rsidP="00D56152">
      <w:pPr>
        <w:pStyle w:val="ListParagraph"/>
        <w:numPr>
          <w:ilvl w:val="0"/>
          <w:numId w:val="1"/>
        </w:numPr>
        <w:jc w:val="both"/>
      </w:pPr>
      <w:r>
        <w:t>Share experience, tools and methods for analysis of system reliability/availability across departments in the A&amp;T Sector</w:t>
      </w:r>
      <w:r w:rsidR="00DD597E">
        <w:t xml:space="preserve"> (covered by points 1 and 6 of the above list)</w:t>
      </w:r>
    </w:p>
    <w:p w14:paraId="6A744696" w14:textId="77777777" w:rsidR="00D56152" w:rsidRDefault="00FE6D33" w:rsidP="00D56152">
      <w:pPr>
        <w:pStyle w:val="ListParagraph"/>
        <w:numPr>
          <w:ilvl w:val="0"/>
          <w:numId w:val="1"/>
        </w:numPr>
        <w:jc w:val="both"/>
      </w:pPr>
      <w:r>
        <w:t>Propos</w:t>
      </w:r>
      <w:r w:rsidR="00D56152">
        <w:t>e a consistent approach for reliability/availability studies within the A&amp;T Sector</w:t>
      </w:r>
      <w:r w:rsidR="00DD597E">
        <w:t xml:space="preserve"> (covered by points 2, 3, 4 of the above list)</w:t>
      </w:r>
    </w:p>
    <w:p w14:paraId="09C4DA63" w14:textId="77777777" w:rsidR="00C01F24" w:rsidRDefault="00D56152" w:rsidP="00FC7D7D">
      <w:pPr>
        <w:pStyle w:val="ListParagraph"/>
        <w:numPr>
          <w:ilvl w:val="0"/>
          <w:numId w:val="1"/>
        </w:numPr>
        <w:jc w:val="both"/>
      </w:pPr>
      <w:r>
        <w:lastRenderedPageBreak/>
        <w:t>Promote the reliability/availability culture at CERN through the organization of trainings, workshops, participation to European projects</w:t>
      </w:r>
      <w:r w:rsidR="00DD597E">
        <w:t xml:space="preserve"> (covered by point 5 of the above list)</w:t>
      </w:r>
    </w:p>
    <w:p w14:paraId="5FFABF09" w14:textId="77777777" w:rsidR="001E55AB" w:rsidRDefault="001E55AB" w:rsidP="003A07AF">
      <w:pPr>
        <w:jc w:val="both"/>
      </w:pPr>
      <w:r w:rsidRPr="00CC2D05">
        <w:rPr>
          <w:b/>
          <w:i/>
          <w:u w:val="single"/>
        </w:rPr>
        <w:t>Members:</w:t>
      </w:r>
      <w:r>
        <w:t xml:space="preserve"> A. Apollonio, O. Bruning, J. Gutleber, L. Serio, B. Todd, J. Uythoven, R. Steerenberg</w:t>
      </w:r>
      <w:r w:rsidR="007D0491">
        <w:t>.</w:t>
      </w:r>
    </w:p>
    <w:p w14:paraId="6CAB46CF" w14:textId="1D8ECC7D" w:rsidR="00416647" w:rsidRPr="006F3E56" w:rsidRDefault="00416647" w:rsidP="003A07AF">
      <w:pPr>
        <w:jc w:val="both"/>
        <w:rPr>
          <w:color w:val="FF0000"/>
        </w:rPr>
      </w:pPr>
      <w:r w:rsidRPr="006F3E56">
        <w:rPr>
          <w:color w:val="FF0000"/>
        </w:rPr>
        <w:t xml:space="preserve">The panel will meet about once per month, giving the opportunity to discuss the status and follow-up of the </w:t>
      </w:r>
      <w:bookmarkStart w:id="1" w:name="_GoBack"/>
      <w:bookmarkEnd w:id="1"/>
      <w:r w:rsidRPr="006F3E56">
        <w:rPr>
          <w:color w:val="FF0000"/>
        </w:rPr>
        <w:t>six activities described above about twice per year.</w:t>
      </w:r>
    </w:p>
    <w:sectPr w:rsidR="00416647" w:rsidRPr="006F3E56">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Andrea Apollonio" w:date="2018-06-11T14:35:00Z" w:initials="AA">
    <w:p w14:paraId="00F5368B" w14:textId="32C52D70" w:rsidR="005E6167" w:rsidRDefault="005E6167">
      <w:pPr>
        <w:pStyle w:val="CommentText"/>
      </w:pPr>
      <w:r>
        <w:rPr>
          <w:rStyle w:val="CommentReference"/>
        </w:rPr>
        <w:annotationRef/>
      </w:r>
      <w:r>
        <w:t>The contact person serves as an interface for people who are or will be involved in the area of interest, providing references, material and advice for new stud</w:t>
      </w:r>
      <w:r w:rsidR="009F6891">
        <w:t>ies</w:t>
      </w:r>
      <w:r>
        <w:t>.</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0F5368B"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8F62F1"/>
    <w:multiLevelType w:val="hybridMultilevel"/>
    <w:tmpl w:val="C9D6AA6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4C5F64"/>
    <w:multiLevelType w:val="hybridMultilevel"/>
    <w:tmpl w:val="C9D6AA6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F32FEC"/>
    <w:multiLevelType w:val="hybridMultilevel"/>
    <w:tmpl w:val="842E759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drea Apollonio">
    <w15:presenceInfo w15:providerId="AD" w15:userId="S-1-5-21-1526224874-1540688658-1361462980-9461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23AC"/>
    <w:rsid w:val="00033E54"/>
    <w:rsid w:val="00045A11"/>
    <w:rsid w:val="000B0530"/>
    <w:rsid w:val="0010564F"/>
    <w:rsid w:val="00112D04"/>
    <w:rsid w:val="00142963"/>
    <w:rsid w:val="001502D1"/>
    <w:rsid w:val="00156A0A"/>
    <w:rsid w:val="00190F74"/>
    <w:rsid w:val="001B71DB"/>
    <w:rsid w:val="001C249E"/>
    <w:rsid w:val="001E55AB"/>
    <w:rsid w:val="001E5DEA"/>
    <w:rsid w:val="001F71C1"/>
    <w:rsid w:val="002444DC"/>
    <w:rsid w:val="00296ABB"/>
    <w:rsid w:val="002B172C"/>
    <w:rsid w:val="002C119E"/>
    <w:rsid w:val="002F6E13"/>
    <w:rsid w:val="00374CDA"/>
    <w:rsid w:val="003828B3"/>
    <w:rsid w:val="003A07AF"/>
    <w:rsid w:val="00416647"/>
    <w:rsid w:val="00431C3F"/>
    <w:rsid w:val="00493FE7"/>
    <w:rsid w:val="004B236C"/>
    <w:rsid w:val="004D77BC"/>
    <w:rsid w:val="00523E94"/>
    <w:rsid w:val="005254BF"/>
    <w:rsid w:val="005727AA"/>
    <w:rsid w:val="005C26E5"/>
    <w:rsid w:val="005E4B38"/>
    <w:rsid w:val="005E6167"/>
    <w:rsid w:val="005F178D"/>
    <w:rsid w:val="005F55C3"/>
    <w:rsid w:val="00604295"/>
    <w:rsid w:val="006769E1"/>
    <w:rsid w:val="0068029B"/>
    <w:rsid w:val="006B0B3B"/>
    <w:rsid w:val="006F3E56"/>
    <w:rsid w:val="00742B49"/>
    <w:rsid w:val="00750EDA"/>
    <w:rsid w:val="0076596F"/>
    <w:rsid w:val="007773BD"/>
    <w:rsid w:val="007A46A8"/>
    <w:rsid w:val="007D0491"/>
    <w:rsid w:val="00831CFF"/>
    <w:rsid w:val="00831E8C"/>
    <w:rsid w:val="008323AC"/>
    <w:rsid w:val="008A38E3"/>
    <w:rsid w:val="008C38E8"/>
    <w:rsid w:val="008D6FB8"/>
    <w:rsid w:val="009A0AEC"/>
    <w:rsid w:val="009B6738"/>
    <w:rsid w:val="009C193F"/>
    <w:rsid w:val="009D5521"/>
    <w:rsid w:val="009E2475"/>
    <w:rsid w:val="009F6891"/>
    <w:rsid w:val="00A05CA7"/>
    <w:rsid w:val="00A326CD"/>
    <w:rsid w:val="00A33E86"/>
    <w:rsid w:val="00A417DC"/>
    <w:rsid w:val="00A6624D"/>
    <w:rsid w:val="00A77359"/>
    <w:rsid w:val="00A96F22"/>
    <w:rsid w:val="00AE2511"/>
    <w:rsid w:val="00AE38CB"/>
    <w:rsid w:val="00B10028"/>
    <w:rsid w:val="00B76782"/>
    <w:rsid w:val="00BC0393"/>
    <w:rsid w:val="00BC7B5D"/>
    <w:rsid w:val="00BD16E8"/>
    <w:rsid w:val="00C01F24"/>
    <w:rsid w:val="00C80CE9"/>
    <w:rsid w:val="00C95F3A"/>
    <w:rsid w:val="00CC2D05"/>
    <w:rsid w:val="00D5327D"/>
    <w:rsid w:val="00D56152"/>
    <w:rsid w:val="00D77C00"/>
    <w:rsid w:val="00DB02DB"/>
    <w:rsid w:val="00DB1A96"/>
    <w:rsid w:val="00DD597E"/>
    <w:rsid w:val="00DD76C9"/>
    <w:rsid w:val="00DF7B01"/>
    <w:rsid w:val="00EC1BF1"/>
    <w:rsid w:val="00EE3B89"/>
    <w:rsid w:val="00FD22FA"/>
    <w:rsid w:val="00FE4F38"/>
    <w:rsid w:val="00FE6D33"/>
    <w:rsid w:val="00FE74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343929"/>
  <w15:chartTrackingRefBased/>
  <w15:docId w15:val="{2D77B82E-3BAA-400E-BEF1-548641A5B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23AC"/>
    <w:pPr>
      <w:ind w:left="720"/>
      <w:contextualSpacing/>
    </w:pPr>
  </w:style>
  <w:style w:type="character" w:styleId="Hyperlink">
    <w:name w:val="Hyperlink"/>
    <w:basedOn w:val="DefaultParagraphFont"/>
    <w:uiPriority w:val="99"/>
    <w:unhideWhenUsed/>
    <w:rsid w:val="001F71C1"/>
    <w:rPr>
      <w:color w:val="0563C1" w:themeColor="hyperlink"/>
      <w:u w:val="single"/>
    </w:rPr>
  </w:style>
  <w:style w:type="paragraph" w:styleId="BalloonText">
    <w:name w:val="Balloon Text"/>
    <w:basedOn w:val="Normal"/>
    <w:link w:val="BalloonTextChar"/>
    <w:uiPriority w:val="99"/>
    <w:semiHidden/>
    <w:unhideWhenUsed/>
    <w:rsid w:val="00AE25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2511"/>
    <w:rPr>
      <w:rFonts w:ascii="Segoe UI" w:hAnsi="Segoe UI" w:cs="Segoe UI"/>
      <w:sz w:val="18"/>
      <w:szCs w:val="18"/>
    </w:rPr>
  </w:style>
  <w:style w:type="character" w:styleId="CommentReference">
    <w:name w:val="annotation reference"/>
    <w:basedOn w:val="DefaultParagraphFont"/>
    <w:uiPriority w:val="99"/>
    <w:semiHidden/>
    <w:unhideWhenUsed/>
    <w:rsid w:val="005E6167"/>
    <w:rPr>
      <w:sz w:val="16"/>
      <w:szCs w:val="16"/>
    </w:rPr>
  </w:style>
  <w:style w:type="paragraph" w:styleId="CommentText">
    <w:name w:val="annotation text"/>
    <w:basedOn w:val="Normal"/>
    <w:link w:val="CommentTextChar"/>
    <w:uiPriority w:val="99"/>
    <w:semiHidden/>
    <w:unhideWhenUsed/>
    <w:rsid w:val="005E6167"/>
    <w:pPr>
      <w:spacing w:line="240" w:lineRule="auto"/>
    </w:pPr>
    <w:rPr>
      <w:sz w:val="20"/>
      <w:szCs w:val="20"/>
    </w:rPr>
  </w:style>
  <w:style w:type="character" w:customStyle="1" w:styleId="CommentTextChar">
    <w:name w:val="Comment Text Char"/>
    <w:basedOn w:val="DefaultParagraphFont"/>
    <w:link w:val="CommentText"/>
    <w:uiPriority w:val="99"/>
    <w:semiHidden/>
    <w:rsid w:val="005E6167"/>
    <w:rPr>
      <w:sz w:val="20"/>
      <w:szCs w:val="20"/>
    </w:rPr>
  </w:style>
  <w:style w:type="paragraph" w:styleId="CommentSubject">
    <w:name w:val="annotation subject"/>
    <w:basedOn w:val="CommentText"/>
    <w:next w:val="CommentText"/>
    <w:link w:val="CommentSubjectChar"/>
    <w:uiPriority w:val="99"/>
    <w:semiHidden/>
    <w:unhideWhenUsed/>
    <w:rsid w:val="005E6167"/>
    <w:rPr>
      <w:b/>
      <w:bCs/>
    </w:rPr>
  </w:style>
  <w:style w:type="character" w:customStyle="1" w:styleId="CommentSubjectChar">
    <w:name w:val="Comment Subject Char"/>
    <w:basedOn w:val="CommentTextChar"/>
    <w:link w:val="CommentSubject"/>
    <w:uiPriority w:val="99"/>
    <w:semiHidden/>
    <w:rsid w:val="005E616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comments" Target="commen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indico.cern.ch/category/9002/"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C400E5-33DA-4AA2-BF85-A9470A2DB0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1572</Words>
  <Characters>8966</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10517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Apollonio</dc:creator>
  <cp:keywords/>
  <dc:description/>
  <cp:lastModifiedBy>Andrea Apollonio</cp:lastModifiedBy>
  <cp:revision>9</cp:revision>
  <cp:lastPrinted>2018-03-16T14:03:00Z</cp:lastPrinted>
  <dcterms:created xsi:type="dcterms:W3CDTF">2018-06-11T12:37:00Z</dcterms:created>
  <dcterms:modified xsi:type="dcterms:W3CDTF">2018-06-11T13:32:00Z</dcterms:modified>
</cp:coreProperties>
</file>