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75350" w:rsidRDefault="00B75350" w:rsidP="00B75350">
      <w:pPr>
        <w:spacing w:before="100" w:beforeAutospacing="1" w:after="100" w:afterAutospacing="1" w:line="240" w:lineRule="auto"/>
        <w:jc w:val="both"/>
        <w:rPr>
          <w:b/>
        </w:rPr>
      </w:pPr>
      <w:r>
        <w:rPr>
          <w:b/>
        </w:rPr>
        <w:t>Impedance Police</w:t>
      </w:r>
    </w:p>
    <w:p w:rsidR="00B75350" w:rsidRPr="00640AA0" w:rsidRDefault="00B75350" w:rsidP="00B75350">
      <w:pPr>
        <w:spacing w:before="100" w:beforeAutospacing="1" w:after="100" w:afterAutospacing="1" w:line="240" w:lineRule="auto"/>
        <w:jc w:val="both"/>
        <w:rPr>
          <w:b/>
        </w:rPr>
      </w:pPr>
      <w:r>
        <w:rPr>
          <w:b/>
        </w:rPr>
        <w:t>Status on 26/10/2018</w:t>
      </w:r>
    </w:p>
    <w:p w:rsidR="00B75350" w:rsidRPr="00DA5A20" w:rsidRDefault="00B75350" w:rsidP="00B75350">
      <w:pPr>
        <w:pStyle w:val="ListParagraph"/>
        <w:numPr>
          <w:ilvl w:val="0"/>
          <w:numId w:val="1"/>
        </w:numPr>
        <w:spacing w:before="100" w:beforeAutospacing="1" w:after="100" w:afterAutospacing="1" w:line="240" w:lineRule="auto"/>
        <w:jc w:val="both"/>
        <w:rPr>
          <w:b/>
          <w:bCs/>
        </w:rPr>
      </w:pPr>
      <w:r>
        <w:rPr>
          <w:rStyle w:val="Strong"/>
        </w:rPr>
        <w:t>Y chambers in 1/2/5/8</w:t>
      </w:r>
      <w:r>
        <w:t xml:space="preserve">: </w:t>
      </w:r>
    </w:p>
    <w:p w:rsidR="00B75350" w:rsidRDefault="00B75350" w:rsidP="00B75350">
      <w:pPr>
        <w:pStyle w:val="ListParagraph"/>
        <w:numPr>
          <w:ilvl w:val="1"/>
          <w:numId w:val="1"/>
        </w:numPr>
        <w:spacing w:before="100" w:beforeAutospacing="1" w:after="100" w:afterAutospacing="1" w:line="240" w:lineRule="auto"/>
        <w:jc w:val="both"/>
        <w:rPr>
          <w:rStyle w:val="Strong"/>
        </w:rPr>
      </w:pPr>
      <w:r>
        <w:t xml:space="preserve">The profile at the merging plane of the new Y-chambers in 1 and 5 should be rounded to avoid accumulation of charges as suggested by G. Rumolo. T the </w:t>
      </w:r>
      <w:r w:rsidRPr="00DA5A20">
        <w:rPr>
          <w:highlight w:val="white"/>
        </w:rPr>
        <w:t>origin of the very small increase of the imaginary part of the longitudinal impedance</w:t>
      </w:r>
      <w:r>
        <w:t xml:space="preserve"> should be understood NEG coating should be assumed.</w:t>
      </w:r>
    </w:p>
    <w:p w:rsidR="00B75350" w:rsidRPr="009B665F" w:rsidRDefault="00B75350" w:rsidP="00B75350">
      <w:pPr>
        <w:pStyle w:val="ListParagraph"/>
        <w:numPr>
          <w:ilvl w:val="1"/>
          <w:numId w:val="1"/>
        </w:numPr>
        <w:spacing w:before="100" w:beforeAutospacing="1" w:after="100" w:afterAutospacing="1" w:line="240" w:lineRule="auto"/>
        <w:jc w:val="both"/>
        <w:rPr>
          <w:b/>
          <w:bCs/>
        </w:rPr>
      </w:pPr>
      <w:r>
        <w:rPr>
          <w:highlight w:val="white"/>
        </w:rPr>
        <w:t>Obtain the drawings of the ‘as installed’ Y-chambers in 2-8 and re-evaluate their impedance.</w:t>
      </w:r>
    </w:p>
    <w:p w:rsidR="00B75350" w:rsidRDefault="00B75350" w:rsidP="00B75350">
      <w:pPr>
        <w:pStyle w:val="ListParagraph"/>
        <w:spacing w:before="100" w:beforeAutospacing="1" w:after="100" w:afterAutospacing="1" w:line="240" w:lineRule="auto"/>
        <w:ind w:left="1440"/>
        <w:jc w:val="both"/>
      </w:pPr>
    </w:p>
    <w:p w:rsidR="00B75350" w:rsidRPr="009B665F" w:rsidRDefault="00B75350" w:rsidP="00B75350">
      <w:pPr>
        <w:pStyle w:val="ListParagraph"/>
        <w:numPr>
          <w:ilvl w:val="3"/>
          <w:numId w:val="1"/>
        </w:numPr>
        <w:spacing w:before="100" w:beforeAutospacing="1" w:after="100" w:afterAutospacing="1" w:line="240" w:lineRule="auto"/>
        <w:jc w:val="both"/>
        <w:rPr>
          <w:color w:val="00B050"/>
        </w:rPr>
      </w:pPr>
      <w:r w:rsidRPr="009B665F">
        <w:rPr>
          <w:color w:val="00B050"/>
        </w:rPr>
        <w:t>This was not done</w:t>
      </w:r>
      <w:r>
        <w:rPr>
          <w:color w:val="00B050"/>
        </w:rPr>
        <w:t>, but will be followed up</w:t>
      </w:r>
      <w:r w:rsidR="00C02FA7">
        <w:rPr>
          <w:color w:val="00B050"/>
        </w:rPr>
        <w:t xml:space="preserve"> </w:t>
      </w:r>
      <w:r w:rsidR="00C02FA7" w:rsidRPr="00406CA4">
        <w:rPr>
          <w:color w:val="FF0000"/>
          <w:highlight w:val="yellow"/>
        </w:rPr>
        <w:t>(deadline</w:t>
      </w:r>
      <w:r w:rsidR="006B1BE9" w:rsidRPr="00406CA4">
        <w:rPr>
          <w:color w:val="FF0000"/>
          <w:highlight w:val="yellow"/>
        </w:rPr>
        <w:t xml:space="preserve"> for Benoit</w:t>
      </w:r>
      <w:r w:rsidR="00C02FA7" w:rsidRPr="00406CA4">
        <w:rPr>
          <w:color w:val="FF0000"/>
          <w:highlight w:val="yellow"/>
        </w:rPr>
        <w:t>: January 2019)</w:t>
      </w:r>
      <w:r w:rsidRPr="00406CA4">
        <w:rPr>
          <w:color w:val="00B050"/>
          <w:highlight w:val="yellow"/>
        </w:rPr>
        <w:t>.</w:t>
      </w:r>
      <w:r w:rsidR="00C02FA7" w:rsidRPr="00406CA4">
        <w:rPr>
          <w:color w:val="00B050"/>
          <w:highlight w:val="yellow"/>
        </w:rPr>
        <w:t xml:space="preserve"> </w:t>
      </w:r>
      <w:r w:rsidR="00C02FA7" w:rsidRPr="00406CA4">
        <w:rPr>
          <w:color w:val="FF0000"/>
          <w:highlight w:val="yellow"/>
        </w:rPr>
        <w:t xml:space="preserve"> Not sure how to follow up on Giovanni’s comment.</w:t>
      </w:r>
    </w:p>
    <w:p w:rsidR="00B75350" w:rsidRPr="00F27E14" w:rsidRDefault="00B75350" w:rsidP="00B75350">
      <w:pPr>
        <w:pStyle w:val="ListParagraph"/>
        <w:spacing w:before="100" w:beforeAutospacing="1" w:after="100" w:afterAutospacing="1" w:line="240" w:lineRule="auto"/>
        <w:ind w:left="1440"/>
        <w:jc w:val="both"/>
        <w:rPr>
          <w:b/>
          <w:bCs/>
        </w:rPr>
      </w:pPr>
    </w:p>
    <w:p w:rsidR="00B75350" w:rsidRPr="00057E3A" w:rsidRDefault="00B75350" w:rsidP="00B75350">
      <w:pPr>
        <w:pStyle w:val="ListParagraph"/>
        <w:numPr>
          <w:ilvl w:val="0"/>
          <w:numId w:val="1"/>
        </w:numPr>
        <w:spacing w:before="100" w:beforeAutospacing="1" w:after="100" w:afterAutospacing="1" w:line="240" w:lineRule="auto"/>
        <w:jc w:val="both"/>
        <w:rPr>
          <w:b/>
        </w:rPr>
      </w:pPr>
      <w:r w:rsidRPr="00057E3A">
        <w:rPr>
          <w:b/>
        </w:rPr>
        <w:t>Triplet BPMs:</w:t>
      </w:r>
    </w:p>
    <w:p w:rsidR="00B75350" w:rsidRDefault="00B75350" w:rsidP="00B75350">
      <w:pPr>
        <w:pStyle w:val="ListParagraph"/>
        <w:numPr>
          <w:ilvl w:val="1"/>
          <w:numId w:val="1"/>
        </w:numPr>
        <w:spacing w:before="100" w:beforeAutospacing="1" w:after="100" w:afterAutospacing="1" w:line="240" w:lineRule="auto"/>
        <w:jc w:val="both"/>
      </w:pPr>
      <w:r>
        <w:t xml:space="preserve">Design is now finalized as presented at the HL-TC on 21/9/2017: </w:t>
      </w:r>
      <w:hyperlink r:id="rId5" w:history="1">
        <w:r w:rsidRPr="00714F84">
          <w:rPr>
            <w:rStyle w:val="Hyperlink"/>
          </w:rPr>
          <w:t>https://indico.cern.ch/event/666310/contributions/2722980/attachments/1527764/2389507/BI_Hilumi_TCC_21st_Sept_2017_IRBPM.pptx</w:t>
        </w:r>
      </w:hyperlink>
      <w:r>
        <w:t xml:space="preserve"> . Need to update the impedance estimates including possible coating of the BPMs</w:t>
      </w:r>
    </w:p>
    <w:p w:rsidR="00B75350" w:rsidRDefault="00B75350" w:rsidP="00B75350">
      <w:pPr>
        <w:pStyle w:val="ListParagraph"/>
        <w:spacing w:before="100" w:beforeAutospacing="1" w:after="100" w:afterAutospacing="1" w:line="240" w:lineRule="auto"/>
        <w:ind w:left="1440"/>
        <w:jc w:val="both"/>
      </w:pPr>
    </w:p>
    <w:p w:rsidR="00B75350" w:rsidRPr="00406CA4" w:rsidRDefault="00B75350" w:rsidP="00B75350">
      <w:pPr>
        <w:pStyle w:val="ListParagraph"/>
        <w:numPr>
          <w:ilvl w:val="3"/>
          <w:numId w:val="1"/>
        </w:numPr>
        <w:spacing w:before="100" w:beforeAutospacing="1" w:after="100" w:afterAutospacing="1" w:line="240" w:lineRule="auto"/>
        <w:jc w:val="both"/>
        <w:rPr>
          <w:color w:val="00B050"/>
          <w:highlight w:val="yellow"/>
        </w:rPr>
      </w:pPr>
      <w:r>
        <w:rPr>
          <w:color w:val="00B050"/>
        </w:rPr>
        <w:t>The new TECH with Nicolo paid by HL-LHC will perform simulations with the new triplet BPM model</w:t>
      </w:r>
      <w:r w:rsidR="00EB3DAD">
        <w:rPr>
          <w:color w:val="00B050"/>
        </w:rPr>
        <w:t xml:space="preserve"> </w:t>
      </w:r>
      <w:r w:rsidR="00EB3DAD" w:rsidRPr="00406CA4">
        <w:rPr>
          <w:color w:val="FF0000"/>
          <w:highlight w:val="yellow"/>
        </w:rPr>
        <w:t>(deadline</w:t>
      </w:r>
      <w:r w:rsidR="006B1BE9" w:rsidRPr="00406CA4">
        <w:rPr>
          <w:color w:val="FF0000"/>
          <w:highlight w:val="yellow"/>
        </w:rPr>
        <w:t xml:space="preserve"> for Adnan</w:t>
      </w:r>
      <w:r w:rsidR="00EB3DAD" w:rsidRPr="00406CA4">
        <w:rPr>
          <w:color w:val="FF0000"/>
          <w:highlight w:val="yellow"/>
        </w:rPr>
        <w:t>: end of February 2019)</w:t>
      </w:r>
      <w:r w:rsidRPr="00406CA4">
        <w:rPr>
          <w:color w:val="00B050"/>
          <w:highlight w:val="yellow"/>
        </w:rPr>
        <w:t>.</w:t>
      </w:r>
    </w:p>
    <w:p w:rsidR="00B75350" w:rsidRPr="00057E3A" w:rsidRDefault="00B75350" w:rsidP="00B75350">
      <w:pPr>
        <w:pStyle w:val="ListParagraph"/>
        <w:spacing w:before="100" w:beforeAutospacing="1" w:after="100" w:afterAutospacing="1" w:line="240" w:lineRule="auto"/>
        <w:ind w:left="1440"/>
        <w:jc w:val="both"/>
      </w:pPr>
    </w:p>
    <w:p w:rsidR="00B75350" w:rsidRDefault="00B75350" w:rsidP="00B75350">
      <w:pPr>
        <w:pStyle w:val="ListParagraph"/>
        <w:numPr>
          <w:ilvl w:val="0"/>
          <w:numId w:val="1"/>
        </w:numPr>
        <w:spacing w:after="0" w:line="240" w:lineRule="auto"/>
        <w:jc w:val="both"/>
        <w:rPr>
          <w:rStyle w:val="Strong"/>
        </w:rPr>
      </w:pPr>
      <w:r>
        <w:rPr>
          <w:b/>
        </w:rPr>
        <w:t>New deformable</w:t>
      </w:r>
      <w:r>
        <w:rPr>
          <w:rStyle w:val="Strong"/>
        </w:rPr>
        <w:t xml:space="preserve"> RF fingers:</w:t>
      </w:r>
    </w:p>
    <w:p w:rsidR="00B75350" w:rsidRDefault="00B75350" w:rsidP="00B75350">
      <w:pPr>
        <w:spacing w:after="0" w:line="240" w:lineRule="auto"/>
        <w:ind w:left="720" w:firstLine="720"/>
        <w:jc w:val="both"/>
        <w:rPr>
          <w:bCs/>
        </w:rPr>
      </w:pPr>
      <w:r w:rsidRPr="00057E3A">
        <w:rPr>
          <w:rStyle w:val="Strong"/>
          <w:b w:val="0"/>
        </w:rPr>
        <w:t>The</w:t>
      </w:r>
      <w:r>
        <w:rPr>
          <w:bCs/>
        </w:rPr>
        <w:t>se should be installed at:</w:t>
      </w:r>
    </w:p>
    <w:p w:rsidR="00B75350" w:rsidRPr="00057E3A" w:rsidRDefault="00B75350" w:rsidP="00B75350">
      <w:pPr>
        <w:pStyle w:val="ListParagraph"/>
        <w:numPr>
          <w:ilvl w:val="0"/>
          <w:numId w:val="3"/>
        </w:numPr>
        <w:spacing w:after="0" w:line="240" w:lineRule="auto"/>
        <w:ind w:left="2342" w:hanging="357"/>
        <w:jc w:val="both"/>
        <w:rPr>
          <w:bCs/>
        </w:rPr>
      </w:pPr>
      <w:r w:rsidRPr="00057E3A">
        <w:rPr>
          <w:bCs/>
        </w:rPr>
        <w:t>Transitions between new magnets will have deformable RF bridges</w:t>
      </w:r>
    </w:p>
    <w:p w:rsidR="00B75350" w:rsidRPr="00AC13A0" w:rsidRDefault="00B75350" w:rsidP="00B75350">
      <w:pPr>
        <w:pStyle w:val="ListParagraph"/>
        <w:numPr>
          <w:ilvl w:val="0"/>
          <w:numId w:val="3"/>
        </w:numPr>
        <w:spacing w:after="0" w:line="240" w:lineRule="auto"/>
        <w:ind w:left="2342" w:hanging="357"/>
        <w:jc w:val="both"/>
      </w:pPr>
      <w:r w:rsidRPr="00C30419">
        <w:rPr>
          <w:bCs/>
        </w:rPr>
        <w:t>Cold to warm transitions will have deformable RF bridges (tbc)</w:t>
      </w:r>
    </w:p>
    <w:p w:rsidR="00B75350" w:rsidRPr="00AC13A0" w:rsidRDefault="00B75350" w:rsidP="00B75350">
      <w:pPr>
        <w:pStyle w:val="ListParagraph"/>
        <w:numPr>
          <w:ilvl w:val="0"/>
          <w:numId w:val="3"/>
        </w:numPr>
        <w:spacing w:after="0" w:line="240" w:lineRule="auto"/>
        <w:ind w:left="2342" w:hanging="357"/>
        <w:jc w:val="both"/>
      </w:pPr>
      <w:r w:rsidRPr="00AC13A0">
        <w:rPr>
          <w:bCs/>
        </w:rPr>
        <w:t>For the crab cavities still to be decided</w:t>
      </w:r>
    </w:p>
    <w:p w:rsidR="00B75350" w:rsidRPr="00AC13A0" w:rsidRDefault="00B75350" w:rsidP="00B75350">
      <w:pPr>
        <w:pStyle w:val="ListParagraph"/>
        <w:numPr>
          <w:ilvl w:val="0"/>
          <w:numId w:val="3"/>
        </w:numPr>
        <w:spacing w:after="0" w:line="240" w:lineRule="auto"/>
        <w:ind w:left="2342" w:hanging="357"/>
        <w:jc w:val="both"/>
      </w:pPr>
      <w:r w:rsidRPr="00AC13A0">
        <w:rPr>
          <w:bCs/>
        </w:rPr>
        <w:t>For new TCT/TCL collimators in IR1/5 to guarantee 5</w:t>
      </w:r>
      <w:r w:rsidRPr="00AC13A0">
        <w:rPr>
          <w:bCs/>
          <w:vertAlign w:val="superscript"/>
        </w:rPr>
        <w:t>th</w:t>
      </w:r>
      <w:r w:rsidRPr="00AC13A0">
        <w:rPr>
          <w:bCs/>
        </w:rPr>
        <w:t xml:space="preserve"> axis (with the exception of TCLX/TCTX between D2 and Q4 where no 5</w:t>
      </w:r>
      <w:r w:rsidRPr="00AC13A0">
        <w:rPr>
          <w:bCs/>
          <w:vertAlign w:val="superscript"/>
        </w:rPr>
        <w:t>th</w:t>
      </w:r>
      <w:r w:rsidRPr="00AC13A0">
        <w:rPr>
          <w:bCs/>
        </w:rPr>
        <w:t xml:space="preserve"> axis is considered) the use of deformable RF bridges is still to be decided</w:t>
      </w:r>
    </w:p>
    <w:p w:rsidR="00B75350" w:rsidRPr="00C108D8" w:rsidRDefault="00B75350" w:rsidP="00B75350">
      <w:pPr>
        <w:pStyle w:val="ListParagraph"/>
        <w:numPr>
          <w:ilvl w:val="0"/>
          <w:numId w:val="3"/>
        </w:numPr>
        <w:spacing w:after="0" w:line="240" w:lineRule="auto"/>
        <w:ind w:left="2342" w:hanging="357"/>
        <w:jc w:val="both"/>
      </w:pPr>
      <w:r w:rsidRPr="00AC13A0">
        <w:rPr>
          <w:bCs/>
        </w:rPr>
        <w:t>For the other collimators the old RF fingers are going to be used.</w:t>
      </w:r>
    </w:p>
    <w:p w:rsidR="00B75350" w:rsidRPr="00C108D8" w:rsidRDefault="00B75350" w:rsidP="00B75350">
      <w:pPr>
        <w:pStyle w:val="ListParagraph"/>
        <w:spacing w:after="0" w:line="240" w:lineRule="auto"/>
        <w:ind w:left="2342"/>
        <w:jc w:val="both"/>
      </w:pPr>
    </w:p>
    <w:p w:rsidR="00B75350" w:rsidRPr="00AC13A0" w:rsidRDefault="00B75350" w:rsidP="00B75350">
      <w:pPr>
        <w:pStyle w:val="ListParagraph"/>
        <w:numPr>
          <w:ilvl w:val="1"/>
          <w:numId w:val="1"/>
        </w:numPr>
        <w:spacing w:before="100" w:beforeAutospacing="1" w:after="100" w:afterAutospacing="1" w:line="240" w:lineRule="auto"/>
        <w:jc w:val="both"/>
        <w:rPr>
          <w:b/>
          <w:bCs/>
        </w:rPr>
      </w:pPr>
      <w:r>
        <w:t>A feedthrough should be foreseen for possible antenna to damp unwanted modes</w:t>
      </w:r>
    </w:p>
    <w:p w:rsidR="00B75350" w:rsidRPr="00AC13A0" w:rsidRDefault="00B75350" w:rsidP="00B75350">
      <w:pPr>
        <w:pStyle w:val="ListParagraph"/>
        <w:numPr>
          <w:ilvl w:val="1"/>
          <w:numId w:val="1"/>
        </w:numPr>
        <w:spacing w:before="100" w:beforeAutospacing="1" w:after="100" w:afterAutospacing="1" w:line="240" w:lineRule="auto"/>
        <w:jc w:val="both"/>
        <w:rPr>
          <w:b/>
          <w:bCs/>
        </w:rPr>
      </w:pPr>
      <w:r>
        <w:t>Maximum acceptable angle of the fingers: 15° ±5</w:t>
      </w:r>
      <w:r w:rsidRPr="00AC13A0">
        <w:rPr>
          <w:vertAlign w:val="superscript"/>
        </w:rPr>
        <w:t>o</w:t>
      </w:r>
      <w:r>
        <w:t xml:space="preserve"> (corresponding to an elongation/contraction by ±2.7 mm). </w:t>
      </w:r>
    </w:p>
    <w:p w:rsidR="00B75350" w:rsidRPr="00AC13A0" w:rsidRDefault="00B75350" w:rsidP="00B75350">
      <w:pPr>
        <w:pStyle w:val="ListParagraph"/>
        <w:numPr>
          <w:ilvl w:val="1"/>
          <w:numId w:val="1"/>
        </w:numPr>
        <w:spacing w:before="100" w:beforeAutospacing="1" w:after="100" w:afterAutospacing="1" w:line="240" w:lineRule="auto"/>
        <w:jc w:val="both"/>
        <w:rPr>
          <w:b/>
          <w:bCs/>
        </w:rPr>
      </w:pPr>
      <w:r w:rsidRPr="00AC13A0">
        <w:rPr>
          <w:bCs/>
          <w:color w:val="000000"/>
        </w:rPr>
        <w:t>Any dependency between the maximum angle and the diameter and the convolution height from the impedance point of view?</w:t>
      </w:r>
    </w:p>
    <w:p w:rsidR="00B75350" w:rsidRPr="00AC13A0" w:rsidRDefault="00B75350" w:rsidP="00B75350">
      <w:pPr>
        <w:pStyle w:val="ListParagraph"/>
        <w:numPr>
          <w:ilvl w:val="1"/>
          <w:numId w:val="1"/>
        </w:numPr>
        <w:spacing w:before="100" w:beforeAutospacing="1" w:after="100" w:afterAutospacing="1" w:line="240" w:lineRule="auto"/>
        <w:jc w:val="both"/>
        <w:rPr>
          <w:bCs/>
        </w:rPr>
      </w:pPr>
      <w:r w:rsidRPr="00AC13A0">
        <w:t>Impact of possible misalignments and tilts to be studied</w:t>
      </w:r>
    </w:p>
    <w:p w:rsidR="00B75350" w:rsidRPr="00E649C7" w:rsidRDefault="00B75350" w:rsidP="00B75350">
      <w:pPr>
        <w:pStyle w:val="ListParagraph"/>
        <w:numPr>
          <w:ilvl w:val="1"/>
          <w:numId w:val="1"/>
        </w:numPr>
        <w:spacing w:before="100" w:beforeAutospacing="1" w:after="100" w:afterAutospacing="1" w:line="240" w:lineRule="auto"/>
        <w:jc w:val="both"/>
        <w:rPr>
          <w:b/>
          <w:bCs/>
        </w:rPr>
      </w:pPr>
      <w:r>
        <w:t>Investigation of the impact the outer bellow with the two-convolution design and scan of its diameter.</w:t>
      </w:r>
    </w:p>
    <w:p w:rsidR="00B75350" w:rsidRPr="009B665F" w:rsidRDefault="00B75350" w:rsidP="00B75350">
      <w:pPr>
        <w:pStyle w:val="ListParagraph"/>
        <w:numPr>
          <w:ilvl w:val="1"/>
          <w:numId w:val="1"/>
        </w:numPr>
        <w:spacing w:before="100" w:beforeAutospacing="1" w:after="100" w:afterAutospacing="1" w:line="240" w:lineRule="auto"/>
        <w:jc w:val="both"/>
        <w:rPr>
          <w:b/>
          <w:bCs/>
        </w:rPr>
      </w:pPr>
      <w:r>
        <w:t>A proposal on the number of these components has been made at the TCC on 1/11/2018 (</w:t>
      </w:r>
      <w:r w:rsidRPr="00E649C7">
        <w:t>https://indico.cern.ch/event/767512/</w:t>
      </w:r>
      <w:r>
        <w:t xml:space="preserve">) </w:t>
      </w:r>
    </w:p>
    <w:p w:rsidR="00B75350" w:rsidRDefault="00B75350" w:rsidP="00B75350">
      <w:pPr>
        <w:pStyle w:val="ListParagraph"/>
        <w:spacing w:before="100" w:beforeAutospacing="1" w:after="100" w:afterAutospacing="1" w:line="240" w:lineRule="auto"/>
        <w:ind w:left="1440"/>
        <w:jc w:val="both"/>
      </w:pPr>
    </w:p>
    <w:p w:rsidR="00B75350" w:rsidRPr="00406CA4" w:rsidRDefault="00B75350" w:rsidP="00B75350">
      <w:pPr>
        <w:pStyle w:val="ListParagraph"/>
        <w:numPr>
          <w:ilvl w:val="3"/>
          <w:numId w:val="1"/>
        </w:numPr>
        <w:spacing w:before="100" w:beforeAutospacing="1" w:after="100" w:afterAutospacing="1" w:line="240" w:lineRule="auto"/>
        <w:jc w:val="both"/>
        <w:rPr>
          <w:color w:val="00B050"/>
          <w:highlight w:val="yellow"/>
        </w:rPr>
      </w:pPr>
      <w:r>
        <w:rPr>
          <w:color w:val="00B050"/>
        </w:rPr>
        <w:t>The deformable finger prototype was made ready for measurements in October and the RF team will perform measurements by the end of the year</w:t>
      </w:r>
      <w:r w:rsidRPr="009B665F">
        <w:rPr>
          <w:color w:val="00B050"/>
        </w:rPr>
        <w:t>.</w:t>
      </w:r>
      <w:r>
        <w:rPr>
          <w:color w:val="00B050"/>
        </w:rPr>
        <w:t xml:space="preserve"> The impact of misalignment </w:t>
      </w:r>
      <w:r w:rsidR="001040C0">
        <w:rPr>
          <w:color w:val="00B050"/>
        </w:rPr>
        <w:t>and tilts will be studied there.</w:t>
      </w:r>
      <w:r w:rsidR="00EB3DAD">
        <w:rPr>
          <w:color w:val="00B050"/>
        </w:rPr>
        <w:t xml:space="preserve"> </w:t>
      </w:r>
      <w:r w:rsidR="00EB3DAD" w:rsidRPr="00EB3DAD">
        <w:rPr>
          <w:color w:val="FF0000"/>
        </w:rPr>
        <w:t>(</w:t>
      </w:r>
      <w:proofErr w:type="gramStart"/>
      <w:r w:rsidR="00EB3DAD" w:rsidRPr="00406CA4">
        <w:rPr>
          <w:color w:val="FF0000"/>
          <w:highlight w:val="yellow"/>
        </w:rPr>
        <w:t>measurements</w:t>
      </w:r>
      <w:proofErr w:type="gramEnd"/>
      <w:r w:rsidR="00EB3DAD" w:rsidRPr="00406CA4">
        <w:rPr>
          <w:color w:val="FF0000"/>
          <w:highlight w:val="yellow"/>
        </w:rPr>
        <w:t xml:space="preserve"> started this week): deadline for analysis end of December</w:t>
      </w:r>
      <w:r w:rsidR="006B1BE9" w:rsidRPr="00406CA4">
        <w:rPr>
          <w:color w:val="FF0000"/>
          <w:highlight w:val="yellow"/>
        </w:rPr>
        <w:t xml:space="preserve"> (Christine and the queens)</w:t>
      </w:r>
      <w:r w:rsidR="00EB3DAD" w:rsidRPr="00406CA4">
        <w:rPr>
          <w:color w:val="FF0000"/>
          <w:highlight w:val="yellow"/>
        </w:rPr>
        <w:t>.</w:t>
      </w:r>
    </w:p>
    <w:p w:rsidR="00B75350" w:rsidRPr="009B665F" w:rsidRDefault="00B75350" w:rsidP="00B75350">
      <w:pPr>
        <w:pStyle w:val="ListParagraph"/>
        <w:numPr>
          <w:ilvl w:val="3"/>
          <w:numId w:val="1"/>
        </w:numPr>
        <w:spacing w:before="100" w:beforeAutospacing="1" w:after="100" w:afterAutospacing="1" w:line="240" w:lineRule="auto"/>
        <w:jc w:val="both"/>
        <w:rPr>
          <w:color w:val="00B050"/>
        </w:rPr>
      </w:pPr>
      <w:r>
        <w:rPr>
          <w:color w:val="00B050"/>
        </w:rPr>
        <w:lastRenderedPageBreak/>
        <w:t>Looking at the TCC slides of Vincent, the current proposal is 52 Deformable RF bridges per beam, which matches the total we had assumed up to now (13 per beam per IP per side, see HL-LHC report p. 71)</w:t>
      </w:r>
      <w:r w:rsidR="001040C0">
        <w:rPr>
          <w:color w:val="00B050"/>
        </w:rPr>
        <w:t>.</w:t>
      </w:r>
    </w:p>
    <w:p w:rsidR="00B75350" w:rsidRDefault="00B75350" w:rsidP="00B75350">
      <w:pPr>
        <w:pStyle w:val="ListParagraph"/>
        <w:spacing w:before="100" w:beforeAutospacing="1" w:after="100" w:afterAutospacing="1" w:line="240" w:lineRule="auto"/>
        <w:ind w:left="1440"/>
        <w:jc w:val="both"/>
      </w:pPr>
    </w:p>
    <w:p w:rsidR="00B75350" w:rsidRPr="00AC13A0" w:rsidRDefault="00B75350" w:rsidP="00B75350">
      <w:pPr>
        <w:pStyle w:val="ListParagraph"/>
        <w:spacing w:before="100" w:beforeAutospacing="1" w:after="100" w:afterAutospacing="1" w:line="240" w:lineRule="auto"/>
        <w:ind w:left="1440"/>
        <w:jc w:val="both"/>
        <w:rPr>
          <w:b/>
          <w:bCs/>
        </w:rPr>
      </w:pPr>
    </w:p>
    <w:p w:rsidR="00B75350" w:rsidRPr="00256551" w:rsidRDefault="00B75350" w:rsidP="00B75350">
      <w:pPr>
        <w:pStyle w:val="ListParagraph"/>
        <w:numPr>
          <w:ilvl w:val="0"/>
          <w:numId w:val="1"/>
        </w:numPr>
        <w:spacing w:before="100" w:beforeAutospacing="1" w:after="100" w:afterAutospacing="1" w:line="240" w:lineRule="auto"/>
        <w:jc w:val="both"/>
        <w:rPr>
          <w:rStyle w:val="Emphasis"/>
          <w:b/>
          <w:bCs/>
          <w:iCs w:val="0"/>
        </w:rPr>
      </w:pPr>
      <w:r w:rsidRPr="00AC13A0">
        <w:rPr>
          <w:rStyle w:val="Strong"/>
          <w:iCs/>
        </w:rPr>
        <w:t>ALICE vacuum chamber</w:t>
      </w:r>
      <w:r w:rsidRPr="00AC13A0">
        <w:rPr>
          <w:rStyle w:val="Emphasis"/>
        </w:rPr>
        <w:t xml:space="preserve">: </w:t>
      </w:r>
    </w:p>
    <w:p w:rsidR="00B75350" w:rsidRPr="00AC13A0" w:rsidRDefault="00B75350" w:rsidP="00B75350">
      <w:pPr>
        <w:pStyle w:val="ListParagraph"/>
        <w:numPr>
          <w:ilvl w:val="1"/>
          <w:numId w:val="1"/>
        </w:numPr>
        <w:spacing w:before="100" w:beforeAutospacing="1" w:after="100" w:afterAutospacing="1" w:line="240" w:lineRule="auto"/>
        <w:jc w:val="both"/>
        <w:rPr>
          <w:b/>
          <w:bCs/>
          <w:i/>
        </w:rPr>
      </w:pPr>
      <w:r w:rsidRPr="00AC13A0">
        <w:rPr>
          <w:rStyle w:val="Emphasis"/>
          <w:i w:val="0"/>
        </w:rPr>
        <w:t>No issue expected for HL</w:t>
      </w:r>
      <w:r>
        <w:rPr>
          <w:rStyle w:val="Emphasis"/>
          <w:i w:val="0"/>
        </w:rPr>
        <w:t>-</w:t>
      </w:r>
      <w:r w:rsidRPr="00AC13A0">
        <w:rPr>
          <w:rStyle w:val="Emphasis"/>
          <w:i w:val="0"/>
        </w:rPr>
        <w:t>LHC</w:t>
      </w:r>
    </w:p>
    <w:p w:rsidR="00B75350" w:rsidRPr="00256551" w:rsidRDefault="00B75350" w:rsidP="00B75350">
      <w:pPr>
        <w:pStyle w:val="ListParagraph"/>
        <w:numPr>
          <w:ilvl w:val="0"/>
          <w:numId w:val="1"/>
        </w:numPr>
        <w:spacing w:before="100" w:beforeAutospacing="1" w:after="100" w:afterAutospacing="1" w:line="240" w:lineRule="auto"/>
        <w:jc w:val="both"/>
        <w:rPr>
          <w:b/>
          <w:bCs/>
        </w:rPr>
      </w:pPr>
      <w:r>
        <w:rPr>
          <w:rStyle w:val="Strong"/>
        </w:rPr>
        <w:t>VELO</w:t>
      </w:r>
    </w:p>
    <w:p w:rsidR="00B75350" w:rsidRDefault="00B75350" w:rsidP="00B75350">
      <w:pPr>
        <w:pStyle w:val="ListParagraph"/>
        <w:numPr>
          <w:ilvl w:val="1"/>
          <w:numId w:val="1"/>
        </w:numPr>
        <w:spacing w:before="100" w:beforeAutospacing="1" w:after="100" w:afterAutospacing="1" w:line="240" w:lineRule="auto"/>
        <w:jc w:val="both"/>
        <w:rPr>
          <w:rStyle w:val="Strong"/>
        </w:rPr>
      </w:pPr>
      <w:proofErr w:type="gramStart"/>
      <w:r>
        <w:t>design</w:t>
      </w:r>
      <w:proofErr w:type="gramEnd"/>
      <w:r>
        <w:t xml:space="preserve"> requires special attention and needs to be followed up (see presentation on 16/08/2016 - </w:t>
      </w:r>
      <w:hyperlink r:id="rId6" w:history="1">
        <w:r>
          <w:rPr>
            <w:rStyle w:val="Hyperlink"/>
          </w:rPr>
          <w:t>https://indico.cern.ch/event/556760/contributions/2243233/attachments/1323597/1986054/Heat_load_estimates_for_the_experimental_vacuum_chambers_WP2_Aug16_v3.pptx</w:t>
        </w:r>
      </w:hyperlink>
      <w:r>
        <w:t>). Temperature gauges should be installed according to e-mail from B. Salvant on 19/8/2016. This was discussed on 14/2/2017 at WP2 (</w:t>
      </w:r>
      <w:hyperlink r:id="rId7" w:history="1">
        <w:r w:rsidRPr="00622A71">
          <w:rPr>
            <w:rStyle w:val="Hyperlink"/>
          </w:rPr>
          <w:t>https://indico.cern.ch/event/610798/</w:t>
        </w:r>
      </w:hyperlink>
      <w:r>
        <w:t xml:space="preserve"> ). A meeting took place with M. Ferro-Luzzi on 15/3/2017. Proposal to make measurements on mock-up and study further optimization with LHCb. </w:t>
      </w:r>
      <w:r>
        <w:rPr>
          <w:rStyle w:val="Strong"/>
        </w:rPr>
        <w:t>Status ==&gt; Action: Benoit</w:t>
      </w:r>
    </w:p>
    <w:p w:rsidR="001040C0" w:rsidRDefault="001040C0" w:rsidP="001040C0">
      <w:pPr>
        <w:pStyle w:val="ListParagraph"/>
        <w:spacing w:before="100" w:beforeAutospacing="1" w:after="100" w:afterAutospacing="1" w:line="240" w:lineRule="auto"/>
        <w:ind w:left="1440"/>
        <w:jc w:val="both"/>
        <w:rPr>
          <w:b/>
          <w:bCs/>
        </w:rPr>
      </w:pPr>
    </w:p>
    <w:p w:rsidR="001040C0" w:rsidRDefault="001040C0" w:rsidP="001040C0">
      <w:pPr>
        <w:pStyle w:val="ListParagraph"/>
        <w:numPr>
          <w:ilvl w:val="3"/>
          <w:numId w:val="1"/>
        </w:numPr>
        <w:spacing w:before="100" w:beforeAutospacing="1" w:after="100" w:afterAutospacing="1" w:line="240" w:lineRule="auto"/>
        <w:jc w:val="both"/>
        <w:rPr>
          <w:color w:val="00B050"/>
        </w:rPr>
      </w:pPr>
      <w:r>
        <w:rPr>
          <w:color w:val="00B050"/>
        </w:rPr>
        <w:t>Measurements and simulations on VELO mock-up done and presented at IWG on October 11</w:t>
      </w:r>
      <w:r w:rsidRPr="001040C0">
        <w:rPr>
          <w:color w:val="00B050"/>
          <w:vertAlign w:val="superscript"/>
        </w:rPr>
        <w:t>th</w:t>
      </w:r>
      <w:r>
        <w:rPr>
          <w:color w:val="00B050"/>
        </w:rPr>
        <w:t xml:space="preserve"> (</w:t>
      </w:r>
      <w:hyperlink r:id="rId8" w:history="1">
        <w:r w:rsidRPr="003D4516">
          <w:rPr>
            <w:rStyle w:val="Hyperlink"/>
          </w:rPr>
          <w:t>https://indico.cern.ch/event/764129/</w:t>
        </w:r>
      </w:hyperlink>
      <w:r>
        <w:rPr>
          <w:color w:val="00B050"/>
        </w:rPr>
        <w:t xml:space="preserve"> ). That was a big effort.</w:t>
      </w:r>
    </w:p>
    <w:p w:rsidR="001040C0" w:rsidRDefault="001040C0" w:rsidP="001040C0">
      <w:pPr>
        <w:pStyle w:val="ListParagraph"/>
        <w:numPr>
          <w:ilvl w:val="3"/>
          <w:numId w:val="1"/>
        </w:numPr>
        <w:spacing w:before="100" w:beforeAutospacing="1" w:after="100" w:afterAutospacing="1" w:line="240" w:lineRule="auto"/>
        <w:jc w:val="both"/>
        <w:rPr>
          <w:color w:val="00B050"/>
        </w:rPr>
      </w:pPr>
      <w:r>
        <w:rPr>
          <w:color w:val="00B050"/>
        </w:rPr>
        <w:t xml:space="preserve">Additional request to install a SMOG detector (EDR on Nov 15th). Conclusion from our side: </w:t>
      </w:r>
    </w:p>
    <w:p w:rsidR="00893C3E" w:rsidRDefault="00893C3E" w:rsidP="00893C3E">
      <w:pPr>
        <w:pStyle w:val="ListParagraph"/>
        <w:spacing w:before="100" w:beforeAutospacing="1" w:after="100" w:afterAutospacing="1" w:line="240" w:lineRule="auto"/>
        <w:ind w:left="2880"/>
        <w:jc w:val="both"/>
        <w:rPr>
          <w:color w:val="00B050"/>
        </w:rPr>
      </w:pPr>
    </w:p>
    <w:p w:rsidR="00893C3E" w:rsidRPr="00893C3E" w:rsidRDefault="00893C3E" w:rsidP="00893C3E">
      <w:pPr>
        <w:pStyle w:val="ListParagraph"/>
        <w:spacing w:before="100" w:beforeAutospacing="1" w:after="100" w:afterAutospacing="1" w:line="240" w:lineRule="auto"/>
        <w:ind w:left="2880"/>
        <w:jc w:val="both"/>
        <w:rPr>
          <w:color w:val="00B050"/>
        </w:rPr>
      </w:pPr>
      <w:r w:rsidRPr="00893C3E">
        <w:rPr>
          <w:color w:val="00B050"/>
        </w:rPr>
        <w:t>-</w:t>
      </w:r>
      <w:r w:rsidRPr="00893C3E">
        <w:rPr>
          <w:color w:val="00B050"/>
        </w:rPr>
        <w:tab/>
        <w:t xml:space="preserve">There is no indication that the addition of the SMOG2 alters longitudinal and transverse resonant modes significantly in both open and closed positions (see Fig. 1 and 2 for longitudinal) [3]. </w:t>
      </w:r>
    </w:p>
    <w:p w:rsidR="00893C3E" w:rsidRPr="00893C3E" w:rsidRDefault="00893C3E" w:rsidP="00893C3E">
      <w:pPr>
        <w:pStyle w:val="ListParagraph"/>
        <w:spacing w:before="100" w:beforeAutospacing="1" w:after="100" w:afterAutospacing="1" w:line="240" w:lineRule="auto"/>
        <w:ind w:left="2880"/>
        <w:jc w:val="both"/>
        <w:rPr>
          <w:color w:val="00B050"/>
        </w:rPr>
      </w:pPr>
      <w:r w:rsidRPr="00893C3E">
        <w:rPr>
          <w:color w:val="00B050"/>
        </w:rPr>
        <w:t>-</w:t>
      </w:r>
      <w:r w:rsidRPr="00893C3E">
        <w:rPr>
          <w:color w:val="00B050"/>
        </w:rPr>
        <w:tab/>
        <w:t>The additional contribution to the low frequency broadband impedance due to the SMOG2 remains small compared to the VELO [4].</w:t>
      </w:r>
    </w:p>
    <w:p w:rsidR="00893C3E" w:rsidRPr="00893C3E" w:rsidRDefault="00893C3E" w:rsidP="00893C3E">
      <w:pPr>
        <w:pStyle w:val="ListParagraph"/>
        <w:spacing w:before="100" w:beforeAutospacing="1" w:after="100" w:afterAutospacing="1" w:line="240" w:lineRule="auto"/>
        <w:ind w:left="2880"/>
        <w:jc w:val="both"/>
        <w:rPr>
          <w:color w:val="00B050"/>
        </w:rPr>
      </w:pPr>
      <w:r w:rsidRPr="00893C3E">
        <w:rPr>
          <w:color w:val="00B050"/>
        </w:rPr>
        <w:t>-</w:t>
      </w:r>
      <w:r w:rsidRPr="00893C3E">
        <w:rPr>
          <w:color w:val="00B050"/>
        </w:rPr>
        <w:tab/>
        <w:t xml:space="preserve">As a consequence, with this information, LHC longitudinal and transverse beam stability is not expected to be altered significantly by the addition of the SMOG2 (replacing the VELO WFS upstream). </w:t>
      </w:r>
    </w:p>
    <w:p w:rsidR="00893C3E" w:rsidRPr="00893C3E" w:rsidRDefault="00893C3E" w:rsidP="00893C3E">
      <w:pPr>
        <w:pStyle w:val="ListParagraph"/>
        <w:spacing w:before="100" w:beforeAutospacing="1" w:after="100" w:afterAutospacing="1" w:line="240" w:lineRule="auto"/>
        <w:ind w:left="2880"/>
        <w:jc w:val="both"/>
        <w:rPr>
          <w:color w:val="00B050"/>
        </w:rPr>
      </w:pPr>
      <w:r w:rsidRPr="00893C3E">
        <w:rPr>
          <w:color w:val="00B050"/>
        </w:rPr>
        <w:t>-</w:t>
      </w:r>
      <w:r w:rsidRPr="00893C3E">
        <w:rPr>
          <w:color w:val="00B050"/>
        </w:rPr>
        <w:tab/>
        <w:t xml:space="preserve">With or without the SMOG2, the expected local power loss can reach up to of the order of 1.5 kW if the worst mode (~380 MHz, Rs~1.5 </w:t>
      </w:r>
      <w:proofErr w:type="spellStart"/>
      <w:r w:rsidRPr="00893C3E">
        <w:rPr>
          <w:color w:val="00B050"/>
        </w:rPr>
        <w:t>kOhm</w:t>
      </w:r>
      <w:proofErr w:type="spellEnd"/>
      <w:r w:rsidRPr="00893C3E">
        <w:rPr>
          <w:color w:val="00B050"/>
        </w:rPr>
        <w:t>) is hit by one the main spectral lines of the HL-LHC beam (2748 bunches with 2.2e11 p/b). It should be noted that hitting that single line is a possible but statistically unlikely scenario. However hitting one of the large number of modes above this frequency is much more likely, and would yield a power loss of the order of 350 W. The mechanical design of the SMOG2, as for the rest of the VELO, should therefore account for that possibility, and temperature monitoring is recommended.</w:t>
      </w:r>
    </w:p>
    <w:p w:rsidR="00893C3E" w:rsidRDefault="00893C3E" w:rsidP="00893C3E">
      <w:pPr>
        <w:pStyle w:val="ListParagraph"/>
        <w:spacing w:before="100" w:beforeAutospacing="1" w:after="100" w:afterAutospacing="1" w:line="240" w:lineRule="auto"/>
        <w:ind w:left="2880"/>
        <w:jc w:val="both"/>
        <w:rPr>
          <w:color w:val="00B050"/>
        </w:rPr>
      </w:pPr>
      <w:r w:rsidRPr="00893C3E">
        <w:rPr>
          <w:color w:val="00B050"/>
        </w:rPr>
        <w:t>-</w:t>
      </w:r>
      <w:r w:rsidRPr="00893C3E">
        <w:rPr>
          <w:color w:val="00B050"/>
        </w:rPr>
        <w:tab/>
        <w:t xml:space="preserve">At the occasion of the bench RF measurements with the VELO </w:t>
      </w:r>
      <w:proofErr w:type="spellStart"/>
      <w:r w:rsidRPr="00893C3E">
        <w:rPr>
          <w:color w:val="00B050"/>
        </w:rPr>
        <w:t>mockup</w:t>
      </w:r>
      <w:proofErr w:type="spellEnd"/>
      <w:r w:rsidRPr="00893C3E">
        <w:rPr>
          <w:color w:val="00B050"/>
        </w:rPr>
        <w:t xml:space="preserve">, the situation got much worse when the </w:t>
      </w:r>
      <w:proofErr w:type="gramStart"/>
      <w:r w:rsidRPr="00893C3E">
        <w:rPr>
          <w:color w:val="00B050"/>
        </w:rPr>
        <w:t>wakefield</w:t>
      </w:r>
      <w:proofErr w:type="gramEnd"/>
      <w:r w:rsidRPr="00893C3E">
        <w:rPr>
          <w:color w:val="00B050"/>
        </w:rPr>
        <w:t xml:space="preserve"> suppressor shape was altered by a bridge breaking. It is therefore very important that the mechanical design is robust enough to keep the design shape throughout LHC operation.</w:t>
      </w:r>
    </w:p>
    <w:p w:rsidR="00EB3DAD" w:rsidRDefault="00EB3DAD" w:rsidP="00893C3E">
      <w:pPr>
        <w:pStyle w:val="ListParagraph"/>
        <w:spacing w:before="100" w:beforeAutospacing="1" w:after="100" w:afterAutospacing="1" w:line="240" w:lineRule="auto"/>
        <w:ind w:left="2880"/>
        <w:jc w:val="both"/>
        <w:rPr>
          <w:color w:val="00B050"/>
        </w:rPr>
      </w:pPr>
    </w:p>
    <w:p w:rsidR="00EB3DAD" w:rsidRPr="00EB3DAD" w:rsidRDefault="00EB3DAD" w:rsidP="00893C3E">
      <w:pPr>
        <w:pStyle w:val="ListParagraph"/>
        <w:spacing w:before="100" w:beforeAutospacing="1" w:after="100" w:afterAutospacing="1" w:line="240" w:lineRule="auto"/>
        <w:ind w:left="2880"/>
        <w:jc w:val="both"/>
        <w:rPr>
          <w:color w:val="FF0000"/>
        </w:rPr>
      </w:pPr>
      <w:r w:rsidRPr="00406CA4">
        <w:rPr>
          <w:color w:val="FF0000"/>
          <w:highlight w:val="yellow"/>
        </w:rPr>
        <w:lastRenderedPageBreak/>
        <w:t>No action for now from my understanding, besides following up the inevitable changes (e.g. pumping holes)</w:t>
      </w:r>
    </w:p>
    <w:p w:rsidR="001040C0" w:rsidRDefault="001040C0" w:rsidP="001040C0">
      <w:pPr>
        <w:pStyle w:val="ListParagraph"/>
        <w:spacing w:before="100" w:beforeAutospacing="1" w:after="100" w:afterAutospacing="1" w:line="240" w:lineRule="auto"/>
        <w:ind w:left="1440"/>
        <w:jc w:val="both"/>
        <w:rPr>
          <w:b/>
          <w:bCs/>
        </w:rPr>
      </w:pPr>
    </w:p>
    <w:p w:rsidR="001040C0" w:rsidRPr="00F27E14" w:rsidRDefault="001040C0" w:rsidP="001040C0">
      <w:pPr>
        <w:pStyle w:val="ListParagraph"/>
        <w:spacing w:before="100" w:beforeAutospacing="1" w:after="100" w:afterAutospacing="1" w:line="240" w:lineRule="auto"/>
        <w:ind w:left="1440"/>
        <w:jc w:val="both"/>
        <w:rPr>
          <w:b/>
          <w:bCs/>
        </w:rPr>
      </w:pPr>
    </w:p>
    <w:p w:rsidR="00B75350" w:rsidRPr="00256551" w:rsidRDefault="00B75350" w:rsidP="00B75350">
      <w:pPr>
        <w:pStyle w:val="ListParagraph"/>
        <w:numPr>
          <w:ilvl w:val="0"/>
          <w:numId w:val="1"/>
        </w:numPr>
        <w:spacing w:before="100" w:beforeAutospacing="1" w:after="100" w:afterAutospacing="1" w:line="240" w:lineRule="auto"/>
        <w:jc w:val="both"/>
        <w:rPr>
          <w:b/>
          <w:bCs/>
        </w:rPr>
      </w:pPr>
      <w:r w:rsidRPr="00F27E14">
        <w:rPr>
          <w:b/>
        </w:rPr>
        <w:t>MKI:</w:t>
      </w:r>
      <w:r>
        <w:t xml:space="preserve"> </w:t>
      </w:r>
    </w:p>
    <w:p w:rsidR="00B75350" w:rsidRPr="00256551" w:rsidRDefault="00B75350" w:rsidP="00B75350">
      <w:pPr>
        <w:pStyle w:val="ListParagraph"/>
        <w:numPr>
          <w:ilvl w:val="1"/>
          <w:numId w:val="1"/>
        </w:numPr>
        <w:spacing w:before="100" w:beforeAutospacing="1" w:after="100" w:afterAutospacing="1" w:line="240" w:lineRule="auto"/>
        <w:jc w:val="both"/>
        <w:rPr>
          <w:b/>
          <w:bCs/>
        </w:rPr>
      </w:pPr>
      <w:r>
        <w:t xml:space="preserve">Identify minimum bunch length that allows operating without upgrading the injection kicker. </w:t>
      </w:r>
    </w:p>
    <w:p w:rsidR="00B75350" w:rsidRDefault="00B75350" w:rsidP="00B75350">
      <w:pPr>
        <w:pStyle w:val="ListParagraph"/>
        <w:numPr>
          <w:ilvl w:val="1"/>
          <w:numId w:val="1"/>
        </w:numPr>
        <w:spacing w:before="100" w:beforeAutospacing="1" w:after="100" w:afterAutospacing="1" w:line="240" w:lineRule="auto"/>
        <w:jc w:val="both"/>
        <w:rPr>
          <w:rStyle w:val="Strong"/>
        </w:rPr>
      </w:pPr>
      <w:r w:rsidRPr="00F27E14">
        <w:rPr>
          <w:rStyle w:val="Strong"/>
          <w:b w:val="0"/>
        </w:rPr>
        <w:t xml:space="preserve">Discrepancy between </w:t>
      </w:r>
      <w:r>
        <w:rPr>
          <w:rStyle w:val="Strong"/>
          <w:b w:val="0"/>
        </w:rPr>
        <w:t>the expected power deposition f</w:t>
      </w:r>
      <w:r w:rsidRPr="00F27E14">
        <w:rPr>
          <w:rStyle w:val="Strong"/>
          <w:b w:val="0"/>
        </w:rPr>
        <w:t>r</w:t>
      </w:r>
      <w:r>
        <w:rPr>
          <w:rStyle w:val="Strong"/>
          <w:b w:val="0"/>
        </w:rPr>
        <w:t>o</w:t>
      </w:r>
      <w:r w:rsidRPr="00F27E14">
        <w:rPr>
          <w:rStyle w:val="Strong"/>
          <w:b w:val="0"/>
        </w:rPr>
        <w:t>m simulations and that inferred from measurements.</w:t>
      </w:r>
      <w:r>
        <w:rPr>
          <w:rStyle w:val="Strong"/>
        </w:rPr>
        <w:t xml:space="preserve"> </w:t>
      </w:r>
      <w:r w:rsidRPr="00256551">
        <w:rPr>
          <w:rStyle w:val="Strong"/>
          <w:b w:val="0"/>
        </w:rPr>
        <w:t>See whether this is due to the impedance and/or to the thermomechanical model.</w:t>
      </w:r>
      <w:r>
        <w:rPr>
          <w:rStyle w:val="Strong"/>
        </w:rPr>
        <w:t xml:space="preserve"> </w:t>
      </w:r>
    </w:p>
    <w:p w:rsidR="00B75350" w:rsidRDefault="00B75350" w:rsidP="00B75350">
      <w:pPr>
        <w:pStyle w:val="ListParagraph"/>
        <w:numPr>
          <w:ilvl w:val="1"/>
          <w:numId w:val="1"/>
        </w:numPr>
        <w:spacing w:before="100" w:beforeAutospacing="1" w:after="100" w:afterAutospacing="1" w:line="240" w:lineRule="auto"/>
        <w:jc w:val="both"/>
        <w:rPr>
          <w:rStyle w:val="Strong"/>
        </w:rPr>
      </w:pPr>
      <w:r w:rsidRPr="00256551">
        <w:rPr>
          <w:rStyle w:val="Strong"/>
          <w:b w:val="0"/>
        </w:rPr>
        <w:t xml:space="preserve">The estimates of the heat load on the MKI should be performed with the distributions corresponding to the baseline agreed with Elena Shaposhnikova with given FWHM. </w:t>
      </w:r>
    </w:p>
    <w:p w:rsidR="00B75350" w:rsidRPr="00792542" w:rsidRDefault="00B75350" w:rsidP="00B75350">
      <w:pPr>
        <w:pStyle w:val="ListParagraph"/>
        <w:numPr>
          <w:ilvl w:val="1"/>
          <w:numId w:val="1"/>
        </w:numPr>
        <w:spacing w:before="100" w:beforeAutospacing="1" w:after="100" w:afterAutospacing="1" w:line="240" w:lineRule="auto"/>
        <w:jc w:val="both"/>
        <w:rPr>
          <w:rStyle w:val="Strong"/>
        </w:rPr>
      </w:pPr>
      <w:r w:rsidRPr="00256551">
        <w:rPr>
          <w:rStyle w:val="Strong"/>
          <w:b w:val="0"/>
        </w:rPr>
        <w:t xml:space="preserve">The estimates of the temperature reached in operation for HL-LHC </w:t>
      </w:r>
      <w:r>
        <w:rPr>
          <w:rStyle w:val="Strong"/>
          <w:b w:val="0"/>
        </w:rPr>
        <w:t>should be based on r</w:t>
      </w:r>
      <w:r w:rsidRPr="00256551">
        <w:rPr>
          <w:rStyle w:val="Strong"/>
          <w:b w:val="0"/>
        </w:rPr>
        <w:t xml:space="preserve">ealistic parameter evolution </w:t>
      </w:r>
      <w:r>
        <w:rPr>
          <w:rStyle w:val="Strong"/>
          <w:b w:val="0"/>
        </w:rPr>
        <w:t>(</w:t>
      </w:r>
      <w:r w:rsidRPr="00256551">
        <w:rPr>
          <w:rStyle w:val="Strong"/>
          <w:b w:val="0"/>
        </w:rPr>
        <w:t>can be provided by Rogelio</w:t>
      </w:r>
      <w:r>
        <w:rPr>
          <w:rStyle w:val="Strong"/>
          <w:b w:val="0"/>
        </w:rPr>
        <w:t>) and on optimum turn-around.</w:t>
      </w:r>
    </w:p>
    <w:p w:rsidR="00792542" w:rsidRDefault="00792542" w:rsidP="00792542">
      <w:pPr>
        <w:pStyle w:val="ListParagraph"/>
        <w:spacing w:before="100" w:beforeAutospacing="1" w:after="100" w:afterAutospacing="1" w:line="240" w:lineRule="auto"/>
        <w:ind w:left="1440"/>
        <w:jc w:val="both"/>
        <w:rPr>
          <w:rStyle w:val="Strong"/>
          <w:b w:val="0"/>
        </w:rPr>
      </w:pPr>
    </w:p>
    <w:p w:rsidR="00792542" w:rsidRDefault="00792542" w:rsidP="00792542">
      <w:pPr>
        <w:pStyle w:val="ListParagraph"/>
        <w:numPr>
          <w:ilvl w:val="3"/>
          <w:numId w:val="1"/>
        </w:numPr>
        <w:spacing w:before="100" w:beforeAutospacing="1" w:after="100" w:afterAutospacing="1" w:line="240" w:lineRule="auto"/>
        <w:jc w:val="both"/>
        <w:rPr>
          <w:color w:val="00B050"/>
        </w:rPr>
      </w:pPr>
      <w:r>
        <w:rPr>
          <w:color w:val="00B050"/>
        </w:rPr>
        <w:t>A prototype with the new design with cooling is being installed for LS2</w:t>
      </w:r>
      <w:r w:rsidR="008F2597">
        <w:rPr>
          <w:color w:val="00B050"/>
        </w:rPr>
        <w:t xml:space="preserve"> (</w:t>
      </w:r>
      <w:hyperlink r:id="rId9" w:history="1">
        <w:r w:rsidR="008F2597" w:rsidRPr="003D4516">
          <w:rPr>
            <w:rStyle w:val="Hyperlink"/>
          </w:rPr>
          <w:t>https://indico.cern.ch/event/764129/</w:t>
        </w:r>
      </w:hyperlink>
      <w:r w:rsidR="008F2597">
        <w:rPr>
          <w:color w:val="00B050"/>
        </w:rPr>
        <w:t xml:space="preserve"> )</w:t>
      </w:r>
      <w:r w:rsidR="005F6C75">
        <w:rPr>
          <w:color w:val="00B050"/>
        </w:rPr>
        <w:t xml:space="preserve"> in the MKI8C slot</w:t>
      </w:r>
      <w:r>
        <w:rPr>
          <w:color w:val="00B050"/>
        </w:rPr>
        <w:t>.</w:t>
      </w:r>
      <w:r w:rsidR="008F2597">
        <w:rPr>
          <w:color w:val="00B050"/>
        </w:rPr>
        <w:t xml:space="preserve"> </w:t>
      </w:r>
      <w:r w:rsidR="005F6C75">
        <w:rPr>
          <w:color w:val="00B050"/>
        </w:rPr>
        <w:t>Even if successful, i</w:t>
      </w:r>
      <w:r w:rsidR="008F2597">
        <w:rPr>
          <w:color w:val="00B050"/>
        </w:rPr>
        <w:t xml:space="preserve">t is not clear that all kickers </w:t>
      </w:r>
      <w:r w:rsidR="005F6C75">
        <w:rPr>
          <w:color w:val="00B050"/>
        </w:rPr>
        <w:t>can</w:t>
      </w:r>
      <w:r w:rsidR="008F2597">
        <w:rPr>
          <w:color w:val="00B050"/>
        </w:rPr>
        <w:t xml:space="preserve"> be upgraded by the end of LS3.</w:t>
      </w:r>
    </w:p>
    <w:p w:rsidR="00792542" w:rsidRDefault="008F2597" w:rsidP="00792542">
      <w:pPr>
        <w:pStyle w:val="ListParagraph"/>
        <w:numPr>
          <w:ilvl w:val="3"/>
          <w:numId w:val="1"/>
        </w:numPr>
        <w:spacing w:before="100" w:beforeAutospacing="1" w:after="100" w:afterAutospacing="1" w:line="240" w:lineRule="auto"/>
        <w:jc w:val="both"/>
        <w:rPr>
          <w:color w:val="00B050"/>
        </w:rPr>
      </w:pPr>
      <w:r>
        <w:rPr>
          <w:color w:val="00B050"/>
        </w:rPr>
        <w:t>Power loss for different bunch profiles and bunch length was computed (including binomial).</w:t>
      </w:r>
    </w:p>
    <w:p w:rsidR="008F2597" w:rsidRPr="009B665F" w:rsidRDefault="008F2597" w:rsidP="00792542">
      <w:pPr>
        <w:pStyle w:val="ListParagraph"/>
        <w:numPr>
          <w:ilvl w:val="3"/>
          <w:numId w:val="1"/>
        </w:numPr>
        <w:spacing w:before="100" w:beforeAutospacing="1" w:after="100" w:afterAutospacing="1" w:line="240" w:lineRule="auto"/>
        <w:jc w:val="both"/>
        <w:rPr>
          <w:color w:val="00B050"/>
        </w:rPr>
      </w:pPr>
      <w:r>
        <w:rPr>
          <w:color w:val="00B050"/>
        </w:rPr>
        <w:t xml:space="preserve">Transverse impedance also </w:t>
      </w:r>
      <w:r w:rsidR="005F6C75">
        <w:rPr>
          <w:color w:val="00B050"/>
        </w:rPr>
        <w:t>computed and being added to the model</w:t>
      </w:r>
      <w:r w:rsidR="00096130">
        <w:rPr>
          <w:color w:val="00B050"/>
        </w:rPr>
        <w:t xml:space="preserve"> (large modes at 10 MHz)</w:t>
      </w:r>
      <w:r w:rsidR="005F6C75">
        <w:rPr>
          <w:color w:val="00B050"/>
        </w:rPr>
        <w:t>.</w:t>
      </w:r>
      <w:r w:rsidR="00EB3DAD">
        <w:rPr>
          <w:color w:val="00B050"/>
        </w:rPr>
        <w:t xml:space="preserve"> </w:t>
      </w:r>
      <w:r w:rsidR="00EB3DAD" w:rsidRPr="00406CA4">
        <w:rPr>
          <w:color w:val="FF0000"/>
          <w:highlight w:val="yellow"/>
        </w:rPr>
        <w:t>deadline (for David) to include in model: beginning of December 2018</w:t>
      </w:r>
    </w:p>
    <w:p w:rsidR="00792542" w:rsidRPr="00256551" w:rsidRDefault="00792542" w:rsidP="00792542">
      <w:pPr>
        <w:pStyle w:val="ListParagraph"/>
        <w:spacing w:before="100" w:beforeAutospacing="1" w:after="100" w:afterAutospacing="1" w:line="240" w:lineRule="auto"/>
        <w:ind w:left="1440"/>
        <w:jc w:val="both"/>
        <w:rPr>
          <w:b/>
          <w:bCs/>
        </w:rPr>
      </w:pPr>
    </w:p>
    <w:p w:rsidR="00B75350" w:rsidRPr="00C04882" w:rsidRDefault="00B75350" w:rsidP="00B75350">
      <w:pPr>
        <w:pStyle w:val="ListParagraph"/>
        <w:numPr>
          <w:ilvl w:val="0"/>
          <w:numId w:val="1"/>
        </w:numPr>
        <w:spacing w:before="100" w:beforeAutospacing="1" w:after="100" w:afterAutospacing="1" w:line="240" w:lineRule="auto"/>
        <w:jc w:val="both"/>
        <w:rPr>
          <w:b/>
          <w:bCs/>
        </w:rPr>
      </w:pPr>
      <w:r>
        <w:rPr>
          <w:rStyle w:val="Strong"/>
        </w:rPr>
        <w:t>CMS vacuum chamber</w:t>
      </w:r>
      <w:r>
        <w:t>:</w:t>
      </w:r>
    </w:p>
    <w:p w:rsidR="00B75350" w:rsidRDefault="00B75350" w:rsidP="00B75350">
      <w:pPr>
        <w:pStyle w:val="ListParagraph"/>
        <w:numPr>
          <w:ilvl w:val="1"/>
          <w:numId w:val="1"/>
        </w:numPr>
        <w:spacing w:before="100" w:beforeAutospacing="1" w:after="100" w:afterAutospacing="1" w:line="240" w:lineRule="auto"/>
        <w:jc w:val="both"/>
        <w:rPr>
          <w:rStyle w:val="Strong"/>
        </w:rPr>
      </w:pPr>
      <w:r>
        <w:t xml:space="preserve">It is not clear why the double-conic shape was required and if the chamber can be made even smoother by reducing the opening of the cone. </w:t>
      </w:r>
      <w:r>
        <w:rPr>
          <w:rStyle w:val="Strong"/>
        </w:rPr>
        <w:t>Action: Massimo and Benoit to check with experiments and update at WP2.</w:t>
      </w:r>
    </w:p>
    <w:p w:rsidR="00096130" w:rsidRDefault="00096130" w:rsidP="00096130">
      <w:pPr>
        <w:pStyle w:val="ListParagraph"/>
        <w:spacing w:before="100" w:beforeAutospacing="1" w:after="100" w:afterAutospacing="1" w:line="240" w:lineRule="auto"/>
        <w:ind w:left="1440"/>
        <w:jc w:val="both"/>
        <w:rPr>
          <w:rStyle w:val="Strong"/>
        </w:rPr>
      </w:pPr>
    </w:p>
    <w:p w:rsidR="00096130" w:rsidRPr="00096130" w:rsidRDefault="00096130" w:rsidP="00096130">
      <w:pPr>
        <w:pStyle w:val="ListParagraph"/>
        <w:numPr>
          <w:ilvl w:val="3"/>
          <w:numId w:val="1"/>
        </w:numPr>
        <w:spacing w:before="100" w:beforeAutospacing="1" w:after="100" w:afterAutospacing="1" w:line="240" w:lineRule="auto"/>
        <w:jc w:val="both"/>
        <w:rPr>
          <w:rStyle w:val="Strong"/>
          <w:b w:val="0"/>
          <w:color w:val="00B050"/>
        </w:rPr>
      </w:pPr>
      <w:r w:rsidRPr="00096130">
        <w:rPr>
          <w:rStyle w:val="Strong"/>
          <w:b w:val="0"/>
          <w:color w:val="00B050"/>
        </w:rPr>
        <w:t>No action taken there from impedance side so far.</w:t>
      </w:r>
      <w:r w:rsidR="006B1BE9">
        <w:rPr>
          <w:rStyle w:val="Strong"/>
          <w:b w:val="0"/>
          <w:color w:val="00B050"/>
        </w:rPr>
        <w:t xml:space="preserve"> (</w:t>
      </w:r>
      <w:r w:rsidR="006B1BE9" w:rsidRPr="00406CA4">
        <w:rPr>
          <w:rStyle w:val="Strong"/>
          <w:b w:val="0"/>
          <w:color w:val="FF0000"/>
          <w:highlight w:val="yellow"/>
        </w:rPr>
        <w:t>will check by the end of the month: Benoit</w:t>
      </w:r>
      <w:r w:rsidR="006B1BE9">
        <w:rPr>
          <w:rStyle w:val="Strong"/>
          <w:b w:val="0"/>
          <w:color w:val="00B050"/>
        </w:rPr>
        <w:t>)</w:t>
      </w:r>
    </w:p>
    <w:p w:rsidR="00096130" w:rsidRPr="00F27E14" w:rsidRDefault="00096130" w:rsidP="00096130">
      <w:pPr>
        <w:pStyle w:val="ListParagraph"/>
        <w:spacing w:before="100" w:beforeAutospacing="1" w:after="100" w:afterAutospacing="1" w:line="240" w:lineRule="auto"/>
        <w:ind w:left="1440"/>
        <w:jc w:val="both"/>
        <w:rPr>
          <w:b/>
          <w:bCs/>
        </w:rPr>
      </w:pPr>
    </w:p>
    <w:p w:rsidR="00B75350" w:rsidRPr="00C04882" w:rsidRDefault="00B75350" w:rsidP="00B75350">
      <w:pPr>
        <w:pStyle w:val="ListParagraph"/>
        <w:numPr>
          <w:ilvl w:val="0"/>
          <w:numId w:val="1"/>
        </w:numPr>
        <w:spacing w:before="100" w:beforeAutospacing="1" w:after="100" w:afterAutospacing="1" w:line="240" w:lineRule="auto"/>
        <w:jc w:val="both"/>
        <w:rPr>
          <w:b/>
          <w:bCs/>
        </w:rPr>
      </w:pPr>
      <w:r>
        <w:rPr>
          <w:rStyle w:val="Strong"/>
        </w:rPr>
        <w:t>Electron lens</w:t>
      </w:r>
      <w:r>
        <w:t>:</w:t>
      </w:r>
    </w:p>
    <w:p w:rsidR="00B75350" w:rsidRPr="00096130" w:rsidRDefault="00B75350" w:rsidP="00B75350">
      <w:pPr>
        <w:pStyle w:val="ListParagraph"/>
        <w:numPr>
          <w:ilvl w:val="1"/>
          <w:numId w:val="1"/>
        </w:numPr>
        <w:spacing w:before="100" w:beforeAutospacing="1" w:after="100" w:afterAutospacing="1" w:line="240" w:lineRule="auto"/>
        <w:jc w:val="both"/>
        <w:rPr>
          <w:b/>
          <w:bCs/>
        </w:rPr>
      </w:pPr>
      <w:r>
        <w:t>no issue expected with the present design</w:t>
      </w:r>
    </w:p>
    <w:p w:rsidR="00096130" w:rsidRPr="00096130" w:rsidRDefault="00096130" w:rsidP="00096130">
      <w:pPr>
        <w:pStyle w:val="ListParagraph"/>
        <w:spacing w:before="100" w:beforeAutospacing="1" w:after="100" w:afterAutospacing="1" w:line="240" w:lineRule="auto"/>
        <w:ind w:left="1440"/>
        <w:jc w:val="both"/>
        <w:rPr>
          <w:b/>
          <w:bCs/>
        </w:rPr>
      </w:pPr>
    </w:p>
    <w:p w:rsidR="00096130" w:rsidRPr="00406CA4" w:rsidRDefault="00096130" w:rsidP="00096130">
      <w:pPr>
        <w:pStyle w:val="ListParagraph"/>
        <w:numPr>
          <w:ilvl w:val="3"/>
          <w:numId w:val="1"/>
        </w:numPr>
        <w:spacing w:before="100" w:beforeAutospacing="1" w:after="100" w:afterAutospacing="1" w:line="240" w:lineRule="auto"/>
        <w:jc w:val="both"/>
        <w:rPr>
          <w:rStyle w:val="Strong"/>
          <w:b w:val="0"/>
          <w:color w:val="00B050"/>
          <w:highlight w:val="yellow"/>
        </w:rPr>
      </w:pPr>
      <w:proofErr w:type="gramStart"/>
      <w:r>
        <w:rPr>
          <w:rStyle w:val="Strong"/>
          <w:b w:val="0"/>
          <w:color w:val="00B050"/>
        </w:rPr>
        <w:t>need</w:t>
      </w:r>
      <w:proofErr w:type="gramEnd"/>
      <w:r>
        <w:rPr>
          <w:rStyle w:val="Strong"/>
          <w:b w:val="0"/>
          <w:color w:val="00B050"/>
        </w:rPr>
        <w:t xml:space="preserve"> to check if there is a newer design</w:t>
      </w:r>
      <w:r w:rsidRPr="00096130">
        <w:rPr>
          <w:rStyle w:val="Strong"/>
          <w:b w:val="0"/>
          <w:color w:val="00B050"/>
        </w:rPr>
        <w:t>.</w:t>
      </w:r>
      <w:r w:rsidR="006B1BE9" w:rsidRPr="006B1BE9">
        <w:rPr>
          <w:rStyle w:val="Strong"/>
          <w:b w:val="0"/>
          <w:color w:val="FF0000"/>
        </w:rPr>
        <w:t xml:space="preserve"> </w:t>
      </w:r>
      <w:r w:rsidR="006B1BE9" w:rsidRPr="00406CA4">
        <w:rPr>
          <w:rStyle w:val="Strong"/>
          <w:b w:val="0"/>
          <w:color w:val="FF0000"/>
          <w:highlight w:val="yellow"/>
        </w:rPr>
        <w:t>Is it needed? Baseline? If yes for Adnan.</w:t>
      </w:r>
    </w:p>
    <w:p w:rsidR="00096130" w:rsidRPr="00096130" w:rsidRDefault="00096130" w:rsidP="00096130">
      <w:pPr>
        <w:spacing w:before="100" w:beforeAutospacing="1" w:after="100" w:afterAutospacing="1" w:line="240" w:lineRule="auto"/>
        <w:jc w:val="both"/>
        <w:rPr>
          <w:b/>
          <w:bCs/>
        </w:rPr>
      </w:pPr>
    </w:p>
    <w:p w:rsidR="00B75350" w:rsidRPr="00C108D8" w:rsidRDefault="00B75350" w:rsidP="00B75350">
      <w:pPr>
        <w:pStyle w:val="ListParagraph"/>
        <w:numPr>
          <w:ilvl w:val="0"/>
          <w:numId w:val="1"/>
        </w:numPr>
        <w:spacing w:before="100" w:beforeAutospacing="1" w:after="100" w:afterAutospacing="1" w:line="240" w:lineRule="auto"/>
        <w:jc w:val="both"/>
        <w:rPr>
          <w:b/>
          <w:bCs/>
        </w:rPr>
      </w:pPr>
      <w:r>
        <w:rPr>
          <w:rStyle w:val="Strong"/>
        </w:rPr>
        <w:t>TDIS</w:t>
      </w:r>
      <w:r w:rsidRPr="00403619">
        <w:t>:</w:t>
      </w:r>
      <w:r>
        <w:t xml:space="preserve"> </w:t>
      </w:r>
    </w:p>
    <w:p w:rsidR="00B75350" w:rsidRPr="00733461" w:rsidRDefault="00B75350" w:rsidP="00B75350">
      <w:pPr>
        <w:pStyle w:val="ListParagraph"/>
        <w:numPr>
          <w:ilvl w:val="1"/>
          <w:numId w:val="1"/>
        </w:numPr>
        <w:spacing w:before="100" w:beforeAutospacing="1" w:after="100" w:afterAutospacing="1" w:line="240" w:lineRule="auto"/>
        <w:jc w:val="both"/>
        <w:rPr>
          <w:rStyle w:val="Strong"/>
        </w:rPr>
      </w:pPr>
      <w:r w:rsidRPr="00C108D8">
        <w:rPr>
          <w:rStyle w:val="Strong"/>
          <w:b w:val="0"/>
        </w:rPr>
        <w:t xml:space="preserve">ECR issued </w:t>
      </w:r>
      <w:proofErr w:type="gramStart"/>
      <w:r w:rsidRPr="00C108D8">
        <w:rPr>
          <w:rStyle w:val="Strong"/>
          <w:b w:val="0"/>
        </w:rPr>
        <w:t xml:space="preserve">( </w:t>
      </w:r>
      <w:proofErr w:type="gramEnd"/>
      <w:r w:rsidRPr="00C108D8">
        <w:rPr>
          <w:rStyle w:val="Strong"/>
          <w:b w:val="0"/>
        </w:rPr>
        <w:fldChar w:fldCharType="begin"/>
      </w:r>
      <w:r w:rsidRPr="00C108D8">
        <w:rPr>
          <w:rStyle w:val="Strong"/>
          <w:b w:val="0"/>
        </w:rPr>
        <w:instrText xml:space="preserve"> HYPERLINK "https://edms.cern.ch/ui/#!master/navigator/document?D:100178750:100178750:versions" </w:instrText>
      </w:r>
      <w:r w:rsidRPr="00C108D8">
        <w:rPr>
          <w:rStyle w:val="Strong"/>
          <w:b w:val="0"/>
        </w:rPr>
        <w:fldChar w:fldCharType="separate"/>
      </w:r>
      <w:r w:rsidRPr="00C108D8">
        <w:rPr>
          <w:rStyle w:val="Hyperlink"/>
          <w:b/>
        </w:rPr>
        <w:t>https://edms.cern.ch/ui/#!master/navigator/document?D:100178750:100178750:versions</w:t>
      </w:r>
      <w:r w:rsidRPr="00C108D8">
        <w:rPr>
          <w:rStyle w:val="Strong"/>
          <w:b w:val="0"/>
        </w:rPr>
        <w:fldChar w:fldCharType="end"/>
      </w:r>
      <w:r w:rsidRPr="00C108D8">
        <w:rPr>
          <w:rStyle w:val="Strong"/>
          <w:b w:val="0"/>
        </w:rPr>
        <w:t xml:space="preserve"> )</w:t>
      </w:r>
      <w:r>
        <w:rPr>
          <w:rStyle w:val="Strong"/>
          <w:b w:val="0"/>
        </w:rPr>
        <w:t>. No pending points.</w:t>
      </w:r>
    </w:p>
    <w:p w:rsidR="00733461" w:rsidRDefault="00733461" w:rsidP="00733461">
      <w:pPr>
        <w:pStyle w:val="ListParagraph"/>
        <w:spacing w:before="100" w:beforeAutospacing="1" w:after="100" w:afterAutospacing="1" w:line="240" w:lineRule="auto"/>
        <w:ind w:left="1440"/>
        <w:jc w:val="both"/>
        <w:rPr>
          <w:rStyle w:val="Strong"/>
          <w:b w:val="0"/>
        </w:rPr>
      </w:pPr>
    </w:p>
    <w:p w:rsidR="00733461" w:rsidRPr="00096130" w:rsidRDefault="00733461" w:rsidP="00733461">
      <w:pPr>
        <w:pStyle w:val="ListParagraph"/>
        <w:numPr>
          <w:ilvl w:val="3"/>
          <w:numId w:val="1"/>
        </w:numPr>
        <w:spacing w:before="100" w:beforeAutospacing="1" w:after="100" w:afterAutospacing="1" w:line="240" w:lineRule="auto"/>
        <w:jc w:val="both"/>
        <w:rPr>
          <w:rStyle w:val="Strong"/>
          <w:b w:val="0"/>
          <w:color w:val="00B050"/>
        </w:rPr>
      </w:pPr>
      <w:r>
        <w:rPr>
          <w:rStyle w:val="Strong"/>
          <w:b w:val="0"/>
          <w:color w:val="00B050"/>
        </w:rPr>
        <w:t>Indeed, no pending point for now</w:t>
      </w:r>
      <w:r w:rsidRPr="00096130">
        <w:rPr>
          <w:rStyle w:val="Strong"/>
          <w:b w:val="0"/>
          <w:color w:val="00B050"/>
        </w:rPr>
        <w:t>.</w:t>
      </w:r>
    </w:p>
    <w:p w:rsidR="00733461" w:rsidRDefault="00733461" w:rsidP="00733461">
      <w:pPr>
        <w:pStyle w:val="ListParagraph"/>
        <w:spacing w:before="100" w:beforeAutospacing="1" w:after="100" w:afterAutospacing="1" w:line="240" w:lineRule="auto"/>
        <w:ind w:left="1440"/>
        <w:jc w:val="both"/>
        <w:rPr>
          <w:rStyle w:val="Strong"/>
          <w:b w:val="0"/>
        </w:rPr>
      </w:pPr>
    </w:p>
    <w:p w:rsidR="00733461" w:rsidRPr="00C108D8" w:rsidRDefault="00733461" w:rsidP="00733461">
      <w:pPr>
        <w:pStyle w:val="ListParagraph"/>
        <w:spacing w:before="100" w:beforeAutospacing="1" w:after="100" w:afterAutospacing="1" w:line="240" w:lineRule="auto"/>
        <w:ind w:left="1440"/>
        <w:jc w:val="both"/>
        <w:rPr>
          <w:b/>
          <w:bCs/>
        </w:rPr>
      </w:pPr>
    </w:p>
    <w:p w:rsidR="00B75350" w:rsidRDefault="00B75350" w:rsidP="00B75350">
      <w:pPr>
        <w:pStyle w:val="ListParagraph"/>
        <w:numPr>
          <w:ilvl w:val="0"/>
          <w:numId w:val="1"/>
        </w:numPr>
        <w:spacing w:before="100" w:beforeAutospacing="1" w:after="100" w:afterAutospacing="1" w:line="240" w:lineRule="auto"/>
        <w:jc w:val="both"/>
        <w:rPr>
          <w:b/>
          <w:bCs/>
        </w:rPr>
      </w:pPr>
      <w:r>
        <w:rPr>
          <w:rStyle w:val="Strong"/>
        </w:rPr>
        <w:t>HL-LHC Crab Cavities</w:t>
      </w:r>
      <w:r w:rsidRPr="00403619">
        <w:t>:</w:t>
      </w:r>
      <w:r>
        <w:t xml:space="preserve"> </w:t>
      </w:r>
    </w:p>
    <w:p w:rsidR="00B75350" w:rsidRPr="00096130" w:rsidRDefault="00B75350" w:rsidP="00B75350">
      <w:pPr>
        <w:pStyle w:val="ListParagraph"/>
        <w:numPr>
          <w:ilvl w:val="1"/>
          <w:numId w:val="1"/>
        </w:numPr>
        <w:jc w:val="both"/>
        <w:rPr>
          <w:color w:val="000000" w:themeColor="text1"/>
        </w:rPr>
      </w:pPr>
      <w:r w:rsidRPr="00E64460">
        <w:rPr>
          <w:color w:val="FF0000"/>
        </w:rPr>
        <w:lastRenderedPageBreak/>
        <w:t>ACTION (Jamie, Sergey):</w:t>
      </w:r>
      <w:r w:rsidRPr="00E36DBE">
        <w:t xml:space="preserve"> Provide an update DQW HOM strength </w:t>
      </w:r>
      <w:r>
        <w:t>(</w:t>
      </w:r>
      <w:r w:rsidRPr="00C108D8">
        <w:rPr>
          <w:b/>
        </w:rPr>
        <w:t xml:space="preserve">done </w:t>
      </w:r>
      <w:r>
        <w:t xml:space="preserve">on 25/09/2018 - </w:t>
      </w:r>
      <w:hyperlink r:id="rId10" w:history="1">
        <w:r w:rsidRPr="0076600F">
          <w:rPr>
            <w:rStyle w:val="Hyperlink"/>
          </w:rPr>
          <w:t>https://indico.cern.ch/event/752409/</w:t>
        </w:r>
      </w:hyperlink>
      <w:r>
        <w:t xml:space="preserve"> ) </w:t>
      </w:r>
      <w:r w:rsidRPr="00E36DBE">
        <w:t>and their impact on beam stability.</w:t>
      </w:r>
    </w:p>
    <w:p w:rsidR="00096130" w:rsidRDefault="00096130" w:rsidP="00096130">
      <w:pPr>
        <w:pStyle w:val="ListParagraph"/>
        <w:ind w:left="1440"/>
        <w:jc w:val="both"/>
        <w:rPr>
          <w:color w:val="FF0000"/>
        </w:rPr>
      </w:pPr>
    </w:p>
    <w:p w:rsidR="00096130" w:rsidRDefault="00096130" w:rsidP="00096130">
      <w:pPr>
        <w:pStyle w:val="ListParagraph"/>
        <w:numPr>
          <w:ilvl w:val="3"/>
          <w:numId w:val="1"/>
        </w:numPr>
        <w:spacing w:before="100" w:beforeAutospacing="1" w:after="100" w:afterAutospacing="1" w:line="240" w:lineRule="auto"/>
        <w:jc w:val="both"/>
        <w:rPr>
          <w:rStyle w:val="Strong"/>
          <w:b w:val="0"/>
          <w:color w:val="00B050"/>
        </w:rPr>
      </w:pPr>
      <w:r>
        <w:rPr>
          <w:rStyle w:val="Strong"/>
          <w:b w:val="0"/>
          <w:color w:val="00B050"/>
        </w:rPr>
        <w:t xml:space="preserve">Sensitivity to </w:t>
      </w:r>
      <w:r w:rsidR="00733461">
        <w:rPr>
          <w:rStyle w:val="Strong"/>
          <w:b w:val="0"/>
          <w:color w:val="00B050"/>
        </w:rPr>
        <w:t xml:space="preserve">mechanical </w:t>
      </w:r>
      <w:r>
        <w:rPr>
          <w:rStyle w:val="Strong"/>
          <w:b w:val="0"/>
          <w:color w:val="00B050"/>
        </w:rPr>
        <w:t xml:space="preserve">error </w:t>
      </w:r>
      <w:r w:rsidR="00733461">
        <w:rPr>
          <w:rStyle w:val="Strong"/>
          <w:b w:val="0"/>
          <w:color w:val="00B050"/>
        </w:rPr>
        <w:t>for DQW was shown to be reasonable (see talk of Zenghai at HiLumi meeting)</w:t>
      </w:r>
      <w:r w:rsidRPr="00096130">
        <w:rPr>
          <w:rStyle w:val="Strong"/>
          <w:b w:val="0"/>
          <w:color w:val="00B050"/>
        </w:rPr>
        <w:t>.</w:t>
      </w:r>
    </w:p>
    <w:p w:rsidR="00733461" w:rsidRDefault="00733461" w:rsidP="00096130">
      <w:pPr>
        <w:pStyle w:val="ListParagraph"/>
        <w:numPr>
          <w:ilvl w:val="3"/>
          <w:numId w:val="1"/>
        </w:numPr>
        <w:spacing w:before="100" w:beforeAutospacing="1" w:after="100" w:afterAutospacing="1" w:line="240" w:lineRule="auto"/>
        <w:jc w:val="both"/>
        <w:rPr>
          <w:rStyle w:val="Strong"/>
          <w:b w:val="0"/>
          <w:color w:val="00B050"/>
        </w:rPr>
      </w:pPr>
      <w:r>
        <w:rPr>
          <w:rStyle w:val="Strong"/>
          <w:b w:val="0"/>
          <w:color w:val="00B050"/>
        </w:rPr>
        <w:t xml:space="preserve">Large frequency shift observed for DQW modes (3 to 5 MHz): important to </w:t>
      </w:r>
      <w:r w:rsidR="00C0206E">
        <w:rPr>
          <w:rStyle w:val="Strong"/>
          <w:b w:val="0"/>
          <w:color w:val="00B050"/>
        </w:rPr>
        <w:t>scan frequencies for worst case as we do now</w:t>
      </w:r>
      <w:r>
        <w:rPr>
          <w:rStyle w:val="Strong"/>
          <w:b w:val="0"/>
          <w:color w:val="00B050"/>
        </w:rPr>
        <w:t xml:space="preserve"> </w:t>
      </w:r>
      <w:r w:rsidR="001973EA">
        <w:rPr>
          <w:rStyle w:val="Strong"/>
          <w:b w:val="0"/>
          <w:color w:val="00B050"/>
        </w:rPr>
        <w:t>(Jamie’s talk at HiLumi meeting)</w:t>
      </w:r>
      <w:r w:rsidR="00C0206E">
        <w:rPr>
          <w:rStyle w:val="Strong"/>
          <w:b w:val="0"/>
          <w:color w:val="00B050"/>
        </w:rPr>
        <w:t>, especially as all the power goes to only one coupler for the worst mode (960 MHz)</w:t>
      </w:r>
      <w:r w:rsidR="001973EA">
        <w:rPr>
          <w:rStyle w:val="Strong"/>
          <w:b w:val="0"/>
          <w:color w:val="00B050"/>
        </w:rPr>
        <w:t>.</w:t>
      </w:r>
    </w:p>
    <w:p w:rsidR="00C0206E" w:rsidRDefault="00974E5E" w:rsidP="00096130">
      <w:pPr>
        <w:pStyle w:val="ListParagraph"/>
        <w:numPr>
          <w:ilvl w:val="3"/>
          <w:numId w:val="1"/>
        </w:numPr>
        <w:spacing w:before="100" w:beforeAutospacing="1" w:after="100" w:afterAutospacing="1" w:line="240" w:lineRule="auto"/>
        <w:jc w:val="both"/>
        <w:rPr>
          <w:rStyle w:val="Strong"/>
          <w:b w:val="0"/>
          <w:color w:val="00B050"/>
        </w:rPr>
      </w:pPr>
      <w:r>
        <w:rPr>
          <w:rStyle w:val="Strong"/>
          <w:b w:val="0"/>
          <w:color w:val="00B050"/>
        </w:rPr>
        <w:t xml:space="preserve">DQW: </w:t>
      </w:r>
      <w:r w:rsidR="00C0206E">
        <w:rPr>
          <w:rStyle w:val="Strong"/>
          <w:b w:val="0"/>
          <w:color w:val="00B050"/>
        </w:rPr>
        <w:t>Heat load contribution at 1.75 GHz to be understood</w:t>
      </w:r>
      <w:r w:rsidR="006B1BE9">
        <w:rPr>
          <w:rStyle w:val="Strong"/>
          <w:b w:val="0"/>
          <w:color w:val="00B050"/>
        </w:rPr>
        <w:t xml:space="preserve"> (</w:t>
      </w:r>
      <w:r w:rsidR="006B1BE9" w:rsidRPr="006B1BE9">
        <w:rPr>
          <w:rStyle w:val="Strong"/>
          <w:b w:val="0"/>
          <w:color w:val="FF0000"/>
        </w:rPr>
        <w:t>by RF</w:t>
      </w:r>
      <w:r w:rsidR="006B1BE9">
        <w:rPr>
          <w:rStyle w:val="Strong"/>
          <w:b w:val="0"/>
          <w:color w:val="00B050"/>
        </w:rPr>
        <w:t>)</w:t>
      </w:r>
      <w:r w:rsidR="00C0206E">
        <w:rPr>
          <w:rStyle w:val="Strong"/>
          <w:b w:val="0"/>
          <w:color w:val="00B050"/>
        </w:rPr>
        <w:t>.</w:t>
      </w:r>
    </w:p>
    <w:p w:rsidR="0062596E" w:rsidRPr="00096130" w:rsidRDefault="00974E5E" w:rsidP="00096130">
      <w:pPr>
        <w:pStyle w:val="ListParagraph"/>
        <w:numPr>
          <w:ilvl w:val="3"/>
          <w:numId w:val="1"/>
        </w:numPr>
        <w:spacing w:before="100" w:beforeAutospacing="1" w:after="100" w:afterAutospacing="1" w:line="240" w:lineRule="auto"/>
        <w:jc w:val="both"/>
        <w:rPr>
          <w:rStyle w:val="Strong"/>
          <w:b w:val="0"/>
          <w:color w:val="00B050"/>
        </w:rPr>
      </w:pPr>
      <w:r>
        <w:rPr>
          <w:rStyle w:val="Strong"/>
          <w:b w:val="0"/>
          <w:color w:val="00B050"/>
        </w:rPr>
        <w:t xml:space="preserve">DQW: </w:t>
      </w:r>
      <w:r w:rsidR="0062596E">
        <w:rPr>
          <w:rStyle w:val="Strong"/>
          <w:b w:val="0"/>
          <w:color w:val="00B050"/>
        </w:rPr>
        <w:t xml:space="preserve">Some modes underestimated </w:t>
      </w:r>
      <w:r>
        <w:rPr>
          <w:rStyle w:val="Strong"/>
          <w:b w:val="0"/>
          <w:color w:val="00B050"/>
        </w:rPr>
        <w:t xml:space="preserve">by calculations </w:t>
      </w:r>
      <w:r w:rsidR="0062596E">
        <w:rPr>
          <w:rStyle w:val="Strong"/>
          <w:b w:val="0"/>
          <w:color w:val="00B050"/>
        </w:rPr>
        <w:t>(</w:t>
      </w:r>
      <w:r w:rsidR="00D86E08">
        <w:rPr>
          <w:rStyle w:val="Strong"/>
          <w:b w:val="0"/>
          <w:color w:val="00B050"/>
        </w:rPr>
        <w:t>59</w:t>
      </w:r>
      <w:r w:rsidR="0062596E">
        <w:rPr>
          <w:rStyle w:val="Strong"/>
          <w:b w:val="0"/>
          <w:color w:val="00B050"/>
        </w:rPr>
        <w:t>0 MHz by ~15 dB)</w:t>
      </w:r>
      <w:r>
        <w:rPr>
          <w:rStyle w:val="Strong"/>
          <w:b w:val="0"/>
          <w:color w:val="00B050"/>
        </w:rPr>
        <w:t>.</w:t>
      </w:r>
    </w:p>
    <w:p w:rsidR="00096130" w:rsidRDefault="00096130" w:rsidP="00096130">
      <w:pPr>
        <w:pStyle w:val="ListParagraph"/>
        <w:ind w:left="1440"/>
        <w:jc w:val="both"/>
        <w:rPr>
          <w:color w:val="FF0000"/>
        </w:rPr>
      </w:pPr>
    </w:p>
    <w:p w:rsidR="006B1BE9" w:rsidRDefault="006B1BE9" w:rsidP="00096130">
      <w:pPr>
        <w:pStyle w:val="ListParagraph"/>
        <w:ind w:left="1440"/>
        <w:jc w:val="both"/>
        <w:rPr>
          <w:color w:val="FF0000"/>
        </w:rPr>
      </w:pPr>
      <w:r w:rsidRPr="00406CA4">
        <w:rPr>
          <w:color w:val="FF0000"/>
          <w:highlight w:val="yellow"/>
        </w:rPr>
        <w:t>No action for us at the moment?</w:t>
      </w:r>
    </w:p>
    <w:p w:rsidR="00096130" w:rsidRPr="00E64460" w:rsidRDefault="00096130" w:rsidP="00096130">
      <w:pPr>
        <w:pStyle w:val="ListParagraph"/>
        <w:ind w:left="1440"/>
        <w:jc w:val="both"/>
        <w:rPr>
          <w:color w:val="000000" w:themeColor="text1"/>
        </w:rPr>
      </w:pPr>
    </w:p>
    <w:p w:rsidR="00B75350" w:rsidRPr="00094B7F" w:rsidRDefault="00B75350" w:rsidP="00B75350">
      <w:pPr>
        <w:pStyle w:val="ListParagraph"/>
        <w:numPr>
          <w:ilvl w:val="0"/>
          <w:numId w:val="1"/>
        </w:numPr>
        <w:spacing w:before="100" w:beforeAutospacing="1" w:after="100" w:afterAutospacing="1" w:line="240" w:lineRule="auto"/>
        <w:jc w:val="both"/>
        <w:rPr>
          <w:b/>
          <w:bCs/>
        </w:rPr>
      </w:pPr>
      <w:r w:rsidRPr="00094B7F">
        <w:rPr>
          <w:b/>
        </w:rPr>
        <w:t>Impact of coating on impedance:</w:t>
      </w:r>
    </w:p>
    <w:p w:rsidR="00B75350" w:rsidRPr="00D63210" w:rsidRDefault="00B75350" w:rsidP="00B75350">
      <w:pPr>
        <w:pStyle w:val="ListParagraph"/>
        <w:numPr>
          <w:ilvl w:val="0"/>
          <w:numId w:val="2"/>
        </w:numPr>
        <w:spacing w:before="100" w:beforeAutospacing="1" w:after="100" w:afterAutospacing="1" w:line="240" w:lineRule="auto"/>
        <w:jc w:val="both"/>
      </w:pPr>
      <w:r>
        <w:t xml:space="preserve">Is there any issue to be expected from coatings (a-C, NEG)? </w:t>
      </w:r>
      <w:r w:rsidRPr="0003411F">
        <w:rPr>
          <w:b/>
        </w:rPr>
        <w:t>No. See note on HL-LHC impedance.</w:t>
      </w:r>
      <w:r>
        <w:rPr>
          <w:b/>
        </w:rPr>
        <w:t xml:space="preserve"> The impact on longitudinal impedance will not be negligible if we coat the whole machine although there are some issues of compatibility with the possibility of making endoscopies and of running PIMS checks with the RF ball.</w:t>
      </w:r>
    </w:p>
    <w:p w:rsidR="00B75350" w:rsidRPr="00D63210" w:rsidRDefault="00B75350" w:rsidP="00B75350">
      <w:pPr>
        <w:pStyle w:val="ListParagraph"/>
        <w:numPr>
          <w:ilvl w:val="0"/>
          <w:numId w:val="2"/>
        </w:numPr>
        <w:jc w:val="both"/>
        <w:rPr>
          <w:color w:val="FF0000"/>
        </w:rPr>
      </w:pPr>
      <w:r w:rsidRPr="00212DD3">
        <w:t>From meeting on 3/7/2018</w:t>
      </w:r>
      <w:r>
        <w:t xml:space="preserve"> (</w:t>
      </w:r>
      <w:hyperlink r:id="rId11" w:history="1">
        <w:r w:rsidRPr="008E6C6F">
          <w:rPr>
            <w:rStyle w:val="Hyperlink"/>
          </w:rPr>
          <w:t>https://indico.cern.ch/event/741104/</w:t>
        </w:r>
      </w:hyperlink>
      <w:r>
        <w:t xml:space="preserve"> )</w:t>
      </w:r>
      <w:r w:rsidRPr="00212DD3">
        <w:t xml:space="preserve">: Update the study of the impact of a-C coating on impedance - </w:t>
      </w:r>
      <w:r>
        <w:rPr>
          <w:color w:val="FF0000"/>
        </w:rPr>
        <w:t>ACTION (Sergey):</w:t>
      </w:r>
      <w:r>
        <w:t xml:space="preserve"> Check the temperatures of Q5</w:t>
      </w:r>
      <w:proofErr w:type="gramStart"/>
      <w:r>
        <w:t>,6</w:t>
      </w:r>
      <w:proofErr w:type="gramEnd"/>
      <w:r>
        <w:t xml:space="preserve"> quadrupoles with Gianni and update the results for the latest parameters of coating thickness and beam screen temperature.</w:t>
      </w:r>
    </w:p>
    <w:p w:rsidR="00B75350" w:rsidRDefault="00B75350" w:rsidP="00B75350">
      <w:pPr>
        <w:pStyle w:val="ListParagraph"/>
        <w:numPr>
          <w:ilvl w:val="0"/>
          <w:numId w:val="2"/>
        </w:numPr>
        <w:spacing w:before="100" w:beforeAutospacing="1" w:after="100" w:afterAutospacing="1" w:line="240" w:lineRule="auto"/>
        <w:jc w:val="both"/>
      </w:pPr>
      <w:r>
        <w:t>Would it be acceptable to use the LESS technique in all the arcs: even by modifying the direction of the grooves (e.g. having them in the longitudinal direction?)</w:t>
      </w:r>
    </w:p>
    <w:p w:rsidR="00763D02" w:rsidRDefault="00763D02" w:rsidP="00B75350">
      <w:pPr>
        <w:pStyle w:val="ListParagraph"/>
        <w:numPr>
          <w:ilvl w:val="0"/>
          <w:numId w:val="2"/>
        </w:numPr>
        <w:spacing w:before="100" w:beforeAutospacing="1" w:after="100" w:afterAutospacing="1" w:line="240" w:lineRule="auto"/>
        <w:jc w:val="both"/>
      </w:pPr>
    </w:p>
    <w:p w:rsidR="00763D02" w:rsidRDefault="00763D02" w:rsidP="00763D02">
      <w:pPr>
        <w:pStyle w:val="ListParagraph"/>
        <w:numPr>
          <w:ilvl w:val="3"/>
          <w:numId w:val="1"/>
        </w:numPr>
        <w:spacing w:before="100" w:beforeAutospacing="1" w:after="100" w:afterAutospacing="1" w:line="240" w:lineRule="auto"/>
        <w:jc w:val="both"/>
        <w:rPr>
          <w:rStyle w:val="Strong"/>
          <w:b w:val="0"/>
          <w:color w:val="00B050"/>
        </w:rPr>
      </w:pPr>
      <w:r>
        <w:rPr>
          <w:rStyle w:val="Strong"/>
          <w:b w:val="0"/>
          <w:color w:val="00B050"/>
        </w:rPr>
        <w:t>Studies done for the HiLumi report and for the ECLOUD workshop (</w:t>
      </w:r>
      <w:hyperlink r:id="rId12" w:history="1">
        <w:r w:rsidRPr="003D4516">
          <w:rPr>
            <w:rStyle w:val="Hyperlink"/>
          </w:rPr>
          <w:t>https://agenda.infn.it/getFile.py/access?contribId=14&amp;sessionId=3&amp;resId=0&amp;materialId=slides&amp;confId=13351</w:t>
        </w:r>
      </w:hyperlink>
      <w:r>
        <w:rPr>
          <w:rStyle w:val="Strong"/>
          <w:b w:val="0"/>
          <w:color w:val="00B050"/>
        </w:rPr>
        <w:t xml:space="preserve"> ).</w:t>
      </w:r>
    </w:p>
    <w:p w:rsidR="00F86956" w:rsidRDefault="00763D02" w:rsidP="00763D02">
      <w:pPr>
        <w:pStyle w:val="ListParagraph"/>
        <w:numPr>
          <w:ilvl w:val="3"/>
          <w:numId w:val="1"/>
        </w:numPr>
        <w:spacing w:before="100" w:beforeAutospacing="1" w:after="100" w:afterAutospacing="1" w:line="240" w:lineRule="auto"/>
        <w:jc w:val="both"/>
        <w:rPr>
          <w:rStyle w:val="Strong"/>
          <w:b w:val="0"/>
          <w:color w:val="00B050"/>
        </w:rPr>
      </w:pPr>
      <w:r>
        <w:rPr>
          <w:rStyle w:val="Strong"/>
          <w:b w:val="0"/>
          <w:color w:val="00B050"/>
        </w:rPr>
        <w:t xml:space="preserve">Extrapolation of </w:t>
      </w:r>
      <w:r w:rsidR="00F86956">
        <w:rPr>
          <w:rStyle w:val="Strong"/>
          <w:b w:val="0"/>
          <w:color w:val="00B050"/>
        </w:rPr>
        <w:t xml:space="preserve">additional impedance due to LESS not easy as measurement at 3 frequencies only, for the real part only and without magnetic field. </w:t>
      </w:r>
    </w:p>
    <w:p w:rsidR="00F86956" w:rsidRDefault="00F86956" w:rsidP="00763D02">
      <w:pPr>
        <w:pStyle w:val="ListParagraph"/>
        <w:numPr>
          <w:ilvl w:val="3"/>
          <w:numId w:val="1"/>
        </w:numPr>
        <w:spacing w:before="100" w:beforeAutospacing="1" w:after="100" w:afterAutospacing="1" w:line="240" w:lineRule="auto"/>
        <w:jc w:val="both"/>
        <w:rPr>
          <w:rStyle w:val="Strong"/>
          <w:b w:val="0"/>
          <w:color w:val="00B050"/>
        </w:rPr>
      </w:pPr>
      <w:r>
        <w:rPr>
          <w:rStyle w:val="Strong"/>
          <w:b w:val="0"/>
          <w:color w:val="00B050"/>
        </w:rPr>
        <w:t>For triplets, small impact as small length treated.</w:t>
      </w:r>
    </w:p>
    <w:p w:rsidR="00763D02" w:rsidRDefault="00F86956" w:rsidP="00763D02">
      <w:pPr>
        <w:pStyle w:val="ListParagraph"/>
        <w:numPr>
          <w:ilvl w:val="3"/>
          <w:numId w:val="1"/>
        </w:numPr>
        <w:spacing w:before="100" w:beforeAutospacing="1" w:after="100" w:afterAutospacing="1" w:line="240" w:lineRule="auto"/>
        <w:jc w:val="both"/>
        <w:rPr>
          <w:rStyle w:val="Strong"/>
          <w:b w:val="0"/>
          <w:color w:val="00B050"/>
        </w:rPr>
      </w:pPr>
      <w:r>
        <w:rPr>
          <w:rStyle w:val="Strong"/>
          <w:b w:val="0"/>
          <w:color w:val="00B050"/>
        </w:rPr>
        <w:t>For all sectors, l</w:t>
      </w:r>
      <w:r w:rsidR="00763D02">
        <w:rPr>
          <w:rStyle w:val="Strong"/>
          <w:b w:val="0"/>
          <w:color w:val="00B050"/>
        </w:rPr>
        <w:t xml:space="preserve">arge impact </w:t>
      </w:r>
      <w:r>
        <w:rPr>
          <w:rStyle w:val="Strong"/>
          <w:b w:val="0"/>
          <w:color w:val="00B050"/>
        </w:rPr>
        <w:t>could be expected, especially at injection (could require increasing the octupoles from 3 A to 20 A, just for impedance). At top energy, the impact is smaller since most of the impedance is due to collimators (still 10% increase in octupole threshold, i.e. 20 to 25 A).</w:t>
      </w:r>
    </w:p>
    <w:p w:rsidR="00763D02" w:rsidRPr="006B1BE9" w:rsidRDefault="006B1BE9" w:rsidP="00763D02">
      <w:pPr>
        <w:spacing w:before="100" w:beforeAutospacing="1" w:after="100" w:afterAutospacing="1" w:line="240" w:lineRule="auto"/>
        <w:jc w:val="both"/>
        <w:rPr>
          <w:color w:val="FF0000"/>
        </w:rPr>
      </w:pPr>
      <w:r w:rsidRPr="00406CA4">
        <w:rPr>
          <w:color w:val="FF0000"/>
          <w:highlight w:val="yellow"/>
        </w:rPr>
        <w:t>No action for the moment, all done. Now waiting for more measurements from the new set up by Sergio.</w:t>
      </w:r>
    </w:p>
    <w:p w:rsidR="00763D02" w:rsidRDefault="00763D02" w:rsidP="00763D02">
      <w:pPr>
        <w:spacing w:before="100" w:beforeAutospacing="1" w:after="100" w:afterAutospacing="1" w:line="240" w:lineRule="auto"/>
        <w:jc w:val="both"/>
      </w:pPr>
    </w:p>
    <w:p w:rsidR="00B75350" w:rsidRPr="00094B7F" w:rsidRDefault="00B75350" w:rsidP="00B75350">
      <w:pPr>
        <w:pStyle w:val="ListParagraph"/>
        <w:numPr>
          <w:ilvl w:val="0"/>
          <w:numId w:val="1"/>
        </w:numPr>
        <w:spacing w:before="100" w:beforeAutospacing="1" w:after="100" w:afterAutospacing="1" w:line="240" w:lineRule="auto"/>
        <w:jc w:val="both"/>
        <w:rPr>
          <w:b/>
          <w:bCs/>
        </w:rPr>
      </w:pPr>
      <w:r>
        <w:rPr>
          <w:b/>
        </w:rPr>
        <w:t>Collimators:</w:t>
      </w:r>
    </w:p>
    <w:p w:rsidR="00B75350" w:rsidRPr="002E1490" w:rsidRDefault="00B75350" w:rsidP="00B75350">
      <w:pPr>
        <w:pStyle w:val="ListParagraph"/>
        <w:numPr>
          <w:ilvl w:val="1"/>
          <w:numId w:val="1"/>
        </w:numPr>
        <w:spacing w:before="100" w:beforeAutospacing="1" w:after="100" w:afterAutospacing="1" w:line="240" w:lineRule="auto"/>
        <w:jc w:val="both"/>
        <w:rPr>
          <w:b/>
          <w:bCs/>
        </w:rPr>
      </w:pPr>
      <w:r w:rsidRPr="009E0FE2">
        <w:t>Determine the geometric part of the impedance of the collimators</w:t>
      </w:r>
    </w:p>
    <w:p w:rsidR="002E1490" w:rsidRDefault="002E1490" w:rsidP="002E1490">
      <w:pPr>
        <w:pStyle w:val="ListParagraph"/>
        <w:numPr>
          <w:ilvl w:val="3"/>
          <w:numId w:val="1"/>
        </w:numPr>
        <w:spacing w:before="100" w:beforeAutospacing="1" w:after="100" w:afterAutospacing="1" w:line="240" w:lineRule="auto"/>
        <w:jc w:val="both"/>
        <w:rPr>
          <w:rStyle w:val="Strong"/>
          <w:b w:val="0"/>
          <w:color w:val="00B050"/>
        </w:rPr>
      </w:pPr>
      <w:r>
        <w:rPr>
          <w:rStyle w:val="Strong"/>
          <w:b w:val="0"/>
          <w:color w:val="00B050"/>
        </w:rPr>
        <w:t xml:space="preserve">See action </w:t>
      </w:r>
      <w:proofErr w:type="spellStart"/>
      <w:r>
        <w:rPr>
          <w:rStyle w:val="Strong"/>
          <w:b w:val="0"/>
          <w:color w:val="00B050"/>
        </w:rPr>
        <w:t>d.i</w:t>
      </w:r>
      <w:proofErr w:type="spellEnd"/>
      <w:r>
        <w:rPr>
          <w:rStyle w:val="Strong"/>
          <w:b w:val="0"/>
          <w:color w:val="00B050"/>
        </w:rPr>
        <w:t xml:space="preserve"> below.</w:t>
      </w:r>
    </w:p>
    <w:p w:rsidR="002E1490" w:rsidRPr="00252844" w:rsidRDefault="002E1490" w:rsidP="002E1490">
      <w:pPr>
        <w:pStyle w:val="ListParagraph"/>
        <w:spacing w:before="100" w:beforeAutospacing="1" w:after="100" w:afterAutospacing="1" w:line="240" w:lineRule="auto"/>
        <w:ind w:left="1440"/>
        <w:jc w:val="both"/>
        <w:rPr>
          <w:b/>
          <w:bCs/>
        </w:rPr>
      </w:pPr>
    </w:p>
    <w:p w:rsidR="00B75350" w:rsidRPr="00780573" w:rsidRDefault="00B75350" w:rsidP="00B75350">
      <w:pPr>
        <w:pStyle w:val="ListParagraph"/>
        <w:numPr>
          <w:ilvl w:val="1"/>
          <w:numId w:val="1"/>
        </w:numPr>
        <w:spacing w:before="100" w:beforeAutospacing="1" w:after="100" w:afterAutospacing="1" w:line="240" w:lineRule="auto"/>
        <w:jc w:val="both"/>
        <w:rPr>
          <w:b/>
          <w:bCs/>
        </w:rPr>
      </w:pPr>
      <w:r w:rsidRPr="00D63210">
        <w:lastRenderedPageBreak/>
        <w:t>From meeting on 12/6/2018 (</w:t>
      </w:r>
      <w:hyperlink r:id="rId13" w:history="1">
        <w:r w:rsidRPr="0076600F">
          <w:rPr>
            <w:rStyle w:val="Hyperlink"/>
          </w:rPr>
          <w:t>https://indico.cern.ch/event/733521/</w:t>
        </w:r>
      </w:hyperlink>
      <w:r>
        <w:rPr>
          <w:color w:val="FF0000"/>
        </w:rPr>
        <w:t xml:space="preserve"> </w:t>
      </w:r>
      <w:r w:rsidRPr="00D63210">
        <w:t>).</w:t>
      </w:r>
      <w:r>
        <w:rPr>
          <w:color w:val="FF0000"/>
        </w:rPr>
        <w:t xml:space="preserve"> ACTION (Benoit): </w:t>
      </w:r>
      <w:r>
        <w:t>Evaluate the impedance of the new tertiary collimators</w:t>
      </w:r>
    </w:p>
    <w:p w:rsidR="00780573" w:rsidRDefault="00780573" w:rsidP="00780573">
      <w:pPr>
        <w:pStyle w:val="ListParagraph"/>
        <w:numPr>
          <w:ilvl w:val="3"/>
          <w:numId w:val="1"/>
        </w:numPr>
        <w:spacing w:before="100" w:beforeAutospacing="1" w:after="100" w:afterAutospacing="1" w:line="240" w:lineRule="auto"/>
        <w:jc w:val="both"/>
        <w:rPr>
          <w:rStyle w:val="Strong"/>
          <w:b w:val="0"/>
          <w:color w:val="00B050"/>
        </w:rPr>
      </w:pPr>
      <w:r>
        <w:rPr>
          <w:rStyle w:val="Strong"/>
          <w:b w:val="0"/>
          <w:color w:val="00B050"/>
        </w:rPr>
        <w:t xml:space="preserve">Discussion ongoing, new proposal done last week by EN-MME. </w:t>
      </w:r>
      <w:r w:rsidR="006B1BE9">
        <w:rPr>
          <w:rStyle w:val="Strong"/>
          <w:b w:val="0"/>
          <w:color w:val="00B050"/>
        </w:rPr>
        <w:t>(</w:t>
      </w:r>
      <w:r w:rsidR="006B1BE9" w:rsidRPr="00406CA4">
        <w:rPr>
          <w:rStyle w:val="Strong"/>
          <w:b w:val="0"/>
          <w:color w:val="FF0000"/>
          <w:highlight w:val="yellow"/>
        </w:rPr>
        <w:t>deadline: February</w:t>
      </w:r>
      <w:r w:rsidR="006B1BE9">
        <w:rPr>
          <w:rStyle w:val="Strong"/>
          <w:b w:val="0"/>
          <w:color w:val="00B050"/>
        </w:rPr>
        <w:t>)</w:t>
      </w:r>
    </w:p>
    <w:p w:rsidR="00780573" w:rsidRPr="002458DD" w:rsidRDefault="00780573" w:rsidP="00780573">
      <w:pPr>
        <w:pStyle w:val="ListParagraph"/>
        <w:spacing w:before="100" w:beforeAutospacing="1" w:after="100" w:afterAutospacing="1" w:line="240" w:lineRule="auto"/>
        <w:ind w:left="1440"/>
        <w:jc w:val="both"/>
        <w:rPr>
          <w:b/>
          <w:bCs/>
        </w:rPr>
      </w:pPr>
    </w:p>
    <w:p w:rsidR="00B75350" w:rsidRPr="00780573" w:rsidRDefault="00B75350" w:rsidP="00B75350">
      <w:pPr>
        <w:pStyle w:val="ListParagraph"/>
        <w:numPr>
          <w:ilvl w:val="1"/>
          <w:numId w:val="1"/>
        </w:numPr>
        <w:spacing w:before="100" w:beforeAutospacing="1" w:after="100" w:afterAutospacing="1" w:line="240" w:lineRule="auto"/>
        <w:jc w:val="both"/>
        <w:rPr>
          <w:b/>
          <w:bCs/>
        </w:rPr>
      </w:pPr>
      <w:r w:rsidRPr="002458DD">
        <w:t xml:space="preserve">From meeting on 24/7/2018 </w:t>
      </w:r>
      <w:proofErr w:type="gramStart"/>
      <w:r w:rsidRPr="002458DD">
        <w:t xml:space="preserve">( </w:t>
      </w:r>
      <w:proofErr w:type="gramEnd"/>
      <w:hyperlink r:id="rId14" w:history="1">
        <w:r w:rsidRPr="008E6C6F">
          <w:rPr>
            <w:rStyle w:val="Hyperlink"/>
          </w:rPr>
          <w:t>https://indico.cern.ch/eve</w:t>
        </w:r>
        <w:r w:rsidRPr="008E6C6F">
          <w:rPr>
            <w:rStyle w:val="Hyperlink"/>
          </w:rPr>
          <w:t>n</w:t>
        </w:r>
        <w:r w:rsidRPr="008E6C6F">
          <w:rPr>
            <w:rStyle w:val="Hyperlink"/>
          </w:rPr>
          <w:t>t/743627/</w:t>
        </w:r>
      </w:hyperlink>
      <w:r>
        <w:rPr>
          <w:color w:val="FF0000"/>
        </w:rPr>
        <w:t xml:space="preserve">  </w:t>
      </w:r>
      <w:r w:rsidRPr="002458DD">
        <w:t>) concerning dispersion suppressor collimators:</w:t>
      </w:r>
      <w:r w:rsidRPr="002458DD">
        <w:rPr>
          <w:b/>
          <w:bCs/>
        </w:rPr>
        <w:t xml:space="preserve"> </w:t>
      </w:r>
      <w:r>
        <w:rPr>
          <w:color w:val="FF0000"/>
        </w:rPr>
        <w:t xml:space="preserve">ACTION (Nicolo, Lorenzo): </w:t>
      </w:r>
      <w:r>
        <w:rPr>
          <w:color w:val="000000" w:themeColor="text1"/>
        </w:rPr>
        <w:t>Finalize the impedance measurements and provide an update at one of the following meetings.</w:t>
      </w:r>
    </w:p>
    <w:p w:rsidR="00780573" w:rsidRDefault="00780573" w:rsidP="00780573">
      <w:pPr>
        <w:pStyle w:val="ListParagraph"/>
        <w:spacing w:before="100" w:beforeAutospacing="1" w:after="100" w:afterAutospacing="1" w:line="240" w:lineRule="auto"/>
        <w:ind w:left="1440"/>
        <w:jc w:val="both"/>
        <w:rPr>
          <w:color w:val="000000" w:themeColor="text1"/>
        </w:rPr>
      </w:pPr>
    </w:p>
    <w:p w:rsidR="00780573" w:rsidRPr="00406CA4" w:rsidRDefault="00780573" w:rsidP="00780573">
      <w:pPr>
        <w:pStyle w:val="ListParagraph"/>
        <w:numPr>
          <w:ilvl w:val="3"/>
          <w:numId w:val="1"/>
        </w:numPr>
        <w:spacing w:before="100" w:beforeAutospacing="1" w:after="100" w:afterAutospacing="1" w:line="240" w:lineRule="auto"/>
        <w:jc w:val="both"/>
        <w:rPr>
          <w:rStyle w:val="Strong"/>
          <w:b w:val="0"/>
          <w:color w:val="00B050"/>
          <w:highlight w:val="yellow"/>
        </w:rPr>
      </w:pPr>
      <w:r>
        <w:rPr>
          <w:rStyle w:val="Strong"/>
          <w:b w:val="0"/>
          <w:color w:val="00B050"/>
        </w:rPr>
        <w:t>Measurements done and presented at IWG (</w:t>
      </w:r>
      <w:hyperlink r:id="rId15" w:history="1">
        <w:r w:rsidRPr="003D4516">
          <w:rPr>
            <w:rStyle w:val="Hyperlink"/>
          </w:rPr>
          <w:t>https://indico.cern.c</w:t>
        </w:r>
        <w:r w:rsidRPr="003D4516">
          <w:rPr>
            <w:rStyle w:val="Hyperlink"/>
          </w:rPr>
          <w:t>h</w:t>
        </w:r>
        <w:r w:rsidRPr="003D4516">
          <w:rPr>
            <w:rStyle w:val="Hyperlink"/>
          </w:rPr>
          <w:t>/event/756863/</w:t>
        </w:r>
      </w:hyperlink>
      <w:r>
        <w:rPr>
          <w:rStyle w:val="Strong"/>
          <w:b w:val="0"/>
          <w:color w:val="00B050"/>
        </w:rPr>
        <w:t xml:space="preserve"> ). ECR approved.</w:t>
      </w:r>
      <w:r w:rsidR="006B1BE9">
        <w:rPr>
          <w:rStyle w:val="Strong"/>
          <w:b w:val="0"/>
          <w:color w:val="00B050"/>
        </w:rPr>
        <w:t xml:space="preserve"> </w:t>
      </w:r>
      <w:r w:rsidR="006B1BE9" w:rsidRPr="00406CA4">
        <w:rPr>
          <w:rStyle w:val="Strong"/>
          <w:b w:val="0"/>
          <w:color w:val="FF0000"/>
          <w:highlight w:val="yellow"/>
        </w:rPr>
        <w:t>Lorenzo is working on minor aspects (low frequency modes). Deadline: end of the month (talk at IWG planned for next week).</w:t>
      </w:r>
    </w:p>
    <w:p w:rsidR="00780573" w:rsidRDefault="00780573" w:rsidP="00780573">
      <w:pPr>
        <w:pStyle w:val="ListParagraph"/>
        <w:spacing w:before="100" w:beforeAutospacing="1" w:after="100" w:afterAutospacing="1" w:line="240" w:lineRule="auto"/>
        <w:ind w:left="1440"/>
        <w:jc w:val="both"/>
        <w:rPr>
          <w:color w:val="000000" w:themeColor="text1"/>
        </w:rPr>
      </w:pPr>
    </w:p>
    <w:p w:rsidR="00780573" w:rsidRPr="00941EAF" w:rsidRDefault="00780573" w:rsidP="00780573">
      <w:pPr>
        <w:pStyle w:val="ListParagraph"/>
        <w:spacing w:before="100" w:beforeAutospacing="1" w:after="100" w:afterAutospacing="1" w:line="240" w:lineRule="auto"/>
        <w:ind w:left="1440"/>
        <w:jc w:val="both"/>
        <w:rPr>
          <w:b/>
          <w:bCs/>
        </w:rPr>
      </w:pPr>
    </w:p>
    <w:p w:rsidR="00B75350" w:rsidRPr="00941EAF" w:rsidRDefault="00B75350" w:rsidP="00B75350">
      <w:pPr>
        <w:pStyle w:val="ListParagraph"/>
        <w:numPr>
          <w:ilvl w:val="1"/>
          <w:numId w:val="1"/>
        </w:numPr>
        <w:spacing w:before="100" w:beforeAutospacing="1" w:after="100" w:afterAutospacing="1" w:line="240" w:lineRule="auto"/>
        <w:jc w:val="both"/>
        <w:rPr>
          <w:b/>
          <w:bCs/>
        </w:rPr>
      </w:pPr>
      <w:r w:rsidRPr="00941EAF">
        <w:rPr>
          <w:color w:val="000000" w:themeColor="text1"/>
        </w:rPr>
        <w:t xml:space="preserve">From meeting on 28/8/2018 ( </w:t>
      </w:r>
      <w:hyperlink r:id="rId16" w:history="1">
        <w:r w:rsidRPr="008375D1">
          <w:rPr>
            <w:rStyle w:val="Hyperlink"/>
          </w:rPr>
          <w:t>https://indico.cern.ch/event/751331/</w:t>
        </w:r>
      </w:hyperlink>
      <w:r w:rsidRPr="00941EAF">
        <w:rPr>
          <w:color w:val="000000" w:themeColor="text1"/>
        </w:rPr>
        <w:t xml:space="preserve"> ): </w:t>
      </w:r>
    </w:p>
    <w:p w:rsidR="00B75350" w:rsidRPr="002E1490" w:rsidRDefault="00B75350" w:rsidP="00B75350">
      <w:pPr>
        <w:pStyle w:val="ListParagraph"/>
        <w:numPr>
          <w:ilvl w:val="2"/>
          <w:numId w:val="1"/>
        </w:numPr>
        <w:spacing w:before="100" w:beforeAutospacing="1" w:after="100" w:afterAutospacing="1" w:line="240" w:lineRule="auto"/>
        <w:jc w:val="both"/>
        <w:rPr>
          <w:b/>
          <w:bCs/>
        </w:rPr>
      </w:pPr>
      <w:r w:rsidRPr="00941EAF">
        <w:rPr>
          <w:color w:val="FF0000"/>
        </w:rPr>
        <w:t>ACTION (Emanuela):</w:t>
      </w:r>
      <w:r>
        <w:t xml:space="preserve"> Verify the simulations of transverse impedance of the TCSPM-type tapers and check at what tapering angle the impedance starts diverging from a flat-taper formula. </w:t>
      </w:r>
    </w:p>
    <w:p w:rsidR="002E1490" w:rsidRPr="00406CA4" w:rsidRDefault="002E1490" w:rsidP="002E1490">
      <w:pPr>
        <w:pStyle w:val="ListParagraph"/>
        <w:numPr>
          <w:ilvl w:val="3"/>
          <w:numId w:val="1"/>
        </w:numPr>
        <w:spacing w:before="100" w:beforeAutospacing="1" w:after="100" w:afterAutospacing="1" w:line="240" w:lineRule="auto"/>
        <w:jc w:val="both"/>
        <w:rPr>
          <w:rStyle w:val="Strong"/>
          <w:b w:val="0"/>
          <w:color w:val="00B050"/>
          <w:highlight w:val="yellow"/>
        </w:rPr>
      </w:pPr>
      <w:r>
        <w:rPr>
          <w:rStyle w:val="Strong"/>
          <w:b w:val="0"/>
          <w:color w:val="00B050"/>
        </w:rPr>
        <w:t>Better convergence now between simulations and formula for tapers, will be reported by Emanuela.</w:t>
      </w:r>
      <w:r w:rsidR="006B1BE9">
        <w:rPr>
          <w:rStyle w:val="Strong"/>
          <w:b w:val="0"/>
          <w:color w:val="00B050"/>
        </w:rPr>
        <w:t xml:space="preserve"> </w:t>
      </w:r>
      <w:r w:rsidR="006B1BE9" w:rsidRPr="00406CA4">
        <w:rPr>
          <w:rStyle w:val="Strong"/>
          <w:b w:val="0"/>
          <w:color w:val="FF0000"/>
          <w:highlight w:val="yellow"/>
        </w:rPr>
        <w:t>Deadline (Emanuela): talk at WP2 on November 27</w:t>
      </w:r>
    </w:p>
    <w:p w:rsidR="002E1490" w:rsidRPr="00941EAF" w:rsidRDefault="002E1490" w:rsidP="002E1490">
      <w:pPr>
        <w:pStyle w:val="ListParagraph"/>
        <w:spacing w:before="100" w:beforeAutospacing="1" w:after="100" w:afterAutospacing="1" w:line="240" w:lineRule="auto"/>
        <w:ind w:left="2160"/>
        <w:jc w:val="both"/>
        <w:rPr>
          <w:b/>
          <w:bCs/>
        </w:rPr>
      </w:pPr>
    </w:p>
    <w:p w:rsidR="00B75350" w:rsidRPr="002E1490" w:rsidRDefault="00B75350" w:rsidP="00B75350">
      <w:pPr>
        <w:pStyle w:val="ListParagraph"/>
        <w:numPr>
          <w:ilvl w:val="2"/>
          <w:numId w:val="1"/>
        </w:numPr>
        <w:spacing w:before="100" w:beforeAutospacing="1" w:after="100" w:afterAutospacing="1" w:line="240" w:lineRule="auto"/>
        <w:jc w:val="both"/>
        <w:rPr>
          <w:b/>
          <w:bCs/>
        </w:rPr>
      </w:pPr>
      <w:r w:rsidRPr="00941EAF">
        <w:rPr>
          <w:color w:val="FF0000"/>
        </w:rPr>
        <w:t xml:space="preserve">ACTION (Sergey): </w:t>
      </w:r>
      <w:r>
        <w:t>Compile a list of potential octupole threshold gains from the reduction of geometric (including the improvement obtained in the new design, not included so far) and resistive wall impedance for each collimator and identify the most promising ones.</w:t>
      </w:r>
    </w:p>
    <w:p w:rsidR="002E1490" w:rsidRDefault="002E1490" w:rsidP="002E1490">
      <w:pPr>
        <w:pStyle w:val="ListParagraph"/>
        <w:spacing w:before="100" w:beforeAutospacing="1" w:after="100" w:afterAutospacing="1" w:line="240" w:lineRule="auto"/>
        <w:ind w:left="1440"/>
        <w:jc w:val="both"/>
        <w:rPr>
          <w:b/>
          <w:bCs/>
        </w:rPr>
      </w:pPr>
    </w:p>
    <w:p w:rsidR="002E1490" w:rsidRPr="00406CA4" w:rsidRDefault="002E1490" w:rsidP="002E1490">
      <w:pPr>
        <w:pStyle w:val="ListParagraph"/>
        <w:numPr>
          <w:ilvl w:val="3"/>
          <w:numId w:val="1"/>
        </w:numPr>
        <w:spacing w:before="100" w:beforeAutospacing="1" w:after="100" w:afterAutospacing="1" w:line="240" w:lineRule="auto"/>
        <w:jc w:val="both"/>
        <w:rPr>
          <w:rStyle w:val="Strong"/>
          <w:b w:val="0"/>
          <w:color w:val="00B050"/>
          <w:highlight w:val="yellow"/>
        </w:rPr>
      </w:pPr>
      <w:r>
        <w:rPr>
          <w:rStyle w:val="Strong"/>
          <w:b w:val="0"/>
          <w:color w:val="00B050"/>
        </w:rPr>
        <w:t>This is ongoing, I saw a plot gathering the information, but some aspects still needed to be checked (in particular the first taper for the primary collimators may have been forgotten).</w:t>
      </w:r>
      <w:r w:rsidR="006B1BE9">
        <w:rPr>
          <w:rStyle w:val="Strong"/>
          <w:b w:val="0"/>
          <w:color w:val="00B050"/>
        </w:rPr>
        <w:t xml:space="preserve"> </w:t>
      </w:r>
      <w:r w:rsidR="006B1BE9" w:rsidRPr="00406CA4">
        <w:rPr>
          <w:rStyle w:val="Strong"/>
          <w:b w:val="0"/>
          <w:color w:val="FF0000"/>
          <w:highlight w:val="yellow"/>
        </w:rPr>
        <w:t>Deadline (Sergey and Emanuela):</w:t>
      </w:r>
      <w:r w:rsidR="006B1BE9" w:rsidRPr="00406CA4">
        <w:rPr>
          <w:rStyle w:val="Strong"/>
          <w:b w:val="0"/>
          <w:color w:val="00B050"/>
          <w:highlight w:val="yellow"/>
        </w:rPr>
        <w:t xml:space="preserve"> </w:t>
      </w:r>
      <w:r w:rsidR="006B1BE9" w:rsidRPr="00406CA4">
        <w:rPr>
          <w:rStyle w:val="Strong"/>
          <w:b w:val="0"/>
          <w:color w:val="FF0000"/>
          <w:highlight w:val="yellow"/>
        </w:rPr>
        <w:t xml:space="preserve">27 </w:t>
      </w:r>
      <w:proofErr w:type="spellStart"/>
      <w:r w:rsidR="006B1BE9" w:rsidRPr="00406CA4">
        <w:rPr>
          <w:rStyle w:val="Strong"/>
          <w:b w:val="0"/>
          <w:color w:val="FF0000"/>
          <w:highlight w:val="yellow"/>
        </w:rPr>
        <w:t>nov</w:t>
      </w:r>
      <w:proofErr w:type="spellEnd"/>
      <w:r w:rsidR="006B1BE9" w:rsidRPr="00406CA4">
        <w:rPr>
          <w:rStyle w:val="Strong"/>
          <w:b w:val="0"/>
          <w:color w:val="FF0000"/>
          <w:highlight w:val="yellow"/>
        </w:rPr>
        <w:t xml:space="preserve"> as well</w:t>
      </w:r>
    </w:p>
    <w:p w:rsidR="002E1490" w:rsidRDefault="002E1490" w:rsidP="002E1490">
      <w:pPr>
        <w:pStyle w:val="ListParagraph"/>
        <w:spacing w:before="100" w:beforeAutospacing="1" w:after="100" w:afterAutospacing="1" w:line="240" w:lineRule="auto"/>
        <w:ind w:left="1440"/>
        <w:jc w:val="both"/>
        <w:rPr>
          <w:b/>
          <w:bCs/>
        </w:rPr>
      </w:pPr>
    </w:p>
    <w:p w:rsidR="002E1490" w:rsidRPr="00A10820" w:rsidRDefault="002E1490" w:rsidP="002E1490">
      <w:pPr>
        <w:pStyle w:val="ListParagraph"/>
        <w:spacing w:before="100" w:beforeAutospacing="1" w:after="100" w:afterAutospacing="1" w:line="240" w:lineRule="auto"/>
        <w:ind w:left="1440"/>
        <w:jc w:val="both"/>
        <w:rPr>
          <w:b/>
          <w:bCs/>
        </w:rPr>
      </w:pPr>
    </w:p>
    <w:p w:rsidR="00B75350" w:rsidRPr="00941EAF" w:rsidRDefault="00B75350" w:rsidP="00B75350">
      <w:pPr>
        <w:pStyle w:val="ListParagraph"/>
        <w:numPr>
          <w:ilvl w:val="1"/>
          <w:numId w:val="1"/>
        </w:numPr>
        <w:spacing w:before="100" w:beforeAutospacing="1" w:after="100" w:afterAutospacing="1" w:line="240" w:lineRule="auto"/>
        <w:jc w:val="both"/>
        <w:rPr>
          <w:b/>
          <w:bCs/>
        </w:rPr>
      </w:pPr>
      <w:r w:rsidRPr="00A10820">
        <w:t>Study scenario of operation with asymmetric opening of the collimators (sec</w:t>
      </w:r>
      <w:r>
        <w:t>o</w:t>
      </w:r>
      <w:r w:rsidRPr="00A10820">
        <w:t>ndaries)</w:t>
      </w:r>
    </w:p>
    <w:p w:rsidR="00B75350" w:rsidRDefault="00B75350" w:rsidP="00B75350">
      <w:pPr>
        <w:pStyle w:val="ListParagraph"/>
        <w:spacing w:before="100" w:beforeAutospacing="1" w:after="100" w:afterAutospacing="1" w:line="240" w:lineRule="auto"/>
        <w:ind w:left="1440"/>
        <w:jc w:val="both"/>
        <w:rPr>
          <w:b/>
          <w:bCs/>
        </w:rPr>
      </w:pPr>
    </w:p>
    <w:p w:rsidR="001F0468" w:rsidRDefault="005E59CA" w:rsidP="005E59CA">
      <w:pPr>
        <w:pStyle w:val="ListParagraph"/>
        <w:numPr>
          <w:ilvl w:val="3"/>
          <w:numId w:val="1"/>
        </w:numPr>
        <w:spacing w:before="100" w:beforeAutospacing="1" w:after="100" w:afterAutospacing="1" w:line="240" w:lineRule="auto"/>
        <w:jc w:val="both"/>
        <w:rPr>
          <w:rStyle w:val="Strong"/>
          <w:b w:val="0"/>
          <w:color w:val="00B050"/>
        </w:rPr>
      </w:pPr>
      <w:r>
        <w:rPr>
          <w:rStyle w:val="Strong"/>
          <w:b w:val="0"/>
          <w:color w:val="00B050"/>
        </w:rPr>
        <w:t xml:space="preserve">Work by Dimitr (student with Gianluca) presented at </w:t>
      </w:r>
      <w:proofErr w:type="spellStart"/>
      <w:r>
        <w:rPr>
          <w:rStyle w:val="Strong"/>
          <w:b w:val="0"/>
          <w:color w:val="00B050"/>
        </w:rPr>
        <w:t>ColUSM</w:t>
      </w:r>
      <w:proofErr w:type="spellEnd"/>
      <w:r>
        <w:rPr>
          <w:rStyle w:val="Strong"/>
          <w:b w:val="0"/>
          <w:color w:val="00B050"/>
        </w:rPr>
        <w:t xml:space="preserve"> (</w:t>
      </w:r>
      <w:hyperlink r:id="rId17" w:history="1">
        <w:r w:rsidRPr="003D4516">
          <w:rPr>
            <w:rStyle w:val="Hyperlink"/>
          </w:rPr>
          <w:t>https://indico.cern.ch/event/736735/</w:t>
        </w:r>
      </w:hyperlink>
      <w:r>
        <w:rPr>
          <w:rStyle w:val="Strong"/>
          <w:b w:val="0"/>
          <w:color w:val="00B050"/>
        </w:rPr>
        <w:t xml:space="preserve"> )</w:t>
      </w:r>
      <w:r w:rsidR="00EB7806">
        <w:rPr>
          <w:rStyle w:val="Strong"/>
          <w:b w:val="0"/>
          <w:color w:val="00B050"/>
        </w:rPr>
        <w:t xml:space="preserve">. </w:t>
      </w:r>
      <w:r w:rsidR="00406CA4" w:rsidRPr="00406CA4">
        <w:rPr>
          <w:rStyle w:val="Strong"/>
          <w:b w:val="0"/>
          <w:color w:val="FF0000"/>
          <w:highlight w:val="yellow"/>
        </w:rPr>
        <w:t>Need input from collimation team</w:t>
      </w:r>
      <w:r w:rsidR="00406CA4">
        <w:rPr>
          <w:rStyle w:val="Strong"/>
          <w:b w:val="0"/>
          <w:color w:val="FF0000"/>
          <w:highlight w:val="yellow"/>
        </w:rPr>
        <w:t xml:space="preserve"> if still interesting</w:t>
      </w:r>
      <w:r w:rsidR="00406CA4" w:rsidRPr="00406CA4">
        <w:rPr>
          <w:rStyle w:val="Strong"/>
          <w:b w:val="0"/>
          <w:color w:val="FF0000"/>
          <w:highlight w:val="yellow"/>
        </w:rPr>
        <w:t>.</w:t>
      </w:r>
    </w:p>
    <w:p w:rsidR="0071030A" w:rsidRDefault="0071030A" w:rsidP="00B75350">
      <w:pPr>
        <w:pStyle w:val="ListParagraph"/>
        <w:spacing w:before="100" w:beforeAutospacing="1" w:after="100" w:afterAutospacing="1" w:line="240" w:lineRule="auto"/>
        <w:ind w:left="1440"/>
        <w:jc w:val="both"/>
        <w:rPr>
          <w:b/>
          <w:bCs/>
        </w:rPr>
      </w:pPr>
    </w:p>
    <w:p w:rsidR="0071030A" w:rsidRPr="0089056B" w:rsidRDefault="0071030A" w:rsidP="00B75350">
      <w:pPr>
        <w:pStyle w:val="ListParagraph"/>
        <w:spacing w:before="100" w:beforeAutospacing="1" w:after="100" w:afterAutospacing="1" w:line="240" w:lineRule="auto"/>
        <w:ind w:left="1440"/>
        <w:jc w:val="both"/>
        <w:rPr>
          <w:b/>
          <w:bCs/>
        </w:rPr>
      </w:pPr>
    </w:p>
    <w:p w:rsidR="00B75350" w:rsidRPr="00E64460" w:rsidRDefault="00B75350" w:rsidP="00B75350">
      <w:pPr>
        <w:pStyle w:val="ListParagraph"/>
        <w:numPr>
          <w:ilvl w:val="0"/>
          <w:numId w:val="1"/>
        </w:numPr>
        <w:spacing w:before="100" w:beforeAutospacing="1" w:after="100" w:afterAutospacing="1" w:line="240" w:lineRule="auto"/>
        <w:jc w:val="both"/>
        <w:rPr>
          <w:b/>
          <w:bCs/>
        </w:rPr>
      </w:pPr>
      <w:r w:rsidRPr="00E64460">
        <w:rPr>
          <w:b/>
        </w:rPr>
        <w:t>Beam Screen</w:t>
      </w:r>
      <w:r w:rsidRPr="00E64460">
        <w:rPr>
          <w:b/>
          <w:color w:val="FF0000"/>
        </w:rPr>
        <w:t>:</w:t>
      </w:r>
    </w:p>
    <w:p w:rsidR="00B75350" w:rsidRPr="00D84305" w:rsidRDefault="00B75350" w:rsidP="00B75350">
      <w:pPr>
        <w:pStyle w:val="ListParagraph"/>
        <w:numPr>
          <w:ilvl w:val="1"/>
          <w:numId w:val="1"/>
        </w:numPr>
        <w:spacing w:before="100" w:beforeAutospacing="1" w:after="100" w:afterAutospacing="1" w:line="240" w:lineRule="auto"/>
        <w:jc w:val="both"/>
        <w:rPr>
          <w:b/>
          <w:bCs/>
        </w:rPr>
      </w:pPr>
      <w:r w:rsidRPr="0089056B">
        <w:t>From meeting on 29/05/2018 (</w:t>
      </w:r>
      <w:hyperlink r:id="rId18" w:history="1">
        <w:r w:rsidRPr="00DC68FB">
          <w:rPr>
            <w:rStyle w:val="Hyperlink"/>
          </w:rPr>
          <w:t>https://indico.cern.ch/event/731756/</w:t>
        </w:r>
      </w:hyperlink>
      <w:r>
        <w:rPr>
          <w:color w:val="FF0000"/>
        </w:rPr>
        <w:t xml:space="preserve"> </w:t>
      </w:r>
      <w:r w:rsidRPr="0089056B">
        <w:t>):</w:t>
      </w:r>
      <w:r>
        <w:t xml:space="preserve"> Perform an MD to study the beam screen impedance at injection energy.</w:t>
      </w:r>
    </w:p>
    <w:p w:rsidR="00D84305" w:rsidRDefault="00D84305" w:rsidP="00D84305">
      <w:pPr>
        <w:pStyle w:val="ListParagraph"/>
        <w:spacing w:before="100" w:beforeAutospacing="1" w:after="100" w:afterAutospacing="1" w:line="240" w:lineRule="auto"/>
        <w:ind w:left="1440"/>
        <w:jc w:val="both"/>
        <w:rPr>
          <w:b/>
          <w:bCs/>
        </w:rPr>
      </w:pPr>
    </w:p>
    <w:p w:rsidR="00D84305" w:rsidRDefault="00D84305" w:rsidP="00D84305">
      <w:pPr>
        <w:pStyle w:val="ListParagraph"/>
        <w:numPr>
          <w:ilvl w:val="3"/>
          <w:numId w:val="1"/>
        </w:numPr>
        <w:spacing w:before="100" w:beforeAutospacing="1" w:after="100" w:afterAutospacing="1" w:line="240" w:lineRule="auto"/>
        <w:jc w:val="both"/>
        <w:rPr>
          <w:rStyle w:val="Strong"/>
          <w:b w:val="0"/>
          <w:color w:val="00B050"/>
        </w:rPr>
      </w:pPr>
      <w:r>
        <w:rPr>
          <w:rStyle w:val="Strong"/>
          <w:b w:val="0"/>
          <w:color w:val="00B050"/>
        </w:rPr>
        <w:t>DELPHI simulations showed we could not easily distinguish the impact in MD.</w:t>
      </w:r>
      <w:r w:rsidR="00EB7806">
        <w:rPr>
          <w:rStyle w:val="Strong"/>
          <w:b w:val="0"/>
          <w:color w:val="00B050"/>
        </w:rPr>
        <w:t xml:space="preserve"> </w:t>
      </w:r>
      <w:r w:rsidR="00EB7806" w:rsidRPr="00406CA4">
        <w:rPr>
          <w:rStyle w:val="Strong"/>
          <w:b w:val="0"/>
          <w:color w:val="FF0000"/>
          <w:highlight w:val="yellow"/>
        </w:rPr>
        <w:t>Action closed</w:t>
      </w:r>
    </w:p>
    <w:p w:rsidR="00D84305" w:rsidRPr="00E64460" w:rsidRDefault="00D84305" w:rsidP="00D84305">
      <w:pPr>
        <w:pStyle w:val="ListParagraph"/>
        <w:spacing w:before="100" w:beforeAutospacing="1" w:after="100" w:afterAutospacing="1" w:line="240" w:lineRule="auto"/>
        <w:ind w:left="2160"/>
        <w:jc w:val="both"/>
        <w:rPr>
          <w:b/>
          <w:bCs/>
        </w:rPr>
      </w:pPr>
    </w:p>
    <w:p w:rsidR="00B75350" w:rsidRPr="00E64460" w:rsidRDefault="00B75350" w:rsidP="00B75350">
      <w:pPr>
        <w:pStyle w:val="ListParagraph"/>
        <w:numPr>
          <w:ilvl w:val="1"/>
          <w:numId w:val="1"/>
        </w:numPr>
        <w:spacing w:before="100" w:beforeAutospacing="1" w:after="100" w:afterAutospacing="1" w:line="240" w:lineRule="auto"/>
        <w:jc w:val="both"/>
        <w:rPr>
          <w:b/>
          <w:bCs/>
        </w:rPr>
      </w:pPr>
      <w:r>
        <w:t>From meeting on 12/06/2018 (</w:t>
      </w:r>
      <w:hyperlink r:id="rId19" w:history="1">
        <w:r w:rsidRPr="0076600F">
          <w:rPr>
            <w:rStyle w:val="Hyperlink"/>
          </w:rPr>
          <w:t>https://indico.cern.ch/event/733521/</w:t>
        </w:r>
      </w:hyperlink>
      <w:r>
        <w:t xml:space="preserve"> ): </w:t>
      </w:r>
    </w:p>
    <w:p w:rsidR="00B75350" w:rsidRPr="00D84305" w:rsidRDefault="00B75350" w:rsidP="00B75350">
      <w:pPr>
        <w:pStyle w:val="ListParagraph"/>
        <w:numPr>
          <w:ilvl w:val="2"/>
          <w:numId w:val="1"/>
        </w:numPr>
        <w:jc w:val="both"/>
        <w:rPr>
          <w:color w:val="FF0000"/>
        </w:rPr>
      </w:pPr>
      <w:r w:rsidRPr="00E64460">
        <w:rPr>
          <w:color w:val="FF0000"/>
        </w:rPr>
        <w:lastRenderedPageBreak/>
        <w:t xml:space="preserve">ACTION (Impedance team): </w:t>
      </w:r>
      <w:r w:rsidRPr="00E36DBE">
        <w:t>Propose and conduct an MD to measure the Beam Screen induced tune shift at Injection and test the conductivity of beam screen coating.</w:t>
      </w:r>
    </w:p>
    <w:p w:rsidR="00D84305" w:rsidRDefault="00D84305" w:rsidP="00D84305">
      <w:pPr>
        <w:pStyle w:val="ListParagraph"/>
        <w:numPr>
          <w:ilvl w:val="3"/>
          <w:numId w:val="1"/>
        </w:numPr>
        <w:spacing w:before="100" w:beforeAutospacing="1" w:after="100" w:afterAutospacing="1" w:line="240" w:lineRule="auto"/>
        <w:jc w:val="both"/>
        <w:rPr>
          <w:rStyle w:val="Strong"/>
          <w:b w:val="0"/>
          <w:color w:val="00B050"/>
        </w:rPr>
      </w:pPr>
      <w:r>
        <w:rPr>
          <w:rStyle w:val="Strong"/>
          <w:b w:val="0"/>
          <w:color w:val="00B050"/>
        </w:rPr>
        <w:t>DELPHI simulations showed we could not easily distinguish the impact in MD.</w:t>
      </w:r>
      <w:r w:rsidR="00EB7806">
        <w:rPr>
          <w:rStyle w:val="Strong"/>
          <w:b w:val="0"/>
          <w:color w:val="00B050"/>
        </w:rPr>
        <w:t xml:space="preserve"> </w:t>
      </w:r>
      <w:r w:rsidR="00EB7806" w:rsidRPr="00406CA4">
        <w:rPr>
          <w:rStyle w:val="Strong"/>
          <w:b w:val="0"/>
          <w:color w:val="FF0000"/>
          <w:highlight w:val="yellow"/>
        </w:rPr>
        <w:t>Action closed</w:t>
      </w:r>
    </w:p>
    <w:p w:rsidR="00D84305" w:rsidRPr="00E64460" w:rsidRDefault="00D84305" w:rsidP="00D84305">
      <w:pPr>
        <w:pStyle w:val="ListParagraph"/>
        <w:ind w:left="2160"/>
        <w:jc w:val="both"/>
        <w:rPr>
          <w:color w:val="FF0000"/>
        </w:rPr>
      </w:pPr>
    </w:p>
    <w:p w:rsidR="00B75350" w:rsidRPr="00D84305" w:rsidRDefault="00B75350" w:rsidP="00B75350">
      <w:pPr>
        <w:pStyle w:val="ListParagraph"/>
        <w:numPr>
          <w:ilvl w:val="2"/>
          <w:numId w:val="1"/>
        </w:numPr>
        <w:jc w:val="both"/>
        <w:rPr>
          <w:color w:val="FF0000"/>
        </w:rPr>
      </w:pPr>
      <w:r w:rsidRPr="00E64460">
        <w:rPr>
          <w:color w:val="FF0000"/>
        </w:rPr>
        <w:t>ACTION (Benoit):</w:t>
      </w:r>
      <w:r w:rsidRPr="00E36DBE">
        <w:t xml:space="preserve"> Check the measurement data on Cu thickness and its contamination. </w:t>
      </w:r>
      <w:r w:rsidRPr="001D3EDD">
        <w:rPr>
          <w:b/>
        </w:rPr>
        <w:t>Done by S. Calatroni – to be reported</w:t>
      </w:r>
    </w:p>
    <w:p w:rsidR="00D84305" w:rsidRDefault="00D84305" w:rsidP="00D84305">
      <w:pPr>
        <w:pStyle w:val="ListParagraph"/>
        <w:ind w:left="1440"/>
        <w:jc w:val="both"/>
        <w:rPr>
          <w:color w:val="FF0000"/>
        </w:rPr>
      </w:pPr>
    </w:p>
    <w:p w:rsidR="00D84305" w:rsidRDefault="00D84305" w:rsidP="00D84305">
      <w:pPr>
        <w:pStyle w:val="ListParagraph"/>
        <w:numPr>
          <w:ilvl w:val="3"/>
          <w:numId w:val="1"/>
        </w:numPr>
        <w:spacing w:before="100" w:beforeAutospacing="1" w:after="100" w:afterAutospacing="1" w:line="240" w:lineRule="auto"/>
        <w:jc w:val="both"/>
        <w:rPr>
          <w:rStyle w:val="Strong"/>
          <w:b w:val="0"/>
          <w:color w:val="00B050"/>
        </w:rPr>
      </w:pPr>
      <w:r>
        <w:rPr>
          <w:rStyle w:val="Strong"/>
          <w:b w:val="0"/>
          <w:color w:val="00B050"/>
        </w:rPr>
        <w:t>Sergio and Marco ready to present.</w:t>
      </w:r>
    </w:p>
    <w:p w:rsidR="00D84305" w:rsidRDefault="00D84305" w:rsidP="00D84305">
      <w:pPr>
        <w:pStyle w:val="ListParagraph"/>
        <w:numPr>
          <w:ilvl w:val="3"/>
          <w:numId w:val="1"/>
        </w:numPr>
        <w:spacing w:before="100" w:beforeAutospacing="1" w:after="100" w:afterAutospacing="1" w:line="240" w:lineRule="auto"/>
        <w:jc w:val="both"/>
        <w:rPr>
          <w:rStyle w:val="Strong"/>
          <w:b w:val="0"/>
          <w:color w:val="00B050"/>
        </w:rPr>
      </w:pPr>
      <w:r>
        <w:rPr>
          <w:rStyle w:val="Strong"/>
          <w:b w:val="0"/>
          <w:color w:val="00B050"/>
        </w:rPr>
        <w:t>MD at 70 K and at 20 K, performed and being analysed by TE-MPE</w:t>
      </w:r>
    </w:p>
    <w:p w:rsidR="00EB7806" w:rsidRDefault="00D84305" w:rsidP="00D84305">
      <w:pPr>
        <w:pStyle w:val="ListParagraph"/>
        <w:numPr>
          <w:ilvl w:val="3"/>
          <w:numId w:val="1"/>
        </w:numPr>
        <w:spacing w:before="100" w:beforeAutospacing="1" w:after="100" w:afterAutospacing="1" w:line="240" w:lineRule="auto"/>
        <w:jc w:val="both"/>
        <w:rPr>
          <w:rStyle w:val="Strong"/>
          <w:b w:val="0"/>
          <w:color w:val="00B050"/>
        </w:rPr>
      </w:pPr>
      <w:r>
        <w:rPr>
          <w:rStyle w:val="Strong"/>
          <w:b w:val="0"/>
          <w:color w:val="00B050"/>
        </w:rPr>
        <w:t>M</w:t>
      </w:r>
      <w:r w:rsidR="00AD4D15">
        <w:rPr>
          <w:rStyle w:val="Strong"/>
          <w:b w:val="0"/>
          <w:color w:val="00B050"/>
        </w:rPr>
        <w:t>agnetic m</w:t>
      </w:r>
      <w:r w:rsidR="00EB7806">
        <w:rPr>
          <w:rStyle w:val="Strong"/>
          <w:b w:val="0"/>
          <w:color w:val="00B050"/>
        </w:rPr>
        <w:t xml:space="preserve">easurements in SM18 were done. </w:t>
      </w:r>
    </w:p>
    <w:p w:rsidR="00D84305" w:rsidRPr="00EB7806" w:rsidRDefault="00EB7806" w:rsidP="00EB7806">
      <w:pPr>
        <w:spacing w:before="100" w:beforeAutospacing="1" w:after="100" w:afterAutospacing="1" w:line="240" w:lineRule="auto"/>
        <w:ind w:left="2520"/>
        <w:jc w:val="both"/>
        <w:rPr>
          <w:rStyle w:val="Strong"/>
          <w:b w:val="0"/>
          <w:color w:val="00B050"/>
        </w:rPr>
      </w:pPr>
      <w:r w:rsidRPr="00406CA4">
        <w:rPr>
          <w:rStyle w:val="Strong"/>
          <w:b w:val="0"/>
          <w:color w:val="FF0000"/>
          <w:highlight w:val="yellow"/>
        </w:rPr>
        <w:t>No action for impedance team</w:t>
      </w:r>
    </w:p>
    <w:p w:rsidR="00D84305" w:rsidRPr="00212DD3" w:rsidRDefault="00D84305" w:rsidP="00D84305">
      <w:pPr>
        <w:pStyle w:val="ListParagraph"/>
        <w:ind w:left="1440"/>
        <w:jc w:val="both"/>
        <w:rPr>
          <w:color w:val="FF0000"/>
        </w:rPr>
      </w:pPr>
    </w:p>
    <w:p w:rsidR="00B75350" w:rsidRDefault="00B75350" w:rsidP="00B75350">
      <w:pPr>
        <w:pStyle w:val="ListParagraph"/>
        <w:numPr>
          <w:ilvl w:val="0"/>
          <w:numId w:val="1"/>
        </w:numPr>
        <w:jc w:val="both"/>
        <w:rPr>
          <w:b/>
        </w:rPr>
      </w:pPr>
      <w:r w:rsidRPr="005603D3">
        <w:rPr>
          <w:b/>
        </w:rPr>
        <w:t>VAX:</w:t>
      </w:r>
    </w:p>
    <w:p w:rsidR="00B75350" w:rsidRPr="005603D3" w:rsidRDefault="00B75350" w:rsidP="00B75350">
      <w:pPr>
        <w:pStyle w:val="ListParagraph"/>
        <w:numPr>
          <w:ilvl w:val="1"/>
          <w:numId w:val="1"/>
        </w:numPr>
        <w:jc w:val="both"/>
        <w:rPr>
          <w:b/>
        </w:rPr>
      </w:pPr>
      <w:r>
        <w:rPr>
          <w:b/>
        </w:rPr>
        <w:t>No pending points</w:t>
      </w:r>
    </w:p>
    <w:p w:rsidR="00B75350" w:rsidRDefault="00B75350" w:rsidP="00B75350">
      <w:pPr>
        <w:spacing w:before="100" w:beforeAutospacing="1" w:after="100" w:afterAutospacing="1" w:line="240" w:lineRule="auto"/>
        <w:jc w:val="both"/>
        <w:rPr>
          <w:b/>
        </w:rPr>
      </w:pPr>
    </w:p>
    <w:p w:rsidR="00B75350" w:rsidRPr="0089056B" w:rsidRDefault="00B75350" w:rsidP="00B75350">
      <w:pPr>
        <w:spacing w:before="100" w:beforeAutospacing="1" w:after="100" w:afterAutospacing="1" w:line="240" w:lineRule="auto"/>
        <w:jc w:val="both"/>
        <w:rPr>
          <w:b/>
        </w:rPr>
      </w:pPr>
      <w:r w:rsidRPr="0089056B">
        <w:rPr>
          <w:b/>
        </w:rPr>
        <w:t>General actions:</w:t>
      </w:r>
    </w:p>
    <w:p w:rsidR="00B75350" w:rsidRPr="00D426FD" w:rsidRDefault="00B75350" w:rsidP="00B75350">
      <w:pPr>
        <w:spacing w:after="0" w:line="240" w:lineRule="auto"/>
        <w:jc w:val="both"/>
      </w:pPr>
      <w:r>
        <w:rPr>
          <w:bCs/>
          <w:color w:val="000000"/>
        </w:rPr>
        <w:t xml:space="preserve">Elias and </w:t>
      </w:r>
      <w:r w:rsidRPr="00D426FD">
        <w:rPr>
          <w:bCs/>
          <w:color w:val="000000"/>
        </w:rPr>
        <w:t xml:space="preserve">Benoit </w:t>
      </w:r>
      <w:r>
        <w:rPr>
          <w:bCs/>
          <w:color w:val="000000"/>
        </w:rPr>
        <w:t>Summarize in a note the status of the impedance estimate and</w:t>
      </w:r>
      <w:r w:rsidRPr="00D426FD">
        <w:rPr>
          <w:bCs/>
          <w:color w:val="000000"/>
        </w:rPr>
        <w:t xml:space="preserve"> the list of items of concern and the expected impact on impedance and present it at WP2 with the corresponding impact on beam stability (octupole current required for stabilization).</w:t>
      </w:r>
      <w:r>
        <w:rPr>
          <w:bCs/>
          <w:color w:val="000000"/>
        </w:rPr>
        <w:t xml:space="preserve"> </w:t>
      </w:r>
      <w:r w:rsidRPr="001D3EDD">
        <w:rPr>
          <w:b/>
          <w:bCs/>
          <w:color w:val="000000"/>
        </w:rPr>
        <w:t>Done</w:t>
      </w:r>
      <w:r>
        <w:rPr>
          <w:b/>
          <w:bCs/>
          <w:color w:val="000000"/>
        </w:rPr>
        <w:t>. Note sent to Lucio and Oliver</w:t>
      </w:r>
    </w:p>
    <w:p w:rsidR="00B75350" w:rsidRPr="00854566" w:rsidRDefault="00B75350" w:rsidP="00B75350">
      <w:pPr>
        <w:spacing w:before="100" w:beforeAutospacing="1" w:after="100" w:afterAutospacing="1" w:line="240" w:lineRule="auto"/>
        <w:jc w:val="both"/>
        <w:rPr>
          <w:b/>
        </w:rPr>
      </w:pPr>
      <w:bookmarkStart w:id="0" w:name="_GoBack"/>
      <w:bookmarkEnd w:id="0"/>
    </w:p>
    <w:p w:rsidR="00E56410" w:rsidRDefault="00E56410"/>
    <w:sectPr w:rsidR="00E56410">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668684C"/>
    <w:multiLevelType w:val="hybridMultilevel"/>
    <w:tmpl w:val="E5E055C4"/>
    <w:lvl w:ilvl="0" w:tplc="08090001">
      <w:start w:val="1"/>
      <w:numFmt w:val="bullet"/>
      <w:lvlText w:val=""/>
      <w:lvlJc w:val="left"/>
      <w:pPr>
        <w:ind w:left="1080" w:hanging="360"/>
      </w:pPr>
      <w:rPr>
        <w:rFonts w:ascii="Symbol" w:hAnsi="Symbol" w:hint="default"/>
      </w:rPr>
    </w:lvl>
    <w:lvl w:ilvl="1" w:tplc="08090003">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 w15:restartNumberingAfterBreak="0">
    <w:nsid w:val="4D9E66C5"/>
    <w:multiLevelType w:val="hybridMultilevel"/>
    <w:tmpl w:val="A9CA231A"/>
    <w:lvl w:ilvl="0" w:tplc="0809000F">
      <w:start w:val="1"/>
      <w:numFmt w:val="decimal"/>
      <w:lvlText w:val="%1."/>
      <w:lvlJc w:val="left"/>
      <w:pPr>
        <w:ind w:left="720" w:hanging="360"/>
      </w:pPr>
      <w:rPr>
        <w:rFonts w:hint="default"/>
        <w:b w:val="0"/>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1D46A4E">
      <w:numFmt w:val="bullet"/>
      <w:lvlText w:val=""/>
      <w:lvlJc w:val="left"/>
      <w:pPr>
        <w:ind w:left="2880" w:hanging="360"/>
      </w:pPr>
      <w:rPr>
        <w:rFonts w:ascii="Wingdings" w:eastAsiaTheme="minorHAnsi" w:hAnsi="Wingdings" w:cstheme="minorBidi" w:hint="default"/>
      </w:r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6F9A3705"/>
    <w:multiLevelType w:val="hybridMultilevel"/>
    <w:tmpl w:val="409617C6"/>
    <w:lvl w:ilvl="0" w:tplc="08090001">
      <w:start w:val="1"/>
      <w:numFmt w:val="bullet"/>
      <w:lvlText w:val=""/>
      <w:lvlJc w:val="left"/>
      <w:pPr>
        <w:ind w:left="2880" w:hanging="360"/>
      </w:pPr>
      <w:rPr>
        <w:rFonts w:ascii="Symbol" w:hAnsi="Symbol" w:hint="default"/>
      </w:rPr>
    </w:lvl>
    <w:lvl w:ilvl="1" w:tplc="08090003">
      <w:start w:val="1"/>
      <w:numFmt w:val="bullet"/>
      <w:lvlText w:val="o"/>
      <w:lvlJc w:val="left"/>
      <w:pPr>
        <w:ind w:left="3600" w:hanging="360"/>
      </w:pPr>
      <w:rPr>
        <w:rFonts w:ascii="Courier New" w:hAnsi="Courier New" w:cs="Courier New" w:hint="default"/>
      </w:rPr>
    </w:lvl>
    <w:lvl w:ilvl="2" w:tplc="08090005" w:tentative="1">
      <w:start w:val="1"/>
      <w:numFmt w:val="bullet"/>
      <w:lvlText w:val=""/>
      <w:lvlJc w:val="left"/>
      <w:pPr>
        <w:ind w:left="4320" w:hanging="360"/>
      </w:pPr>
      <w:rPr>
        <w:rFonts w:ascii="Wingdings" w:hAnsi="Wingdings" w:hint="default"/>
      </w:rPr>
    </w:lvl>
    <w:lvl w:ilvl="3" w:tplc="08090001" w:tentative="1">
      <w:start w:val="1"/>
      <w:numFmt w:val="bullet"/>
      <w:lvlText w:val=""/>
      <w:lvlJc w:val="left"/>
      <w:pPr>
        <w:ind w:left="5040" w:hanging="360"/>
      </w:pPr>
      <w:rPr>
        <w:rFonts w:ascii="Symbol" w:hAnsi="Symbol" w:hint="default"/>
      </w:rPr>
    </w:lvl>
    <w:lvl w:ilvl="4" w:tplc="08090003" w:tentative="1">
      <w:start w:val="1"/>
      <w:numFmt w:val="bullet"/>
      <w:lvlText w:val="o"/>
      <w:lvlJc w:val="left"/>
      <w:pPr>
        <w:ind w:left="5760" w:hanging="360"/>
      </w:pPr>
      <w:rPr>
        <w:rFonts w:ascii="Courier New" w:hAnsi="Courier New" w:cs="Courier New" w:hint="default"/>
      </w:rPr>
    </w:lvl>
    <w:lvl w:ilvl="5" w:tplc="08090005" w:tentative="1">
      <w:start w:val="1"/>
      <w:numFmt w:val="bullet"/>
      <w:lvlText w:val=""/>
      <w:lvlJc w:val="left"/>
      <w:pPr>
        <w:ind w:left="6480" w:hanging="360"/>
      </w:pPr>
      <w:rPr>
        <w:rFonts w:ascii="Wingdings" w:hAnsi="Wingdings" w:hint="default"/>
      </w:rPr>
    </w:lvl>
    <w:lvl w:ilvl="6" w:tplc="08090001" w:tentative="1">
      <w:start w:val="1"/>
      <w:numFmt w:val="bullet"/>
      <w:lvlText w:val=""/>
      <w:lvlJc w:val="left"/>
      <w:pPr>
        <w:ind w:left="7200" w:hanging="360"/>
      </w:pPr>
      <w:rPr>
        <w:rFonts w:ascii="Symbol" w:hAnsi="Symbol" w:hint="default"/>
      </w:rPr>
    </w:lvl>
    <w:lvl w:ilvl="7" w:tplc="08090003" w:tentative="1">
      <w:start w:val="1"/>
      <w:numFmt w:val="bullet"/>
      <w:lvlText w:val="o"/>
      <w:lvlJc w:val="left"/>
      <w:pPr>
        <w:ind w:left="7920" w:hanging="360"/>
      </w:pPr>
      <w:rPr>
        <w:rFonts w:ascii="Courier New" w:hAnsi="Courier New" w:cs="Courier New" w:hint="default"/>
      </w:rPr>
    </w:lvl>
    <w:lvl w:ilvl="8" w:tplc="08090005" w:tentative="1">
      <w:start w:val="1"/>
      <w:numFmt w:val="bullet"/>
      <w:lvlText w:val=""/>
      <w:lvlJc w:val="left"/>
      <w:pPr>
        <w:ind w:left="8640" w:hanging="360"/>
      </w:pPr>
      <w:rPr>
        <w:rFonts w:ascii="Wingdings" w:hAnsi="Wingdings" w:hint="default"/>
      </w:rPr>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75350"/>
    <w:rsid w:val="00096130"/>
    <w:rsid w:val="001040C0"/>
    <w:rsid w:val="001973EA"/>
    <w:rsid w:val="001F0468"/>
    <w:rsid w:val="002E1490"/>
    <w:rsid w:val="003C1B83"/>
    <w:rsid w:val="00406CA4"/>
    <w:rsid w:val="00446C69"/>
    <w:rsid w:val="005C1B3B"/>
    <w:rsid w:val="005E59CA"/>
    <w:rsid w:val="005F6C75"/>
    <w:rsid w:val="0062596E"/>
    <w:rsid w:val="006B1BE9"/>
    <w:rsid w:val="0071030A"/>
    <w:rsid w:val="00733461"/>
    <w:rsid w:val="007548BE"/>
    <w:rsid w:val="00763D02"/>
    <w:rsid w:val="00780573"/>
    <w:rsid w:val="00792542"/>
    <w:rsid w:val="00893C3E"/>
    <w:rsid w:val="008F2597"/>
    <w:rsid w:val="00974E5E"/>
    <w:rsid w:val="00A145B9"/>
    <w:rsid w:val="00AD4D15"/>
    <w:rsid w:val="00B75350"/>
    <w:rsid w:val="00C0206E"/>
    <w:rsid w:val="00C02FA7"/>
    <w:rsid w:val="00D84305"/>
    <w:rsid w:val="00D86E08"/>
    <w:rsid w:val="00E32D27"/>
    <w:rsid w:val="00E56410"/>
    <w:rsid w:val="00EB3DAD"/>
    <w:rsid w:val="00EB7806"/>
    <w:rsid w:val="00F869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AD948B0"/>
  <w15:chartTrackingRefBased/>
  <w15:docId w15:val="{4AA9838C-0961-4872-9BA4-4F541D8A2F8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B75350"/>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Strong">
    <w:name w:val="Strong"/>
    <w:basedOn w:val="DefaultParagraphFont"/>
    <w:uiPriority w:val="22"/>
    <w:qFormat/>
    <w:rsid w:val="00B75350"/>
    <w:rPr>
      <w:b/>
      <w:bCs/>
    </w:rPr>
  </w:style>
  <w:style w:type="character" w:styleId="Hyperlink">
    <w:name w:val="Hyperlink"/>
    <w:basedOn w:val="DefaultParagraphFont"/>
    <w:uiPriority w:val="99"/>
    <w:unhideWhenUsed/>
    <w:rsid w:val="00B75350"/>
    <w:rPr>
      <w:color w:val="0000FF"/>
      <w:u w:val="single"/>
    </w:rPr>
  </w:style>
  <w:style w:type="character" w:styleId="Emphasis">
    <w:name w:val="Emphasis"/>
    <w:basedOn w:val="DefaultParagraphFont"/>
    <w:uiPriority w:val="20"/>
    <w:qFormat/>
    <w:rsid w:val="00B75350"/>
    <w:rPr>
      <w:i/>
      <w:iCs/>
    </w:rPr>
  </w:style>
  <w:style w:type="paragraph" w:styleId="ListParagraph">
    <w:name w:val="List Paragraph"/>
    <w:basedOn w:val="Normal"/>
    <w:uiPriority w:val="34"/>
    <w:qFormat/>
    <w:rsid w:val="00B75350"/>
    <w:pPr>
      <w:ind w:left="720"/>
      <w:contextualSpacing/>
    </w:pPr>
  </w:style>
  <w:style w:type="character" w:styleId="FollowedHyperlink">
    <w:name w:val="FollowedHyperlink"/>
    <w:basedOn w:val="DefaultParagraphFont"/>
    <w:uiPriority w:val="99"/>
    <w:semiHidden/>
    <w:unhideWhenUsed/>
    <w:rsid w:val="00733461"/>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525361699">
      <w:bodyDiv w:val="1"/>
      <w:marLeft w:val="0"/>
      <w:marRight w:val="0"/>
      <w:marTop w:val="0"/>
      <w:marBottom w:val="0"/>
      <w:divBdr>
        <w:top w:val="none" w:sz="0" w:space="0" w:color="auto"/>
        <w:left w:val="none" w:sz="0" w:space="0" w:color="auto"/>
        <w:bottom w:val="none" w:sz="0" w:space="0" w:color="auto"/>
        <w:right w:val="none" w:sz="0" w:space="0" w:color="auto"/>
      </w:divBdr>
    </w:div>
    <w:div w:id="17324622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indico.cern.ch/event/764129/" TargetMode="External"/><Relationship Id="rId13" Type="http://schemas.openxmlformats.org/officeDocument/2006/relationships/hyperlink" Target="https://indico.cern.ch/event/733521/" TargetMode="External"/><Relationship Id="rId18" Type="http://schemas.openxmlformats.org/officeDocument/2006/relationships/hyperlink" Target="https://indico.cern.ch/event/731756/" TargetMode="External"/><Relationship Id="rId3" Type="http://schemas.openxmlformats.org/officeDocument/2006/relationships/settings" Target="settings.xml"/><Relationship Id="rId21" Type="http://schemas.openxmlformats.org/officeDocument/2006/relationships/theme" Target="theme/theme1.xml"/><Relationship Id="rId7" Type="http://schemas.openxmlformats.org/officeDocument/2006/relationships/hyperlink" Target="https://indico.cern.ch/event/610798/" TargetMode="External"/><Relationship Id="rId12" Type="http://schemas.openxmlformats.org/officeDocument/2006/relationships/hyperlink" Target="https://agenda.infn.it/getFile.py/access?contribId=14&amp;sessionId=3&amp;resId=0&amp;materialId=slides&amp;confId=13351" TargetMode="External"/><Relationship Id="rId17" Type="http://schemas.openxmlformats.org/officeDocument/2006/relationships/hyperlink" Target="https://indico.cern.ch/event/736735/" TargetMode="External"/><Relationship Id="rId2" Type="http://schemas.openxmlformats.org/officeDocument/2006/relationships/styles" Target="styles.xml"/><Relationship Id="rId16" Type="http://schemas.openxmlformats.org/officeDocument/2006/relationships/hyperlink" Target="https://indico.cern.ch/event/751331/" TargetMode="External"/><Relationship Id="rId20"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hyperlink" Target="https://indico.cern.ch/event/556760/contributions/2243233/attachments/1323597/1986054/Heat_load_estimates_for_the_experimental_vacuum_chambers_WP2_Aug16_v3.pptx" TargetMode="External"/><Relationship Id="rId11" Type="http://schemas.openxmlformats.org/officeDocument/2006/relationships/hyperlink" Target="https://indico.cern.ch/event/741104/" TargetMode="External"/><Relationship Id="rId5" Type="http://schemas.openxmlformats.org/officeDocument/2006/relationships/hyperlink" Target="https://indico.cern.ch/event/666310/contributions/2722980/attachments/1527764/2389507/BI_Hilumi_TCC_21st_Sept_2017_IRBPM.pptx" TargetMode="External"/><Relationship Id="rId15" Type="http://schemas.openxmlformats.org/officeDocument/2006/relationships/hyperlink" Target="https://indico.cern.ch/event/756863/" TargetMode="External"/><Relationship Id="rId10" Type="http://schemas.openxmlformats.org/officeDocument/2006/relationships/hyperlink" Target="https://indico.cern.ch/event/752409/" TargetMode="External"/><Relationship Id="rId19" Type="http://schemas.openxmlformats.org/officeDocument/2006/relationships/hyperlink" Target="https://indico.cern.ch/event/733521/" TargetMode="External"/><Relationship Id="rId4" Type="http://schemas.openxmlformats.org/officeDocument/2006/relationships/webSettings" Target="webSettings.xml"/><Relationship Id="rId9" Type="http://schemas.openxmlformats.org/officeDocument/2006/relationships/hyperlink" Target="https://indico.cern.ch/event/764129/" TargetMode="External"/><Relationship Id="rId14" Type="http://schemas.openxmlformats.org/officeDocument/2006/relationships/hyperlink" Target="https://indico.cern.ch/event/743627/"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16</TotalTime>
  <Pages>6</Pages>
  <Words>1987</Words>
  <Characters>11331</Characters>
  <Application>Microsoft Office Word</Application>
  <DocSecurity>0</DocSecurity>
  <Lines>94</Lines>
  <Paragraphs>26</Paragraphs>
  <ScaleCrop>false</ScaleCrop>
  <HeadingPairs>
    <vt:vector size="2" baseType="variant">
      <vt:variant>
        <vt:lpstr>Title</vt:lpstr>
      </vt:variant>
      <vt:variant>
        <vt:i4>1</vt:i4>
      </vt:variant>
    </vt:vector>
  </HeadingPairs>
  <TitlesOfParts>
    <vt:vector size="1" baseType="lpstr">
      <vt:lpstr/>
    </vt:vector>
  </TitlesOfParts>
  <Company>CERN</Company>
  <LinksUpToDate>false</LinksUpToDate>
  <CharactersWithSpaces>13292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Benoit Salvant</dc:creator>
  <cp:keywords/>
  <dc:description/>
  <cp:lastModifiedBy>Benoit Salvant</cp:lastModifiedBy>
  <cp:revision>5</cp:revision>
  <dcterms:created xsi:type="dcterms:W3CDTF">2018-11-16T10:55:00Z</dcterms:created>
  <dcterms:modified xsi:type="dcterms:W3CDTF">2018-11-16T11:10:00Z</dcterms:modified>
</cp:coreProperties>
</file>