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094245" w14:textId="77777777" w:rsidR="00290294" w:rsidRDefault="00290294">
      <w:pPr>
        <w:pBdr>
          <w:bottom w:val="single" w:sz="12" w:space="1" w:color="000000"/>
        </w:pBdr>
        <w:jc w:val="left"/>
        <w:rPr>
          <w:rFonts w:ascii="Calib" w:eastAsia="Times New Roman" w:hAnsi="Calib" w:cs="Times New Roman"/>
          <w:bCs/>
          <w:color w:val="000000"/>
        </w:rPr>
      </w:pPr>
    </w:p>
    <w:p w14:paraId="14400140" w14:textId="77777777" w:rsidR="00290294" w:rsidRDefault="00290294">
      <w:pPr>
        <w:ind w:left="16"/>
        <w:jc w:val="left"/>
        <w:rPr>
          <w:rFonts w:ascii="Calib" w:eastAsia="Times New Roman" w:hAnsi="Calib" w:cs="Times New Roman"/>
          <w:bCs/>
          <w:color w:val="000000"/>
        </w:rPr>
      </w:pPr>
    </w:p>
    <w:p w14:paraId="767C9FDB" w14:textId="0D6AF126" w:rsidR="00290294" w:rsidRPr="00667B89" w:rsidRDefault="00E71024">
      <w:pPr>
        <w:rPr>
          <w:rFonts w:ascii="Calibri" w:hAnsi="Calibri" w:cs="Calibri"/>
          <w:color w:val="000000"/>
        </w:rPr>
      </w:pPr>
      <w:r>
        <w:rPr>
          <w:rFonts w:ascii="Calib" w:hAnsi="Calib"/>
          <w:i/>
          <w:color w:val="000000"/>
        </w:rPr>
        <w:t>Present (21</w:t>
      </w:r>
      <w:r w:rsidR="00697C2C">
        <w:rPr>
          <w:rFonts w:ascii="Calib" w:hAnsi="Calib"/>
          <w:i/>
          <w:color w:val="000000"/>
        </w:rPr>
        <w:t>):</w:t>
      </w:r>
      <w:r w:rsidR="00697C2C">
        <w:rPr>
          <w:rFonts w:ascii="Calib" w:hAnsi="Calib"/>
          <w:color w:val="000000"/>
        </w:rPr>
        <w:t xml:space="preserve"> Markus Zerlauth (Chair), Andrzej Siemko, Arjan Verweij, Jan Uythoven, Felix Rodriguez Mateos, Reiner Denz, Mirko Pojer, </w:t>
      </w:r>
      <w:r>
        <w:rPr>
          <w:rFonts w:ascii="Calib" w:hAnsi="Calib"/>
          <w:color w:val="000000"/>
        </w:rPr>
        <w:t xml:space="preserve">Alain Antoine, </w:t>
      </w:r>
      <w:r w:rsidR="00697C2C">
        <w:rPr>
          <w:rFonts w:ascii="Calib" w:hAnsi="Calib"/>
          <w:color w:val="000000"/>
        </w:rPr>
        <w:t xml:space="preserve">Jens Steckert, Bozhidar Panev, Daniel Calcoen, Gert-Jan Coelingh, David Carrillo, Mateusz Jakub Bednarek, Giorgio D’Angelo, Edward Nowak, Jean-Christophe Garnier, </w:t>
      </w:r>
      <w:r w:rsidR="00697C2C" w:rsidRPr="00667B89">
        <w:rPr>
          <w:rFonts w:ascii="Calibri" w:hAnsi="Calibri" w:cs="Calibri"/>
          <w:color w:val="000000"/>
        </w:rPr>
        <w:t xml:space="preserve">Richard </w:t>
      </w:r>
      <w:proofErr w:type="spellStart"/>
      <w:r w:rsidR="00697C2C" w:rsidRPr="00667B89">
        <w:rPr>
          <w:rFonts w:ascii="Calibri" w:hAnsi="Calibri" w:cs="Calibri"/>
          <w:color w:val="000000"/>
        </w:rPr>
        <w:t>Mompo</w:t>
      </w:r>
      <w:proofErr w:type="spellEnd"/>
      <w:r w:rsidR="00697C2C" w:rsidRPr="00667B89">
        <w:rPr>
          <w:rFonts w:ascii="Calibri" w:hAnsi="Calibri" w:cs="Calibri"/>
          <w:color w:val="000000"/>
        </w:rPr>
        <w:t>, Stephen</w:t>
      </w:r>
      <w:r>
        <w:rPr>
          <w:rFonts w:ascii="Calibri" w:hAnsi="Calibri" w:cs="Calibri"/>
          <w:color w:val="000000"/>
        </w:rPr>
        <w:t xml:space="preserve"> Pemberton, Vincent Froidbise</w:t>
      </w:r>
      <w:r w:rsidR="00697C2C" w:rsidRPr="00667B89">
        <w:rPr>
          <w:rFonts w:ascii="Calibri" w:hAnsi="Calibri" w:cs="Calibri"/>
          <w:color w:val="000000"/>
        </w:rPr>
        <w:t>, Zinour Charifoulline (scientific secretary)</w:t>
      </w:r>
    </w:p>
    <w:p w14:paraId="260D89D3" w14:textId="6367D98E" w:rsidR="00290294" w:rsidRPr="00667B89" w:rsidRDefault="00697C2C" w:rsidP="00667B89">
      <w:pPr>
        <w:pStyle w:val="Heading2"/>
        <w:numPr>
          <w:ilvl w:val="0"/>
          <w:numId w:val="2"/>
        </w:numPr>
        <w:spacing w:after="200"/>
        <w:ind w:left="567"/>
        <w:jc w:val="left"/>
        <w:rPr>
          <w:rFonts w:ascii="Calib" w:hAnsi="Calib"/>
          <w:color w:val="000000"/>
          <w:sz w:val="24"/>
          <w:szCs w:val="24"/>
        </w:rPr>
      </w:pPr>
      <w:r w:rsidRPr="00667B89">
        <w:rPr>
          <w:rFonts w:ascii="Calibri" w:hAnsi="Calibri" w:cs="Calibri"/>
          <w:color w:val="000000"/>
          <w:sz w:val="24"/>
          <w:szCs w:val="24"/>
        </w:rPr>
        <w:t>Approval of the minutes of the meeting</w:t>
      </w:r>
    </w:p>
    <w:p w14:paraId="706D2177" w14:textId="620650F7" w:rsidR="00290294" w:rsidRDefault="00697C2C">
      <w:pPr>
        <w:spacing w:after="12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NA </w:t>
      </w:r>
      <w:r w:rsidR="00667B89">
        <w:rPr>
          <w:rFonts w:ascii="Calib" w:hAnsi="Calib"/>
          <w:color w:val="000000"/>
        </w:rPr>
        <w:t>as</w:t>
      </w:r>
      <w:r>
        <w:rPr>
          <w:rFonts w:ascii="Calib" w:hAnsi="Calib"/>
          <w:color w:val="000000"/>
        </w:rPr>
        <w:t xml:space="preserve"> first meeting.</w:t>
      </w:r>
    </w:p>
    <w:p w14:paraId="6464F006" w14:textId="4B02ACE4" w:rsidR="00667B89" w:rsidRPr="00667B89" w:rsidRDefault="00697C2C" w:rsidP="00667B89">
      <w:pPr>
        <w:pStyle w:val="Heading2"/>
        <w:numPr>
          <w:ilvl w:val="0"/>
          <w:numId w:val="2"/>
        </w:numPr>
        <w:spacing w:after="200"/>
        <w:ind w:left="567"/>
        <w:jc w:val="left"/>
        <w:rPr>
          <w:rFonts w:ascii="Calib" w:hAnsi="Calib"/>
          <w:color w:val="000000"/>
          <w:sz w:val="24"/>
          <w:szCs w:val="24"/>
        </w:rPr>
      </w:pPr>
      <w:r>
        <w:rPr>
          <w:rFonts w:ascii="Calib" w:hAnsi="Calib"/>
          <w:color w:val="000000"/>
          <w:sz w:val="24"/>
          <w:szCs w:val="24"/>
        </w:rPr>
        <w:t>LS2 IST Coordination - Introduction and proposed strategy</w:t>
      </w:r>
    </w:p>
    <w:p w14:paraId="7E2327B1" w14:textId="2AC210F2" w:rsidR="00290294" w:rsidRPr="00667B89" w:rsidRDefault="00697C2C">
      <w:pPr>
        <w:jc w:val="left"/>
        <w:rPr>
          <w:color w:val="000000" w:themeColor="text1"/>
        </w:rPr>
      </w:pPr>
      <w:r>
        <w:rPr>
          <w:rFonts w:ascii="Calib" w:hAnsi="Calib" w:cstheme="minorHAnsi"/>
          <w:color w:val="000000"/>
        </w:rPr>
        <w:t xml:space="preserve">Markus presents slides with </w:t>
      </w:r>
      <w:r>
        <w:rPr>
          <w:rFonts w:ascii="Calib" w:hAnsi="Calib" w:cstheme="minorHAnsi"/>
          <w:color w:val="000000"/>
          <w:shd w:val="clear" w:color="auto" w:fill="FFFFFF"/>
        </w:rPr>
        <w:t xml:space="preserve">introduction, mandate, proposed attendance, as well as a proposal to </w:t>
      </w:r>
      <w:r w:rsidR="00667B89">
        <w:rPr>
          <w:rFonts w:ascii="Calib" w:hAnsi="Calib" w:cstheme="minorHAnsi"/>
          <w:color w:val="000000"/>
          <w:shd w:val="clear" w:color="auto" w:fill="FFFFFF"/>
        </w:rPr>
        <w:t>discuss</w:t>
      </w:r>
      <w:r>
        <w:rPr>
          <w:rFonts w:ascii="Calib" w:hAnsi="Calib" w:cstheme="minorHAnsi"/>
          <w:color w:val="000000"/>
          <w:shd w:val="clear" w:color="auto" w:fill="FFFFFF"/>
        </w:rPr>
        <w:t xml:space="preserve"> </w:t>
      </w:r>
      <w:r w:rsidRPr="00667B89">
        <w:rPr>
          <w:rFonts w:ascii="Calib" w:hAnsi="Calib" w:cstheme="minorHAnsi"/>
          <w:color w:val="000000" w:themeColor="text1"/>
          <w:shd w:val="clear" w:color="auto" w:fill="FFFFFF"/>
        </w:rPr>
        <w:t xml:space="preserve">and agree on the </w:t>
      </w:r>
      <w:proofErr w:type="gramStart"/>
      <w:r w:rsidRPr="00667B89">
        <w:rPr>
          <w:rFonts w:ascii="Calib" w:hAnsi="Calib" w:cstheme="minorHAnsi"/>
          <w:color w:val="000000" w:themeColor="text1"/>
          <w:shd w:val="clear" w:color="auto" w:fill="FFFFFF"/>
        </w:rPr>
        <w:t>groups</w:t>
      </w:r>
      <w:bookmarkStart w:id="0" w:name="_GoBack"/>
      <w:bookmarkEnd w:id="0"/>
      <w:proofErr w:type="gramEnd"/>
      <w:r w:rsidRPr="00667B89">
        <w:rPr>
          <w:rFonts w:ascii="Calib" w:hAnsi="Calib" w:cstheme="minorHAnsi"/>
          <w:color w:val="000000" w:themeColor="text1"/>
          <w:shd w:val="clear" w:color="auto" w:fill="FFFFFF"/>
        </w:rPr>
        <w:t xml:space="preserve"> organisation strategy for IST tests of MPE deliverables</w:t>
      </w:r>
      <w:r w:rsidRPr="00667B89">
        <w:rPr>
          <w:rFonts w:ascii="Calib" w:hAnsi="Calib"/>
          <w:color w:val="000000" w:themeColor="text1"/>
        </w:rPr>
        <w:t xml:space="preserve"> </w:t>
      </w:r>
      <w:hyperlink r:id="rId11">
        <w:r w:rsidRPr="00667B89">
          <w:rPr>
            <w:rStyle w:val="InternetLink"/>
            <w:rFonts w:ascii="Calib" w:hAnsi="Calib"/>
            <w:color w:val="000000" w:themeColor="text1"/>
          </w:rPr>
          <w:t>(#slides</w:t>
        </w:r>
      </w:hyperlink>
      <w:r w:rsidRPr="00667B89">
        <w:rPr>
          <w:rStyle w:val="InternetLink"/>
          <w:rFonts w:ascii="Calib" w:hAnsi="Calib"/>
          <w:color w:val="000000" w:themeColor="text1"/>
          <w:u w:val="none"/>
        </w:rPr>
        <w:t>)</w:t>
      </w:r>
      <w:r w:rsidRPr="00667B89">
        <w:rPr>
          <w:rFonts w:ascii="Calib" w:hAnsi="Calib"/>
          <w:color w:val="000000" w:themeColor="text1"/>
        </w:rPr>
        <w:t>.</w:t>
      </w:r>
    </w:p>
    <w:p w14:paraId="25B6B33A" w14:textId="77777777" w:rsidR="00290294" w:rsidRPr="00667B89" w:rsidRDefault="00290294">
      <w:pPr>
        <w:jc w:val="left"/>
        <w:rPr>
          <w:rFonts w:ascii="Calib" w:hAnsi="Calib"/>
          <w:color w:val="000000" w:themeColor="text1"/>
        </w:rPr>
      </w:pPr>
    </w:p>
    <w:p w14:paraId="6D0690B5" w14:textId="77777777" w:rsidR="00290294" w:rsidRPr="00667B89" w:rsidRDefault="00697C2C">
      <w:pPr>
        <w:jc w:val="left"/>
        <w:rPr>
          <w:rFonts w:ascii="Calib" w:hAnsi="Calib"/>
          <w:color w:val="000000" w:themeColor="text1"/>
        </w:rPr>
      </w:pPr>
      <w:r w:rsidRPr="00667B89">
        <w:rPr>
          <w:rFonts w:ascii="Calib" w:hAnsi="Calib"/>
          <w:color w:val="000000" w:themeColor="text1"/>
        </w:rPr>
        <w:t>The proposed roadmap and organisation is as follows:</w:t>
      </w:r>
    </w:p>
    <w:p w14:paraId="2FEA6B63" w14:textId="77777777" w:rsidR="00290294" w:rsidRPr="00667B89" w:rsidRDefault="00697C2C">
      <w:pPr>
        <w:pStyle w:val="ListParagraph"/>
        <w:numPr>
          <w:ilvl w:val="0"/>
          <w:numId w:val="3"/>
        </w:numPr>
        <w:jc w:val="left"/>
        <w:rPr>
          <w:rFonts w:ascii="Calib" w:hAnsi="Calib"/>
          <w:color w:val="000000" w:themeColor="text1"/>
        </w:rPr>
      </w:pPr>
      <w:r w:rsidRPr="00667B89">
        <w:rPr>
          <w:rFonts w:ascii="Calib" w:hAnsi="Calib"/>
          <w:color w:val="000000" w:themeColor="text1"/>
        </w:rPr>
        <w:t>Proposed organisation</w:t>
      </w:r>
    </w:p>
    <w:p w14:paraId="4F2683B7" w14:textId="77777777" w:rsidR="00290294" w:rsidRPr="00667B89" w:rsidRDefault="00697C2C">
      <w:pPr>
        <w:pStyle w:val="ListParagraph"/>
        <w:numPr>
          <w:ilvl w:val="1"/>
          <w:numId w:val="3"/>
        </w:numPr>
        <w:jc w:val="left"/>
        <w:rPr>
          <w:rFonts w:ascii="Calib" w:hAnsi="Calib"/>
          <w:color w:val="000000" w:themeColor="text1"/>
        </w:rPr>
      </w:pPr>
      <w:r w:rsidRPr="00667B89">
        <w:rPr>
          <w:rFonts w:ascii="Calib" w:hAnsi="Calib"/>
          <w:color w:val="000000" w:themeColor="text1"/>
        </w:rPr>
        <w:t>Phase 1</w:t>
      </w:r>
    </w:p>
    <w:p w14:paraId="1397D9A7" w14:textId="77777777" w:rsidR="00290294" w:rsidRPr="00667B89" w:rsidRDefault="00697C2C">
      <w:pPr>
        <w:pStyle w:val="ListParagraph"/>
        <w:numPr>
          <w:ilvl w:val="2"/>
          <w:numId w:val="3"/>
        </w:numPr>
        <w:jc w:val="left"/>
        <w:rPr>
          <w:rFonts w:ascii="Calib" w:hAnsi="Calib"/>
          <w:color w:val="000000" w:themeColor="text1"/>
        </w:rPr>
      </w:pPr>
      <w:r w:rsidRPr="00667B89">
        <w:rPr>
          <w:rFonts w:ascii="Calib" w:hAnsi="Calib"/>
          <w:color w:val="000000" w:themeColor="text1"/>
        </w:rPr>
        <w:t>Review and update IST procedures for each (sub)system</w:t>
      </w:r>
    </w:p>
    <w:p w14:paraId="43858ACC" w14:textId="77777777" w:rsidR="00290294" w:rsidRDefault="00697C2C">
      <w:pPr>
        <w:pStyle w:val="ListParagraph"/>
        <w:numPr>
          <w:ilvl w:val="2"/>
          <w:numId w:val="3"/>
        </w:numPr>
        <w:jc w:val="left"/>
        <w:rPr>
          <w:rFonts w:ascii="Calib" w:hAnsi="Calib"/>
          <w:color w:val="000000"/>
        </w:rPr>
      </w:pPr>
      <w:r w:rsidRPr="00667B89">
        <w:rPr>
          <w:rFonts w:ascii="Calib" w:hAnsi="Calib"/>
          <w:color w:val="000000" w:themeColor="text1"/>
        </w:rPr>
        <w:t xml:space="preserve">Add/update </w:t>
      </w:r>
      <w:r>
        <w:rPr>
          <w:rFonts w:ascii="Calib" w:hAnsi="Calib"/>
          <w:color w:val="000000"/>
        </w:rPr>
        <w:t>dependencies on infrastructure for tests, (SW) tools and provide resources estimates</w:t>
      </w:r>
    </w:p>
    <w:p w14:paraId="752A979C" w14:textId="77777777" w:rsidR="00290294" w:rsidRDefault="00697C2C">
      <w:pPr>
        <w:pStyle w:val="ListParagraph"/>
        <w:numPr>
          <w:ilvl w:val="1"/>
          <w:numId w:val="3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Phase 2</w:t>
      </w:r>
    </w:p>
    <w:p w14:paraId="7E074443" w14:textId="77777777" w:rsidR="00290294" w:rsidRDefault="00697C2C">
      <w:pPr>
        <w:pStyle w:val="ListParagraph"/>
        <w:numPr>
          <w:ilvl w:val="2"/>
          <w:numId w:val="3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Establish resources loaded planning for all activities and cross-check integration in global planning for those required</w:t>
      </w:r>
    </w:p>
    <w:p w14:paraId="77D2C3A2" w14:textId="77777777" w:rsidR="00290294" w:rsidRDefault="00697C2C">
      <w:pPr>
        <w:pStyle w:val="ListParagraph"/>
        <w:numPr>
          <w:ilvl w:val="1"/>
          <w:numId w:val="3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Phase 3</w:t>
      </w:r>
    </w:p>
    <w:p w14:paraId="6BA82372" w14:textId="77777777" w:rsidR="00290294" w:rsidRDefault="00697C2C">
      <w:pPr>
        <w:pStyle w:val="ListParagraph"/>
        <w:numPr>
          <w:ilvl w:val="2"/>
          <w:numId w:val="3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Common/centralised tracking during execution</w:t>
      </w:r>
    </w:p>
    <w:p w14:paraId="2C64C786" w14:textId="77777777" w:rsidR="00290294" w:rsidRDefault="00290294">
      <w:pPr>
        <w:pStyle w:val="ListParagraph"/>
        <w:ind w:left="2880"/>
        <w:jc w:val="left"/>
        <w:rPr>
          <w:rFonts w:ascii="Calib" w:hAnsi="Calib"/>
          <w:color w:val="000000"/>
        </w:rPr>
      </w:pPr>
    </w:p>
    <w:p w14:paraId="314723F1" w14:textId="77777777" w:rsidR="00290294" w:rsidRDefault="00697C2C">
      <w:pPr>
        <w:numPr>
          <w:ilvl w:val="0"/>
          <w:numId w:val="4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Propose to organise regular meetings, every two weeks </w:t>
      </w:r>
    </w:p>
    <w:p w14:paraId="113A9A3D" w14:textId="77777777" w:rsidR="00290294" w:rsidRDefault="00697C2C">
      <w:pPr>
        <w:numPr>
          <w:ilvl w:val="1"/>
          <w:numId w:val="4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Initial focus on first round of discussion for updated IST documents of each system</w:t>
      </w:r>
    </w:p>
    <w:p w14:paraId="103BC6CB" w14:textId="77777777" w:rsidR="00290294" w:rsidRDefault="00697C2C">
      <w:pPr>
        <w:numPr>
          <w:ilvl w:val="1"/>
          <w:numId w:val="4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Feedback to planning team to finalise by mid-June updated Master planning reflecting MPE needs</w:t>
      </w:r>
    </w:p>
    <w:p w14:paraId="604608CD" w14:textId="77777777" w:rsidR="00290294" w:rsidRDefault="00697C2C">
      <w:pPr>
        <w:numPr>
          <w:ilvl w:val="0"/>
          <w:numId w:val="4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Time-slot for meetings to be identified, propose to alternate with SB or MPE-TM slot</w:t>
      </w:r>
    </w:p>
    <w:p w14:paraId="79CC7D02" w14:textId="77777777" w:rsidR="00290294" w:rsidRDefault="00697C2C">
      <w:pPr>
        <w:numPr>
          <w:ilvl w:val="0"/>
          <w:numId w:val="4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Meeting invitation to be distributed to entire mailing list (but up to judgment of people if their attendance is required as a function of topic discussed)</w:t>
      </w:r>
    </w:p>
    <w:p w14:paraId="34E49C14" w14:textId="77777777" w:rsidR="00290294" w:rsidRDefault="00290294">
      <w:pPr>
        <w:jc w:val="left"/>
        <w:rPr>
          <w:rFonts w:ascii="Calib" w:hAnsi="Calib"/>
          <w:color w:val="000000"/>
        </w:rPr>
      </w:pPr>
    </w:p>
    <w:p w14:paraId="414489E6" w14:textId="77777777" w:rsidR="00290294" w:rsidRDefault="00697C2C">
      <w:pPr>
        <w:ind w:left="360"/>
        <w:jc w:val="left"/>
      </w:pPr>
      <w:r>
        <w:rPr>
          <w:rFonts w:ascii="Calib" w:hAnsi="Calib"/>
          <w:color w:val="000000"/>
        </w:rPr>
        <w:t>Attendance/membership (</w:t>
      </w:r>
      <w:hyperlink r:id="rId12">
        <w:r>
          <w:rPr>
            <w:rStyle w:val="InternetLink"/>
            <w:rFonts w:ascii="Calib" w:hAnsi="Calib"/>
            <w:color w:val="000000"/>
          </w:rPr>
          <w:t>MPE-IST-coordination-LS2@cern.ch</w:t>
        </w:r>
      </w:hyperlink>
      <w:r>
        <w:rPr>
          <w:rFonts w:ascii="Calib" w:hAnsi="Calib"/>
          <w:color w:val="000000"/>
        </w:rPr>
        <w:t>)</w:t>
      </w:r>
    </w:p>
    <w:p w14:paraId="7D6B2633" w14:textId="77777777" w:rsidR="00290294" w:rsidRDefault="00290294">
      <w:pPr>
        <w:ind w:left="360"/>
        <w:jc w:val="left"/>
        <w:rPr>
          <w:rFonts w:ascii="Calib" w:hAnsi="Calib"/>
          <w:color w:val="000000"/>
        </w:rPr>
      </w:pPr>
    </w:p>
    <w:p w14:paraId="12A57714" w14:textId="77777777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MI: </w:t>
      </w: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  <w:t xml:space="preserve">A. Antoine (PIC), R. </w:t>
      </w:r>
      <w:proofErr w:type="spellStart"/>
      <w:r>
        <w:rPr>
          <w:rFonts w:ascii="Calib" w:hAnsi="Calib"/>
          <w:color w:val="000000"/>
        </w:rPr>
        <w:t>Mompo</w:t>
      </w:r>
      <w:proofErr w:type="spellEnd"/>
      <w:r>
        <w:rPr>
          <w:rFonts w:ascii="Calib" w:hAnsi="Calib"/>
          <w:color w:val="000000"/>
        </w:rPr>
        <w:t xml:space="preserve"> (WIC), J. Uythoven</w:t>
      </w:r>
    </w:p>
    <w:p w14:paraId="5BEB8E3A" w14:textId="3315D407" w:rsidR="00290294" w:rsidRDefault="00697C2C" w:rsidP="00E71024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MS: </w:t>
      </w:r>
      <w:r>
        <w:rPr>
          <w:rFonts w:ascii="Calib" w:hAnsi="Calib"/>
          <w:color w:val="000000"/>
        </w:rPr>
        <w:tab/>
        <w:t>J.C. Garnier (</w:t>
      </w:r>
      <w:proofErr w:type="spellStart"/>
      <w:r>
        <w:rPr>
          <w:rFonts w:ascii="Calib" w:hAnsi="Calib"/>
          <w:color w:val="000000"/>
        </w:rPr>
        <w:t>AccTesting</w:t>
      </w:r>
      <w:proofErr w:type="spellEnd"/>
      <w:r>
        <w:rPr>
          <w:rFonts w:ascii="Calib" w:hAnsi="Calib"/>
          <w:color w:val="000000"/>
        </w:rPr>
        <w:t>)</w:t>
      </w:r>
      <w:r w:rsidR="00E71024">
        <w:rPr>
          <w:rFonts w:ascii="Calib" w:hAnsi="Calib"/>
          <w:color w:val="000000"/>
        </w:rPr>
        <w:t xml:space="preserve">, </w:t>
      </w:r>
      <w:r>
        <w:rPr>
          <w:rFonts w:ascii="Calib" w:hAnsi="Calib"/>
          <w:color w:val="000000"/>
        </w:rPr>
        <w:t>Z. Charifoulline + M. Zerlauth (IST coordination)</w:t>
      </w:r>
    </w:p>
    <w:p w14:paraId="76BC26E7" w14:textId="77777777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PE: </w:t>
      </w: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  <w:t>A. Verweij (MP3)</w:t>
      </w:r>
    </w:p>
    <w:p w14:paraId="2B2D51F9" w14:textId="3F5FCF77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EE: </w:t>
      </w: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  <w:t>M. Bednarek + G.</w:t>
      </w:r>
      <w:r w:rsidR="00A57EB8">
        <w:rPr>
          <w:rFonts w:ascii="Calib" w:hAnsi="Calib"/>
          <w:color w:val="000000"/>
        </w:rPr>
        <w:t xml:space="preserve"> D’Angelo (ELQA, CL Heating Sys</w:t>
      </w:r>
      <w:r>
        <w:rPr>
          <w:rFonts w:ascii="Calib" w:hAnsi="Calib"/>
          <w:color w:val="000000"/>
        </w:rPr>
        <w:t>tem)</w:t>
      </w:r>
    </w:p>
    <w:p w14:paraId="04AE8039" w14:textId="12D6D72E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  <w:t>E. Nowak + D. Carrillo (DQHDS)</w:t>
      </w:r>
    </w:p>
    <w:p w14:paraId="3579B81D" w14:textId="16F79211" w:rsidR="00290294" w:rsidRPr="00667B89" w:rsidRDefault="00697C2C">
      <w:pPr>
        <w:ind w:left="360"/>
        <w:jc w:val="left"/>
        <w:rPr>
          <w:rFonts w:ascii="Calib" w:hAnsi="Calib"/>
          <w:color w:val="000000"/>
          <w:lang w:val="fr-FR"/>
        </w:rPr>
      </w:pP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</w:r>
      <w:r w:rsidR="00B11E2B">
        <w:rPr>
          <w:rFonts w:ascii="Calib" w:hAnsi="Calib"/>
          <w:color w:val="000000"/>
          <w:lang w:val="fr-FR"/>
        </w:rPr>
        <w:t>M. Pojer (SCT)</w:t>
      </w:r>
      <w:r w:rsidRPr="00667B89">
        <w:rPr>
          <w:rFonts w:ascii="Calib" w:hAnsi="Calib"/>
          <w:color w:val="000000"/>
          <w:lang w:val="fr-FR"/>
        </w:rPr>
        <w:t>, F. Rodriguez Mateos</w:t>
      </w:r>
    </w:p>
    <w:p w14:paraId="19990D39" w14:textId="4791F359" w:rsidR="00290294" w:rsidRDefault="00697C2C">
      <w:pPr>
        <w:ind w:left="360"/>
        <w:jc w:val="left"/>
        <w:rPr>
          <w:rFonts w:ascii="Calib" w:hAnsi="Calib"/>
          <w:color w:val="000000"/>
        </w:rPr>
      </w:pPr>
      <w:r w:rsidRPr="00667B89">
        <w:rPr>
          <w:rFonts w:ascii="Calib" w:hAnsi="Calib"/>
          <w:color w:val="000000"/>
          <w:lang w:val="fr-FR"/>
        </w:rPr>
        <w:tab/>
      </w:r>
      <w:r w:rsidRPr="00667B89">
        <w:rPr>
          <w:rFonts w:ascii="Calib" w:hAnsi="Calib"/>
          <w:color w:val="000000"/>
          <w:lang w:val="fr-FR"/>
        </w:rPr>
        <w:tab/>
      </w:r>
      <w:r w:rsidR="00A57EB8">
        <w:rPr>
          <w:rFonts w:ascii="Calib" w:hAnsi="Calib"/>
          <w:color w:val="000000"/>
        </w:rPr>
        <w:t>G.J. Coelingh</w:t>
      </w:r>
      <w:r>
        <w:rPr>
          <w:rFonts w:ascii="Calib" w:hAnsi="Calib"/>
          <w:color w:val="000000"/>
        </w:rPr>
        <w:t xml:space="preserve"> + S Pemberton (600A EE), B. Panev (13kA EE</w:t>
      </w:r>
      <w:r w:rsidR="00B11E2B">
        <w:rPr>
          <w:rFonts w:ascii="Calib" w:hAnsi="Calib"/>
          <w:color w:val="000000"/>
        </w:rPr>
        <w:t>, Conical Joints</w:t>
      </w:r>
      <w:r>
        <w:rPr>
          <w:rFonts w:ascii="Calib" w:hAnsi="Calib"/>
          <w:color w:val="000000"/>
        </w:rPr>
        <w:t>)</w:t>
      </w:r>
    </w:p>
    <w:p w14:paraId="1F9D11A2" w14:textId="6D53936D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EP: </w:t>
      </w:r>
      <w:r>
        <w:rPr>
          <w:rFonts w:ascii="Calib" w:hAnsi="Calib"/>
          <w:color w:val="000000"/>
        </w:rPr>
        <w:tab/>
      </w:r>
      <w:r>
        <w:rPr>
          <w:rFonts w:ascii="Calib" w:hAnsi="Calib"/>
          <w:color w:val="000000"/>
        </w:rPr>
        <w:tab/>
        <w:t>D. Calcoen (DYPQ), J. Steckert + R. Denz + V. Froidbise (QDS/QPS</w:t>
      </w:r>
      <w:r w:rsidR="00B11E2B">
        <w:rPr>
          <w:rFonts w:ascii="Calib" w:hAnsi="Calib"/>
          <w:color w:val="000000"/>
        </w:rPr>
        <w:t>, Conical Joints</w:t>
      </w:r>
      <w:r>
        <w:rPr>
          <w:rFonts w:ascii="Calib" w:hAnsi="Calib"/>
          <w:color w:val="000000"/>
        </w:rPr>
        <w:t>)</w:t>
      </w:r>
    </w:p>
    <w:p w14:paraId="11525F19" w14:textId="205349F0" w:rsidR="00290294" w:rsidRDefault="00697C2C" w:rsidP="00667B89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MPE: </w:t>
      </w:r>
      <w:r>
        <w:rPr>
          <w:rFonts w:ascii="Calib" w:hAnsi="Calib"/>
          <w:color w:val="000000"/>
        </w:rPr>
        <w:tab/>
        <w:t>A. Siemko</w:t>
      </w:r>
    </w:p>
    <w:p w14:paraId="36484877" w14:textId="77777777" w:rsidR="00B11E2B" w:rsidRDefault="00B11E2B" w:rsidP="00667B89">
      <w:pPr>
        <w:ind w:left="360"/>
        <w:jc w:val="left"/>
        <w:rPr>
          <w:rFonts w:ascii="Calib" w:hAnsi="Calib"/>
          <w:color w:val="000000"/>
        </w:rPr>
      </w:pPr>
    </w:p>
    <w:p w14:paraId="2016FE67" w14:textId="77777777" w:rsidR="00290294" w:rsidRDefault="00697C2C">
      <w:pPr>
        <w:ind w:left="360" w:firstLine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lastRenderedPageBreak/>
        <w:t>Questions and discussions:</w:t>
      </w:r>
    </w:p>
    <w:p w14:paraId="2D2A715D" w14:textId="77777777" w:rsidR="00290294" w:rsidRDefault="00290294">
      <w:pPr>
        <w:ind w:left="360"/>
        <w:jc w:val="left"/>
        <w:rPr>
          <w:rFonts w:ascii="Calib" w:hAnsi="Calib"/>
          <w:color w:val="000000"/>
        </w:rPr>
      </w:pPr>
    </w:p>
    <w:p w14:paraId="504BBC40" w14:textId="5216BEF2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Jan </w:t>
      </w:r>
      <w:r w:rsidR="00667B89">
        <w:rPr>
          <w:rFonts w:ascii="Calib" w:hAnsi="Calib"/>
          <w:color w:val="000000"/>
        </w:rPr>
        <w:t>expressed</w:t>
      </w:r>
      <w:r>
        <w:rPr>
          <w:rFonts w:ascii="Calib" w:hAnsi="Calib"/>
          <w:color w:val="000000"/>
        </w:rPr>
        <w:t xml:space="preserve"> his agreement with </w:t>
      </w:r>
      <w:r w:rsidR="00667B89">
        <w:rPr>
          <w:rFonts w:ascii="Calib" w:hAnsi="Calib"/>
          <w:color w:val="000000"/>
        </w:rPr>
        <w:t xml:space="preserve">the items </w:t>
      </w:r>
      <w:r>
        <w:rPr>
          <w:rFonts w:ascii="Calib" w:hAnsi="Calib"/>
          <w:color w:val="000000"/>
        </w:rPr>
        <w:t xml:space="preserve">“Out of scope” </w:t>
      </w:r>
      <w:r w:rsidR="00667B89">
        <w:rPr>
          <w:rFonts w:ascii="Calib" w:hAnsi="Calib"/>
          <w:color w:val="000000"/>
        </w:rPr>
        <w:t>of the IST coordination initiative</w:t>
      </w:r>
      <w:r>
        <w:rPr>
          <w:rFonts w:ascii="Calib" w:hAnsi="Calib"/>
          <w:color w:val="000000"/>
        </w:rPr>
        <w:t>; Andrzej agree</w:t>
      </w:r>
      <w:r w:rsidR="00667B89">
        <w:rPr>
          <w:rFonts w:ascii="Calib" w:hAnsi="Calib"/>
          <w:color w:val="000000"/>
        </w:rPr>
        <w:t xml:space="preserve">d </w:t>
      </w:r>
      <w:r>
        <w:rPr>
          <w:rFonts w:ascii="Calib" w:hAnsi="Calib"/>
          <w:color w:val="000000"/>
        </w:rPr>
        <w:t xml:space="preserve">as well, </w:t>
      </w:r>
      <w:r w:rsidR="00667B89">
        <w:rPr>
          <w:rFonts w:ascii="Calib" w:hAnsi="Calib"/>
          <w:color w:val="000000"/>
        </w:rPr>
        <w:t>emphasizing that one of the main objectives is to establish a resource loaded planning including all activities of the group in the LHC</w:t>
      </w:r>
    </w:p>
    <w:p w14:paraId="0481B753" w14:textId="419B3860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Reiner comment</w:t>
      </w:r>
      <w:r w:rsidR="00667B89">
        <w:rPr>
          <w:rFonts w:ascii="Calib" w:hAnsi="Calib"/>
          <w:color w:val="000000"/>
        </w:rPr>
        <w:t>ed that no dedicated procedure would be required for the ‘</w:t>
      </w:r>
      <w:r>
        <w:rPr>
          <w:rFonts w:ascii="Calib" w:hAnsi="Calib"/>
          <w:color w:val="000000"/>
        </w:rPr>
        <w:t>DYPQ</w:t>
      </w:r>
      <w:r w:rsidR="00667B89">
        <w:rPr>
          <w:rFonts w:ascii="Calib" w:hAnsi="Calib"/>
          <w:color w:val="000000"/>
        </w:rPr>
        <w:t>’</w:t>
      </w:r>
      <w:r>
        <w:rPr>
          <w:rFonts w:ascii="Calib" w:hAnsi="Calib"/>
          <w:color w:val="000000"/>
        </w:rPr>
        <w:t>,</w:t>
      </w:r>
      <w:r w:rsidR="00667B89">
        <w:rPr>
          <w:rFonts w:ascii="Calib" w:hAnsi="Calib"/>
          <w:color w:val="000000"/>
        </w:rPr>
        <w:t xml:space="preserve"> instead</w:t>
      </w:r>
      <w:r>
        <w:rPr>
          <w:rFonts w:ascii="Calib" w:hAnsi="Calib"/>
          <w:color w:val="000000"/>
        </w:rPr>
        <w:t xml:space="preserve"> it </w:t>
      </w:r>
      <w:proofErr w:type="gramStart"/>
      <w:r>
        <w:rPr>
          <w:rFonts w:ascii="Calib" w:hAnsi="Calib"/>
          <w:color w:val="000000"/>
        </w:rPr>
        <w:t>will</w:t>
      </w:r>
      <w:proofErr w:type="gramEnd"/>
      <w:r>
        <w:rPr>
          <w:rFonts w:ascii="Calib" w:hAnsi="Calib"/>
          <w:color w:val="000000"/>
        </w:rPr>
        <w:t xml:space="preserve"> be part of standard QPS IST procedures</w:t>
      </w:r>
      <w:r w:rsidR="00667B89">
        <w:rPr>
          <w:rFonts w:ascii="Calib" w:hAnsi="Calib"/>
          <w:color w:val="000000"/>
        </w:rPr>
        <w:t xml:space="preserve"> through a dedicated update of the chapter for the main quadrupole tests. The document is already under revision and could be presented din one of the future meetings. </w:t>
      </w:r>
      <w:r>
        <w:rPr>
          <w:rFonts w:ascii="Calib" w:hAnsi="Calib"/>
          <w:color w:val="000000"/>
        </w:rPr>
        <w:t xml:space="preserve"> </w:t>
      </w:r>
    </w:p>
    <w:p w14:paraId="7F6296FB" w14:textId="7A6C9B41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Andrzej ask</w:t>
      </w:r>
      <w:r w:rsidR="001F5297">
        <w:rPr>
          <w:rFonts w:ascii="Calib" w:hAnsi="Calib"/>
          <w:color w:val="000000"/>
        </w:rPr>
        <w:t>ed whether a heater firing campaign has to be re-done after the reinstallation and re-cabling of the</w:t>
      </w:r>
      <w:r>
        <w:rPr>
          <w:rFonts w:ascii="Calib" w:hAnsi="Calib"/>
          <w:color w:val="000000"/>
        </w:rPr>
        <w:t xml:space="preserve"> DYPQ cabling</w:t>
      </w:r>
      <w:r w:rsidR="001F5297">
        <w:rPr>
          <w:rFonts w:ascii="Calib" w:hAnsi="Calib"/>
          <w:color w:val="000000"/>
        </w:rPr>
        <w:t>.</w:t>
      </w:r>
      <w:r>
        <w:rPr>
          <w:rFonts w:ascii="Calib" w:hAnsi="Calib"/>
          <w:color w:val="000000"/>
        </w:rPr>
        <w:t xml:space="preserve"> Reiner </w:t>
      </w:r>
      <w:r w:rsidR="001F5297">
        <w:rPr>
          <w:rFonts w:ascii="Calib" w:hAnsi="Calib"/>
          <w:color w:val="000000"/>
        </w:rPr>
        <w:t xml:space="preserve">confirmed that this </w:t>
      </w:r>
      <w:proofErr w:type="gramStart"/>
      <w:r w:rsidR="001F5297">
        <w:rPr>
          <w:rFonts w:ascii="Calib" w:hAnsi="Calib"/>
          <w:color w:val="000000"/>
        </w:rPr>
        <w:t>will</w:t>
      </w:r>
      <w:proofErr w:type="gramEnd"/>
      <w:r w:rsidR="001F5297">
        <w:rPr>
          <w:rFonts w:ascii="Calib" w:hAnsi="Calib"/>
          <w:color w:val="000000"/>
        </w:rPr>
        <w:t xml:space="preserve"> be done</w:t>
      </w:r>
      <w:r>
        <w:rPr>
          <w:rFonts w:ascii="Calib" w:hAnsi="Calib"/>
          <w:color w:val="000000"/>
        </w:rPr>
        <w:t xml:space="preserve"> </w:t>
      </w:r>
      <w:r w:rsidR="001F5297">
        <w:rPr>
          <w:rFonts w:ascii="Calib" w:hAnsi="Calib"/>
          <w:color w:val="000000"/>
        </w:rPr>
        <w:t>as</w:t>
      </w:r>
      <w:r>
        <w:rPr>
          <w:rFonts w:ascii="Calib" w:hAnsi="Calib"/>
          <w:color w:val="000000"/>
        </w:rPr>
        <w:t xml:space="preserve"> part of HWC</w:t>
      </w:r>
      <w:r w:rsidR="001F5297">
        <w:rPr>
          <w:rFonts w:ascii="Calib" w:hAnsi="Calib"/>
          <w:color w:val="000000"/>
        </w:rPr>
        <w:t xml:space="preserve">. Markus commented that a small detailed procedure (including the needs for special software) should be either included in the QPS IST or established in a dedicated document. </w:t>
      </w:r>
    </w:p>
    <w:p w14:paraId="0447255B" w14:textId="639B2795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Arjan reminds that in the past</w:t>
      </w:r>
      <w:r w:rsidR="001F5297">
        <w:rPr>
          <w:rFonts w:ascii="Calib" w:hAnsi="Calib"/>
          <w:color w:val="000000"/>
        </w:rPr>
        <w:t>, early phases of</w:t>
      </w:r>
      <w:r>
        <w:rPr>
          <w:rFonts w:ascii="Calib" w:hAnsi="Calib"/>
          <w:color w:val="000000"/>
        </w:rPr>
        <w:t xml:space="preserve"> HWC often </w:t>
      </w:r>
      <w:r w:rsidR="001F5297">
        <w:rPr>
          <w:rFonts w:ascii="Calib" w:hAnsi="Calib"/>
          <w:color w:val="000000"/>
        </w:rPr>
        <w:t xml:space="preserve">included considerable debugging and </w:t>
      </w:r>
      <w:r w:rsidR="00023209">
        <w:rPr>
          <w:rFonts w:ascii="Calib" w:hAnsi="Calib"/>
          <w:color w:val="000000"/>
        </w:rPr>
        <w:t>commissioning of software tools and proposed to profit from the IST phase</w:t>
      </w:r>
      <w:r>
        <w:rPr>
          <w:rFonts w:ascii="Calib" w:hAnsi="Calib"/>
          <w:color w:val="000000"/>
        </w:rPr>
        <w:t xml:space="preserve"> to </w:t>
      </w:r>
      <w:r w:rsidR="00023209">
        <w:rPr>
          <w:rFonts w:ascii="Calib" w:hAnsi="Calib"/>
          <w:color w:val="000000"/>
        </w:rPr>
        <w:t xml:space="preserve">validate as well SW tools as much as possible. </w:t>
      </w:r>
      <w:r>
        <w:rPr>
          <w:rFonts w:ascii="Calib" w:hAnsi="Calib"/>
          <w:color w:val="000000"/>
        </w:rPr>
        <w:t xml:space="preserve">Markus </w:t>
      </w:r>
      <w:r w:rsidR="00023209">
        <w:rPr>
          <w:rFonts w:ascii="Calib" w:hAnsi="Calib"/>
          <w:color w:val="000000"/>
        </w:rPr>
        <w:t xml:space="preserve">agreed that this is an important step and </w:t>
      </w:r>
      <w:r>
        <w:rPr>
          <w:rFonts w:ascii="Calib" w:hAnsi="Calib"/>
          <w:color w:val="000000"/>
        </w:rPr>
        <w:t xml:space="preserve">proposed to get some feedback about </w:t>
      </w:r>
      <w:r w:rsidR="00023209">
        <w:rPr>
          <w:rFonts w:ascii="Calib" w:hAnsi="Calib"/>
          <w:color w:val="000000"/>
        </w:rPr>
        <w:t xml:space="preserve">the </w:t>
      </w:r>
      <w:proofErr w:type="gramStart"/>
      <w:r w:rsidR="00023209">
        <w:rPr>
          <w:rFonts w:ascii="Calib" w:hAnsi="Calib"/>
          <w:color w:val="000000"/>
        </w:rPr>
        <w:t>most recurrent</w:t>
      </w:r>
      <w:proofErr w:type="gramEnd"/>
      <w:r w:rsidR="00023209">
        <w:rPr>
          <w:rFonts w:ascii="Calib" w:hAnsi="Calib"/>
          <w:color w:val="000000"/>
        </w:rPr>
        <w:t xml:space="preserve"> SW issues</w:t>
      </w:r>
      <w:r>
        <w:rPr>
          <w:rFonts w:ascii="Calib" w:hAnsi="Calib"/>
          <w:color w:val="000000"/>
        </w:rPr>
        <w:t xml:space="preserve"> MP</w:t>
      </w:r>
      <w:r w:rsidR="00023209">
        <w:rPr>
          <w:rFonts w:ascii="Calib" w:hAnsi="Calib"/>
          <w:color w:val="000000"/>
        </w:rPr>
        <w:t>3 encountered during early H</w:t>
      </w:r>
      <w:r w:rsidR="000B011D">
        <w:rPr>
          <w:rFonts w:ascii="Calib" w:hAnsi="Calib"/>
          <w:color w:val="000000"/>
        </w:rPr>
        <w:t>W</w:t>
      </w:r>
      <w:r w:rsidR="00023209">
        <w:rPr>
          <w:rFonts w:ascii="Calib" w:hAnsi="Calib"/>
          <w:color w:val="000000"/>
        </w:rPr>
        <w:t>C to try addressing them early in IST tests or the testbed in b272.</w:t>
      </w:r>
    </w:p>
    <w:p w14:paraId="3870C570" w14:textId="63CC42C7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Reiner comments that NXCALS is still not in good shape</w:t>
      </w:r>
      <w:r w:rsidR="00023209">
        <w:rPr>
          <w:rFonts w:ascii="Calib" w:hAnsi="Calib"/>
          <w:color w:val="000000"/>
        </w:rPr>
        <w:t>. Markus agreed that it is not yet operation ready, however the imminent re-start of the injector complex will assure its readiness as well for IST in the LHC.</w:t>
      </w:r>
    </w:p>
    <w:p w14:paraId="6634C780" w14:textId="4F1BBA5C" w:rsidR="00290294" w:rsidRDefault="00697C2C" w:rsidP="00667B8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Felix agree</w:t>
      </w:r>
      <w:r w:rsidR="00023209">
        <w:rPr>
          <w:rFonts w:ascii="Calib" w:hAnsi="Calib"/>
          <w:color w:val="000000"/>
        </w:rPr>
        <w:t xml:space="preserve">d </w:t>
      </w:r>
      <w:r>
        <w:rPr>
          <w:rFonts w:ascii="Calib" w:hAnsi="Calib"/>
          <w:color w:val="000000"/>
        </w:rPr>
        <w:t xml:space="preserve">that </w:t>
      </w:r>
      <w:r w:rsidR="00023209">
        <w:rPr>
          <w:rFonts w:ascii="Calib" w:hAnsi="Calib"/>
          <w:color w:val="000000"/>
        </w:rPr>
        <w:t xml:space="preserve">we also have to establish a dedicated procedure </w:t>
      </w:r>
      <w:r>
        <w:rPr>
          <w:rFonts w:ascii="Calib" w:hAnsi="Calib"/>
          <w:color w:val="000000"/>
        </w:rPr>
        <w:t xml:space="preserve">for </w:t>
      </w:r>
      <w:r w:rsidR="00023209">
        <w:rPr>
          <w:rFonts w:ascii="Calib" w:hAnsi="Calib"/>
          <w:color w:val="000000"/>
        </w:rPr>
        <w:t xml:space="preserve">the </w:t>
      </w:r>
      <w:r>
        <w:rPr>
          <w:rFonts w:ascii="Calib" w:hAnsi="Calib"/>
          <w:color w:val="000000"/>
        </w:rPr>
        <w:t xml:space="preserve">upgraded CL Heating System </w:t>
      </w:r>
      <w:r w:rsidR="00023209">
        <w:rPr>
          <w:rFonts w:ascii="Calib" w:hAnsi="Calib"/>
          <w:color w:val="000000"/>
        </w:rPr>
        <w:t xml:space="preserve">and proposed that </w:t>
      </w:r>
      <w:r>
        <w:rPr>
          <w:rFonts w:ascii="Calib" w:hAnsi="Calib"/>
          <w:color w:val="000000"/>
        </w:rPr>
        <w:t>Giorgio</w:t>
      </w:r>
      <w:r w:rsidR="00023209">
        <w:rPr>
          <w:rFonts w:ascii="Calib" w:hAnsi="Calib"/>
          <w:color w:val="000000"/>
        </w:rPr>
        <w:t xml:space="preserve"> is the main contact person for it.</w:t>
      </w:r>
    </w:p>
    <w:p w14:paraId="68B7C636" w14:textId="79BF73E6" w:rsidR="00290294" w:rsidRDefault="00697C2C" w:rsidP="0002320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Arjan asks </w:t>
      </w:r>
      <w:proofErr w:type="gramStart"/>
      <w:r>
        <w:rPr>
          <w:rFonts w:ascii="Calib" w:hAnsi="Calib"/>
          <w:color w:val="000000"/>
        </w:rPr>
        <w:t xml:space="preserve">about any changes in IST </w:t>
      </w:r>
      <w:r w:rsidR="00023209">
        <w:rPr>
          <w:rFonts w:ascii="Calib" w:hAnsi="Calib"/>
          <w:color w:val="000000"/>
        </w:rPr>
        <w:t xml:space="preserve">tests </w:t>
      </w:r>
      <w:r>
        <w:rPr>
          <w:rFonts w:ascii="Calib" w:hAnsi="Calib"/>
          <w:color w:val="000000"/>
        </w:rPr>
        <w:t xml:space="preserve">for </w:t>
      </w:r>
      <w:r w:rsidR="00023209">
        <w:rPr>
          <w:rFonts w:ascii="Calib" w:hAnsi="Calib"/>
          <w:color w:val="000000"/>
        </w:rPr>
        <w:t xml:space="preserve">dipole </w:t>
      </w:r>
      <w:r>
        <w:rPr>
          <w:rFonts w:ascii="Calib" w:hAnsi="Calib"/>
          <w:color w:val="000000"/>
        </w:rPr>
        <w:t>circuits with 11T</w:t>
      </w:r>
      <w:r w:rsidR="00023209">
        <w:rPr>
          <w:rFonts w:ascii="Calib" w:hAnsi="Calib"/>
          <w:color w:val="000000"/>
        </w:rPr>
        <w:t>.</w:t>
      </w:r>
      <w:proofErr w:type="gramEnd"/>
      <w:r w:rsidR="00023209">
        <w:rPr>
          <w:rFonts w:ascii="Calib" w:hAnsi="Calib"/>
          <w:color w:val="000000"/>
        </w:rPr>
        <w:t xml:space="preserve"> </w:t>
      </w:r>
      <w:r>
        <w:rPr>
          <w:rFonts w:ascii="Calib" w:hAnsi="Calib"/>
          <w:color w:val="000000"/>
        </w:rPr>
        <w:t xml:space="preserve">Jens and Reiner </w:t>
      </w:r>
      <w:r w:rsidR="00023209">
        <w:rPr>
          <w:rFonts w:ascii="Calib" w:hAnsi="Calib"/>
          <w:color w:val="000000"/>
        </w:rPr>
        <w:t xml:space="preserve">confirmed that this is indeed a major singularity for </w:t>
      </w:r>
      <w:proofErr w:type="spellStart"/>
      <w:r w:rsidR="00023209">
        <w:rPr>
          <w:rFonts w:ascii="Calib" w:hAnsi="Calib"/>
          <w:color w:val="000000"/>
        </w:rPr>
        <w:t>iQDS</w:t>
      </w:r>
      <w:proofErr w:type="spellEnd"/>
      <w:r w:rsidR="00023209">
        <w:rPr>
          <w:rFonts w:ascii="Calib" w:hAnsi="Calib"/>
          <w:color w:val="000000"/>
        </w:rPr>
        <w:t xml:space="preserve"> and </w:t>
      </w:r>
      <w:proofErr w:type="spellStart"/>
      <w:r w:rsidR="00023209">
        <w:rPr>
          <w:rFonts w:ascii="Calib" w:hAnsi="Calib"/>
          <w:color w:val="000000"/>
        </w:rPr>
        <w:t>nQPS</w:t>
      </w:r>
      <w:proofErr w:type="spellEnd"/>
      <w:r w:rsidR="00023209">
        <w:rPr>
          <w:rFonts w:ascii="Calib" w:hAnsi="Calib"/>
          <w:color w:val="000000"/>
        </w:rPr>
        <w:t>. A</w:t>
      </w:r>
      <w:r>
        <w:rPr>
          <w:rFonts w:ascii="Calib" w:hAnsi="Calib"/>
          <w:color w:val="000000"/>
        </w:rPr>
        <w:t xml:space="preserve"> special chapter </w:t>
      </w:r>
      <w:proofErr w:type="gramStart"/>
      <w:r w:rsidR="00023209">
        <w:rPr>
          <w:rFonts w:ascii="Calib" w:hAnsi="Calib"/>
          <w:color w:val="000000"/>
        </w:rPr>
        <w:t>is foreseen</w:t>
      </w:r>
      <w:proofErr w:type="gramEnd"/>
      <w:r w:rsidR="00023209">
        <w:rPr>
          <w:rFonts w:ascii="Calib" w:hAnsi="Calib"/>
          <w:color w:val="000000"/>
        </w:rPr>
        <w:t xml:space="preserve"> </w:t>
      </w:r>
      <w:r>
        <w:rPr>
          <w:rFonts w:ascii="Calib" w:hAnsi="Calib"/>
          <w:color w:val="000000"/>
        </w:rPr>
        <w:t xml:space="preserve">in the IST procedure dedicated to </w:t>
      </w:r>
      <w:r w:rsidR="00023209">
        <w:rPr>
          <w:rFonts w:ascii="Calib" w:hAnsi="Calib"/>
          <w:color w:val="000000"/>
        </w:rPr>
        <w:t>this topic</w:t>
      </w:r>
      <w:r>
        <w:rPr>
          <w:rFonts w:ascii="Calib" w:hAnsi="Calib"/>
          <w:color w:val="000000"/>
        </w:rPr>
        <w:t xml:space="preserve"> (</w:t>
      </w:r>
      <w:proofErr w:type="spellStart"/>
      <w:r>
        <w:rPr>
          <w:rFonts w:ascii="Calib" w:hAnsi="Calib"/>
          <w:color w:val="000000"/>
        </w:rPr>
        <w:t>nQPS</w:t>
      </w:r>
      <w:proofErr w:type="spellEnd"/>
      <w:r>
        <w:rPr>
          <w:rFonts w:ascii="Calib" w:hAnsi="Calib"/>
          <w:color w:val="000000"/>
        </w:rPr>
        <w:t xml:space="preserve"> cabling check and new reference magnets, trim circuit, </w:t>
      </w:r>
      <w:proofErr w:type="spellStart"/>
      <w:r>
        <w:rPr>
          <w:rFonts w:ascii="Calib" w:hAnsi="Calib"/>
          <w:color w:val="000000"/>
        </w:rPr>
        <w:t>etc</w:t>
      </w:r>
      <w:proofErr w:type="spellEnd"/>
      <w:r>
        <w:rPr>
          <w:rFonts w:ascii="Calib" w:hAnsi="Calib"/>
          <w:color w:val="000000"/>
        </w:rPr>
        <w:t>)</w:t>
      </w:r>
      <w:r w:rsidR="00023209">
        <w:rPr>
          <w:rFonts w:ascii="Calib" w:hAnsi="Calib"/>
          <w:color w:val="000000"/>
        </w:rPr>
        <w:t>.</w:t>
      </w:r>
    </w:p>
    <w:p w14:paraId="40CE2E33" w14:textId="524A7597" w:rsidR="000B011D" w:rsidRDefault="000B011D" w:rsidP="00023209">
      <w:pPr>
        <w:pStyle w:val="ListParagraph"/>
        <w:numPr>
          <w:ilvl w:val="0"/>
          <w:numId w:val="10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After the meeting, Edward suggested to include for information (and eventual attendance) the </w:t>
      </w:r>
      <w:proofErr w:type="spellStart"/>
      <w:r>
        <w:rPr>
          <w:rFonts w:ascii="Calib" w:hAnsi="Calib"/>
          <w:color w:val="000000"/>
        </w:rPr>
        <w:t>mpe</w:t>
      </w:r>
      <w:proofErr w:type="spellEnd"/>
      <w:r>
        <w:rPr>
          <w:rFonts w:ascii="Calib" w:hAnsi="Calib"/>
          <w:color w:val="000000"/>
        </w:rPr>
        <w:t>-standby-service in the distribution list for these meetings.</w:t>
      </w:r>
    </w:p>
    <w:p w14:paraId="0D8E025E" w14:textId="40E20A60" w:rsidR="000B011D" w:rsidRDefault="000B011D" w:rsidP="000B011D">
      <w:pPr>
        <w:jc w:val="left"/>
        <w:rPr>
          <w:rFonts w:ascii="Calib" w:hAnsi="Calib"/>
          <w:color w:val="000000"/>
        </w:rPr>
      </w:pPr>
    </w:p>
    <w:p w14:paraId="3AB4DF2A" w14:textId="5F4CCCFB" w:rsidR="000B011D" w:rsidRDefault="000B011D" w:rsidP="000B011D">
      <w:pPr>
        <w:jc w:val="left"/>
        <w:rPr>
          <w:rFonts w:ascii="Calib" w:hAnsi="Calib"/>
          <w:color w:val="FF0000"/>
        </w:rPr>
      </w:pPr>
      <w:r w:rsidRPr="000B011D">
        <w:rPr>
          <w:rFonts w:ascii="Calib" w:hAnsi="Calib"/>
          <w:color w:val="FF0000"/>
        </w:rPr>
        <w:t>Actions:</w:t>
      </w:r>
    </w:p>
    <w:p w14:paraId="20609666" w14:textId="1FFCA9F5" w:rsidR="000B011D" w:rsidRDefault="000B011D" w:rsidP="000B011D">
      <w:pPr>
        <w:pStyle w:val="ListParagraph"/>
        <w:numPr>
          <w:ilvl w:val="0"/>
          <w:numId w:val="11"/>
        </w:numPr>
        <w:jc w:val="left"/>
        <w:rPr>
          <w:rFonts w:ascii="Calib" w:hAnsi="Calib"/>
          <w:color w:val="FF0000"/>
        </w:rPr>
      </w:pPr>
      <w:r>
        <w:rPr>
          <w:rFonts w:ascii="Calib" w:hAnsi="Calib"/>
          <w:color w:val="FF0000"/>
        </w:rPr>
        <w:t xml:space="preserve">Include </w:t>
      </w:r>
      <w:proofErr w:type="spellStart"/>
      <w:r>
        <w:rPr>
          <w:rFonts w:ascii="Calib" w:hAnsi="Calib"/>
          <w:color w:val="FF0000"/>
        </w:rPr>
        <w:t>mpe</w:t>
      </w:r>
      <w:proofErr w:type="spellEnd"/>
      <w:r>
        <w:rPr>
          <w:rFonts w:ascii="Calib" w:hAnsi="Calib"/>
          <w:color w:val="FF0000"/>
        </w:rPr>
        <w:t>-standby-service list in CC for future meeting invitations – Markus, Zinur</w:t>
      </w:r>
    </w:p>
    <w:p w14:paraId="3B10E369" w14:textId="32F34181" w:rsidR="000B011D" w:rsidRPr="000B011D" w:rsidRDefault="000B011D" w:rsidP="000B011D">
      <w:pPr>
        <w:pStyle w:val="ListParagraph"/>
        <w:numPr>
          <w:ilvl w:val="0"/>
          <w:numId w:val="11"/>
        </w:numPr>
        <w:jc w:val="left"/>
        <w:rPr>
          <w:rFonts w:ascii="Calib" w:hAnsi="Calib"/>
          <w:color w:val="FF0000"/>
        </w:rPr>
      </w:pPr>
      <w:r>
        <w:rPr>
          <w:rFonts w:ascii="Calib" w:hAnsi="Calib"/>
          <w:color w:val="FF0000"/>
        </w:rPr>
        <w:t>Identify recurrent SW issues during early HWC and organise dry-run – Arjan, Markus, Zinur</w:t>
      </w:r>
    </w:p>
    <w:p w14:paraId="6D3BF974" w14:textId="77777777" w:rsidR="00290294" w:rsidRDefault="00697C2C">
      <w:pPr>
        <w:pStyle w:val="Heading2"/>
        <w:numPr>
          <w:ilvl w:val="0"/>
          <w:numId w:val="2"/>
        </w:numPr>
        <w:spacing w:after="200"/>
        <w:ind w:left="567"/>
        <w:jc w:val="left"/>
        <w:rPr>
          <w:color w:val="002060"/>
          <w:szCs w:val="28"/>
        </w:rPr>
      </w:pPr>
      <w:r>
        <w:rPr>
          <w:rFonts w:ascii="Calib" w:hAnsi="Calib" w:cs="Arial"/>
          <w:bCs w:val="0"/>
          <w:color w:val="000000"/>
          <w:sz w:val="24"/>
          <w:szCs w:val="24"/>
          <w:shd w:val="clear" w:color="auto" w:fill="FFFFFF"/>
        </w:rPr>
        <w:t>Updated IST procedure for 13kA EE systems</w:t>
      </w:r>
    </w:p>
    <w:p w14:paraId="30DDD04D" w14:textId="3591CACB" w:rsidR="00290294" w:rsidRDefault="00697C2C" w:rsidP="00023209">
      <w:pPr>
        <w:jc w:val="left"/>
      </w:pPr>
      <w:r>
        <w:rPr>
          <w:rFonts w:ascii="Calib" w:hAnsi="Calib"/>
          <w:color w:val="000000"/>
        </w:rPr>
        <w:t xml:space="preserve">Bozhidar </w:t>
      </w:r>
      <w:r>
        <w:rPr>
          <w:rFonts w:ascii="Calib" w:hAnsi="Calib" w:cstheme="minorHAnsi"/>
          <w:color w:val="000000"/>
        </w:rPr>
        <w:t>present</w:t>
      </w:r>
      <w:r w:rsidR="00023209">
        <w:rPr>
          <w:rFonts w:ascii="Calib" w:hAnsi="Calib" w:cstheme="minorHAnsi"/>
          <w:color w:val="000000"/>
        </w:rPr>
        <w:t>ed</w:t>
      </w:r>
      <w:r>
        <w:rPr>
          <w:rFonts w:ascii="Calib" w:hAnsi="Calib" w:cstheme="minorHAnsi"/>
          <w:color w:val="000000"/>
        </w:rPr>
        <w:t xml:space="preserve"> t</w:t>
      </w:r>
      <w:r>
        <w:rPr>
          <w:rFonts w:ascii="Calib" w:hAnsi="Calib" w:cstheme="minorHAnsi"/>
          <w:color w:val="000000"/>
          <w:shd w:val="clear" w:color="auto" w:fill="FFFFFF"/>
        </w:rPr>
        <w:t xml:space="preserve">he updated IST procedure for the 13kA EE system </w:t>
      </w:r>
      <w:hyperlink r:id="rId13">
        <w:r>
          <w:rPr>
            <w:rStyle w:val="InternetLink"/>
            <w:rFonts w:ascii="Calib" w:hAnsi="Calib" w:cstheme="minorHAnsi"/>
            <w:color w:val="000000"/>
            <w:highlight w:val="white"/>
          </w:rPr>
          <w:t>(#slides</w:t>
        </w:r>
      </w:hyperlink>
      <w:r>
        <w:rPr>
          <w:rFonts w:ascii="Calib" w:hAnsi="Calib" w:cstheme="minorHAnsi"/>
          <w:color w:val="000000"/>
          <w:shd w:val="clear" w:color="auto" w:fill="FFFFFF"/>
        </w:rPr>
        <w:t xml:space="preserve">, </w:t>
      </w:r>
      <w:hyperlink r:id="rId14">
        <w:r>
          <w:rPr>
            <w:rStyle w:val="InternetLink"/>
            <w:rFonts w:ascii="Calib" w:hAnsi="Calib" w:cstheme="minorHAnsi"/>
            <w:color w:val="000000"/>
            <w:highlight w:val="white"/>
          </w:rPr>
          <w:t>#procedure</w:t>
        </w:r>
      </w:hyperlink>
      <w:r>
        <w:rPr>
          <w:rFonts w:ascii="Calib" w:hAnsi="Calib" w:cstheme="minorHAnsi"/>
          <w:color w:val="000000"/>
          <w:shd w:val="clear" w:color="auto" w:fill="FFFFFF"/>
        </w:rPr>
        <w:t>).</w:t>
      </w:r>
      <w:r>
        <w:rPr>
          <w:rFonts w:ascii="Calib" w:hAnsi="Calib" w:cstheme="minorHAnsi"/>
          <w:color w:val="000000"/>
        </w:rPr>
        <w:br/>
      </w:r>
      <w:r w:rsidR="00023209">
        <w:rPr>
          <w:rFonts w:ascii="Calib" w:hAnsi="Calib" w:cstheme="minorHAnsi"/>
          <w:color w:val="000000"/>
          <w:shd w:val="clear" w:color="auto" w:fill="FFFFFF"/>
        </w:rPr>
        <w:t>During the</w:t>
      </w:r>
      <w:r>
        <w:rPr>
          <w:rFonts w:ascii="Calib" w:hAnsi="Calib" w:cstheme="minorHAnsi"/>
          <w:color w:val="000000"/>
          <w:shd w:val="clear" w:color="auto" w:fill="FFFFFF"/>
        </w:rPr>
        <w:t xml:space="preserve"> presentation, an emphasis was given to 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the </w:t>
      </w:r>
      <w:r>
        <w:rPr>
          <w:rFonts w:ascii="Calib" w:hAnsi="Calib" w:cstheme="minorHAnsi"/>
          <w:color w:val="000000"/>
          <w:shd w:val="clear" w:color="auto" w:fill="FFFFFF"/>
        </w:rPr>
        <w:t xml:space="preserve">main changes, 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an </w:t>
      </w:r>
      <w:r>
        <w:rPr>
          <w:rFonts w:ascii="Calib" w:hAnsi="Calib" w:cstheme="minorHAnsi"/>
          <w:color w:val="000000"/>
          <w:shd w:val="clear" w:color="auto" w:fill="FFFFFF"/>
        </w:rPr>
        <w:t xml:space="preserve">estimation of </w:t>
      </w:r>
      <w:proofErr w:type="gramStart"/>
      <w:r>
        <w:rPr>
          <w:rFonts w:ascii="Calib" w:hAnsi="Calib" w:cstheme="minorHAnsi"/>
          <w:color w:val="000000"/>
          <w:shd w:val="clear" w:color="auto" w:fill="FFFFFF"/>
        </w:rPr>
        <w:t>manpower</w:t>
      </w:r>
      <w:proofErr w:type="gramEnd"/>
      <w:r>
        <w:rPr>
          <w:rFonts w:ascii="Calib" w:hAnsi="Calib" w:cstheme="minorHAnsi"/>
          <w:color w:val="000000"/>
          <w:shd w:val="clear" w:color="auto" w:fill="FFFFFF"/>
        </w:rPr>
        <w:t xml:space="preserve"> needs / phase, 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and the </w:t>
      </w:r>
      <w:r>
        <w:rPr>
          <w:rFonts w:ascii="Calib" w:hAnsi="Calib" w:cstheme="minorHAnsi"/>
          <w:color w:val="000000"/>
          <w:shd w:val="clear" w:color="auto" w:fill="FFFFFF"/>
        </w:rPr>
        <w:t xml:space="preserve">dependencies of tests on general services and other infrastructure. The procedure document itself </w:t>
      </w:r>
      <w:proofErr w:type="gramStart"/>
      <w:r>
        <w:rPr>
          <w:rFonts w:ascii="Calib" w:hAnsi="Calib" w:cstheme="minorHAnsi"/>
          <w:color w:val="000000"/>
          <w:shd w:val="clear" w:color="auto" w:fill="FFFFFF"/>
        </w:rPr>
        <w:t>had been already distributed</w:t>
      </w:r>
      <w:proofErr w:type="gramEnd"/>
      <w:r>
        <w:rPr>
          <w:rFonts w:ascii="Calib" w:hAnsi="Calib" w:cstheme="minorHAnsi"/>
          <w:color w:val="000000"/>
          <w:shd w:val="clear" w:color="auto" w:fill="FFFFFF"/>
        </w:rPr>
        <w:t xml:space="preserve"> few weeks before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 in EDMS</w:t>
      </w:r>
      <w:r>
        <w:rPr>
          <w:rFonts w:ascii="Calib" w:hAnsi="Calib" w:cstheme="minorHAnsi"/>
          <w:color w:val="000000"/>
          <w:shd w:val="clear" w:color="auto" w:fill="FFFFFF"/>
        </w:rPr>
        <w:t xml:space="preserve">, 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final </w:t>
      </w:r>
      <w:r>
        <w:rPr>
          <w:rFonts w:ascii="Calib" w:hAnsi="Calib" w:cstheme="minorHAnsi"/>
          <w:color w:val="000000"/>
          <w:shd w:val="clear" w:color="auto" w:fill="FFFFFF"/>
        </w:rPr>
        <w:t>comments are being collected</w:t>
      </w:r>
      <w:r w:rsidR="00023209">
        <w:rPr>
          <w:rFonts w:ascii="Calib" w:hAnsi="Calib" w:cstheme="minorHAnsi"/>
          <w:color w:val="000000"/>
          <w:shd w:val="clear" w:color="auto" w:fill="FFFFFF"/>
        </w:rPr>
        <w:t xml:space="preserve"> with the document currently in the </w:t>
      </w:r>
      <w:r>
        <w:rPr>
          <w:rFonts w:ascii="Calib" w:hAnsi="Calib" w:cstheme="minorHAnsi"/>
          <w:color w:val="000000"/>
          <w:shd w:val="clear" w:color="auto" w:fill="FFFFFF"/>
        </w:rPr>
        <w:t>approval stage.</w:t>
      </w:r>
    </w:p>
    <w:p w14:paraId="488CE8DF" w14:textId="77777777" w:rsidR="00290294" w:rsidRDefault="00290294">
      <w:pPr>
        <w:jc w:val="left"/>
        <w:rPr>
          <w:rFonts w:ascii="Calib" w:hAnsi="Calib" w:cstheme="minorHAnsi"/>
          <w:color w:val="000000"/>
        </w:rPr>
      </w:pPr>
    </w:p>
    <w:p w14:paraId="60CE971D" w14:textId="77777777" w:rsidR="00290294" w:rsidRDefault="00697C2C">
      <w:pPr>
        <w:ind w:left="360"/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>Questions and discussions:</w:t>
      </w:r>
    </w:p>
    <w:p w14:paraId="70882726" w14:textId="77777777" w:rsidR="00290294" w:rsidRDefault="00290294">
      <w:pPr>
        <w:jc w:val="left"/>
        <w:rPr>
          <w:rFonts w:ascii="Calib" w:hAnsi="Calib"/>
          <w:color w:val="000000"/>
        </w:rPr>
      </w:pPr>
    </w:p>
    <w:p w14:paraId="3252C10F" w14:textId="2E836495" w:rsidR="00290294" w:rsidRDefault="00697C2C">
      <w:pPr>
        <w:pStyle w:val="ListParagraph"/>
        <w:numPr>
          <w:ilvl w:val="0"/>
          <w:numId w:val="6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On slide 6, Zinur asks about controls system and software tools to </w:t>
      </w:r>
      <w:proofErr w:type="gramStart"/>
      <w:r>
        <w:rPr>
          <w:rFonts w:ascii="Calib" w:hAnsi="Calib"/>
          <w:color w:val="000000"/>
        </w:rPr>
        <w:t>be used</w:t>
      </w:r>
      <w:proofErr w:type="gramEnd"/>
      <w:r>
        <w:rPr>
          <w:rFonts w:ascii="Calib" w:hAnsi="Calib"/>
          <w:color w:val="000000"/>
        </w:rPr>
        <w:t xml:space="preserve"> during </w:t>
      </w:r>
      <w:r w:rsidR="000B011D">
        <w:rPr>
          <w:rFonts w:ascii="Calib" w:hAnsi="Calib"/>
          <w:color w:val="000000"/>
        </w:rPr>
        <w:t xml:space="preserve">the </w:t>
      </w:r>
      <w:r>
        <w:rPr>
          <w:rFonts w:ascii="Calib" w:hAnsi="Calib"/>
          <w:color w:val="000000"/>
        </w:rPr>
        <w:t>three different test categories</w:t>
      </w:r>
      <w:r w:rsidR="000B011D">
        <w:rPr>
          <w:rFonts w:ascii="Calib" w:hAnsi="Calib"/>
          <w:color w:val="000000"/>
        </w:rPr>
        <w:t xml:space="preserve">. Bozhidar replies that no dedicated SW tools are required, test are using QPS Expert tools while measurements </w:t>
      </w:r>
      <w:proofErr w:type="gramStart"/>
      <w:r w:rsidR="000B011D">
        <w:rPr>
          <w:rFonts w:ascii="Calib" w:hAnsi="Calib"/>
          <w:color w:val="000000"/>
        </w:rPr>
        <w:t>are done</w:t>
      </w:r>
      <w:proofErr w:type="gramEnd"/>
      <w:r w:rsidR="000B011D">
        <w:rPr>
          <w:rFonts w:ascii="Calib" w:hAnsi="Calib"/>
          <w:color w:val="000000"/>
        </w:rPr>
        <w:t xml:space="preserve"> with dedicated instruments and results recorded manually. </w:t>
      </w:r>
      <w:r w:rsidR="0039268C">
        <w:rPr>
          <w:rFonts w:ascii="Calib" w:hAnsi="Calib"/>
          <w:color w:val="000000"/>
        </w:rPr>
        <w:t>He noted that the availability of the PM browser is important for the validation of tests with current.</w:t>
      </w:r>
    </w:p>
    <w:p w14:paraId="2BC537CA" w14:textId="05A3D8C3" w:rsidR="00290294" w:rsidRDefault="00697C2C">
      <w:pPr>
        <w:pStyle w:val="ListParagraph"/>
        <w:numPr>
          <w:ilvl w:val="0"/>
          <w:numId w:val="6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Reiner, Jens and Mirko commented about </w:t>
      </w:r>
      <w:r w:rsidR="000B011D">
        <w:rPr>
          <w:rFonts w:ascii="Calib" w:hAnsi="Calib"/>
          <w:color w:val="000000"/>
        </w:rPr>
        <w:t xml:space="preserve">the </w:t>
      </w:r>
      <w:r>
        <w:rPr>
          <w:rFonts w:ascii="Calib" w:hAnsi="Calib"/>
          <w:color w:val="000000"/>
        </w:rPr>
        <w:t xml:space="preserve">two </w:t>
      </w:r>
      <w:proofErr w:type="spellStart"/>
      <w:r>
        <w:rPr>
          <w:rFonts w:ascii="Calib" w:hAnsi="Calib"/>
          <w:color w:val="000000"/>
        </w:rPr>
        <w:t>uQDS</w:t>
      </w:r>
      <w:proofErr w:type="spellEnd"/>
      <w:r>
        <w:rPr>
          <w:rFonts w:ascii="Calib" w:hAnsi="Calib"/>
          <w:color w:val="000000"/>
        </w:rPr>
        <w:t xml:space="preserve"> portable </w:t>
      </w:r>
      <w:proofErr w:type="gramStart"/>
      <w:r>
        <w:rPr>
          <w:rFonts w:ascii="Calib" w:hAnsi="Calib"/>
          <w:color w:val="000000"/>
        </w:rPr>
        <w:t xml:space="preserve">chassis </w:t>
      </w:r>
      <w:r w:rsidR="000B011D">
        <w:rPr>
          <w:rFonts w:ascii="Calib" w:hAnsi="Calib"/>
          <w:color w:val="000000"/>
        </w:rPr>
        <w:t>which</w:t>
      </w:r>
      <w:proofErr w:type="gramEnd"/>
      <w:r w:rsidR="000B011D">
        <w:rPr>
          <w:rFonts w:ascii="Calib" w:hAnsi="Calib"/>
          <w:color w:val="000000"/>
        </w:rPr>
        <w:t xml:space="preserve"> are</w:t>
      </w:r>
      <w:r>
        <w:rPr>
          <w:rFonts w:ascii="Calib" w:hAnsi="Calib"/>
          <w:color w:val="000000"/>
        </w:rPr>
        <w:t xml:space="preserve"> planned to </w:t>
      </w:r>
      <w:r w:rsidR="000B011D">
        <w:rPr>
          <w:rFonts w:ascii="Calib" w:hAnsi="Calib"/>
          <w:color w:val="000000"/>
        </w:rPr>
        <w:t xml:space="preserve">be </w:t>
      </w:r>
      <w:r>
        <w:rPr>
          <w:rFonts w:ascii="Calib" w:hAnsi="Calib"/>
          <w:color w:val="000000"/>
        </w:rPr>
        <w:t>use</w:t>
      </w:r>
      <w:r w:rsidR="000B011D">
        <w:rPr>
          <w:rFonts w:ascii="Calib" w:hAnsi="Calib"/>
          <w:color w:val="000000"/>
        </w:rPr>
        <w:t>s</w:t>
      </w:r>
      <w:r>
        <w:rPr>
          <w:rFonts w:ascii="Calib" w:hAnsi="Calib"/>
          <w:color w:val="000000"/>
        </w:rPr>
        <w:t xml:space="preserve"> for resistance measurements (conical joints) in every point in the tunnel</w:t>
      </w:r>
      <w:r w:rsidR="000B011D">
        <w:rPr>
          <w:rFonts w:ascii="Calib" w:hAnsi="Calib"/>
          <w:color w:val="000000"/>
        </w:rPr>
        <w:t xml:space="preserve">. Due to </w:t>
      </w:r>
      <w:r w:rsidR="000B011D">
        <w:rPr>
          <w:rFonts w:ascii="Calib" w:hAnsi="Calib"/>
          <w:color w:val="000000"/>
        </w:rPr>
        <w:lastRenderedPageBreak/>
        <w:t xml:space="preserve">the limited availability of </w:t>
      </w:r>
      <w:proofErr w:type="spellStart"/>
      <w:r w:rsidR="000B011D">
        <w:rPr>
          <w:rFonts w:ascii="Calib" w:hAnsi="Calib"/>
          <w:color w:val="000000"/>
        </w:rPr>
        <w:t>uQDS</w:t>
      </w:r>
      <w:proofErr w:type="spellEnd"/>
      <w:r w:rsidR="000B011D">
        <w:rPr>
          <w:rFonts w:ascii="Calib" w:hAnsi="Calib"/>
          <w:color w:val="000000"/>
        </w:rPr>
        <w:t xml:space="preserve"> systems we will have to move them between the different SCT tests, it is however important that they are ready in time along with their dedicated </w:t>
      </w:r>
      <w:r>
        <w:rPr>
          <w:rFonts w:ascii="Calib" w:hAnsi="Calib"/>
          <w:color w:val="000000"/>
        </w:rPr>
        <w:t>firmwar</w:t>
      </w:r>
      <w:r w:rsidR="000B011D">
        <w:rPr>
          <w:rFonts w:ascii="Calib" w:hAnsi="Calib"/>
          <w:color w:val="000000"/>
        </w:rPr>
        <w:t>e. Bozhidar confirmed that the readout SW (initially prepared by Szymon) is ready.</w:t>
      </w:r>
    </w:p>
    <w:p w14:paraId="47FA03F8" w14:textId="1E5E68EA" w:rsidR="00290294" w:rsidRDefault="00697C2C">
      <w:pPr>
        <w:pStyle w:val="ListParagraph"/>
        <w:numPr>
          <w:ilvl w:val="0"/>
          <w:numId w:val="6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Zinur asks about the IST test reports – when and where they will be </w:t>
      </w:r>
      <w:proofErr w:type="gramStart"/>
      <w:r>
        <w:rPr>
          <w:rFonts w:ascii="Calib" w:hAnsi="Calib"/>
          <w:color w:val="000000"/>
        </w:rPr>
        <w:t>stored?</w:t>
      </w:r>
      <w:proofErr w:type="gramEnd"/>
      <w:r>
        <w:rPr>
          <w:rFonts w:ascii="Calib" w:hAnsi="Calib"/>
          <w:color w:val="000000"/>
        </w:rPr>
        <w:t xml:space="preserve"> Bozhidar answers that the documents </w:t>
      </w:r>
      <w:proofErr w:type="gramStart"/>
      <w:r>
        <w:rPr>
          <w:rFonts w:ascii="Calib" w:hAnsi="Calib"/>
          <w:color w:val="000000"/>
        </w:rPr>
        <w:t>will be created</w:t>
      </w:r>
      <w:proofErr w:type="gramEnd"/>
      <w:r>
        <w:rPr>
          <w:rFonts w:ascii="Calib" w:hAnsi="Calib"/>
          <w:color w:val="000000"/>
        </w:rPr>
        <w:t xml:space="preserve"> at the end </w:t>
      </w:r>
      <w:r w:rsidR="000B011D">
        <w:rPr>
          <w:rFonts w:ascii="Calib" w:hAnsi="Calib"/>
          <w:color w:val="000000"/>
        </w:rPr>
        <w:t xml:space="preserve">of each system tests </w:t>
      </w:r>
      <w:r>
        <w:rPr>
          <w:rFonts w:ascii="Calib" w:hAnsi="Calib"/>
          <w:color w:val="000000"/>
        </w:rPr>
        <w:t xml:space="preserve">and will be stored in </w:t>
      </w:r>
      <w:r w:rsidR="000B011D">
        <w:rPr>
          <w:rFonts w:ascii="Calib" w:hAnsi="Calib"/>
          <w:color w:val="000000"/>
        </w:rPr>
        <w:t>EDMS</w:t>
      </w:r>
      <w:r>
        <w:rPr>
          <w:rFonts w:ascii="Calib" w:hAnsi="Calib"/>
          <w:color w:val="000000"/>
        </w:rPr>
        <w:t xml:space="preserve">. Andrzej comments that </w:t>
      </w:r>
      <w:r w:rsidR="000B011D">
        <w:rPr>
          <w:rFonts w:ascii="Calib" w:hAnsi="Calib"/>
          <w:color w:val="000000"/>
        </w:rPr>
        <w:t xml:space="preserve">this </w:t>
      </w:r>
      <w:proofErr w:type="gramStart"/>
      <w:r w:rsidR="000B011D">
        <w:rPr>
          <w:rFonts w:ascii="Calib" w:hAnsi="Calib"/>
          <w:color w:val="000000"/>
        </w:rPr>
        <w:t>should be done</w:t>
      </w:r>
      <w:proofErr w:type="gramEnd"/>
      <w:r>
        <w:rPr>
          <w:rFonts w:ascii="Calib" w:hAnsi="Calib"/>
          <w:color w:val="000000"/>
        </w:rPr>
        <w:t xml:space="preserve"> </w:t>
      </w:r>
      <w:r w:rsidR="000B011D">
        <w:rPr>
          <w:rFonts w:ascii="Calib" w:hAnsi="Calib"/>
          <w:color w:val="000000"/>
        </w:rPr>
        <w:t>on a</w:t>
      </w:r>
      <w:r>
        <w:rPr>
          <w:rFonts w:ascii="Calib" w:hAnsi="Calib"/>
          <w:color w:val="000000"/>
        </w:rPr>
        <w:t xml:space="preserve"> “sector by sector”</w:t>
      </w:r>
      <w:r w:rsidR="000B011D">
        <w:rPr>
          <w:rFonts w:ascii="Calib" w:hAnsi="Calib"/>
          <w:color w:val="000000"/>
        </w:rPr>
        <w:t xml:space="preserve"> basis</w:t>
      </w:r>
      <w:r>
        <w:rPr>
          <w:rFonts w:ascii="Calib" w:hAnsi="Calib"/>
          <w:color w:val="000000"/>
        </w:rPr>
        <w:t>.</w:t>
      </w:r>
    </w:p>
    <w:p w14:paraId="5D7714CA" w14:textId="79443779" w:rsidR="00290294" w:rsidRDefault="00697C2C">
      <w:pPr>
        <w:pStyle w:val="ListParagraph"/>
        <w:numPr>
          <w:ilvl w:val="0"/>
          <w:numId w:val="6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Edward comments that the logging and PM data </w:t>
      </w:r>
      <w:r w:rsidR="000B011D">
        <w:rPr>
          <w:rFonts w:ascii="Calib" w:hAnsi="Calib"/>
          <w:color w:val="000000"/>
        </w:rPr>
        <w:t xml:space="preserve">acquisition </w:t>
      </w:r>
      <w:proofErr w:type="gramStart"/>
      <w:r>
        <w:rPr>
          <w:rFonts w:ascii="Calib" w:hAnsi="Calib"/>
          <w:color w:val="000000"/>
        </w:rPr>
        <w:t xml:space="preserve">were </w:t>
      </w:r>
      <w:r w:rsidR="000B011D">
        <w:rPr>
          <w:rFonts w:ascii="Calib" w:hAnsi="Calib"/>
          <w:color w:val="000000"/>
        </w:rPr>
        <w:t xml:space="preserve">acquired during previous test campaigns with current and proofed to be </w:t>
      </w:r>
      <w:r>
        <w:rPr>
          <w:rFonts w:ascii="Calib" w:hAnsi="Calib"/>
          <w:color w:val="000000"/>
        </w:rPr>
        <w:t xml:space="preserve">useful to interpret and to understand the test </w:t>
      </w:r>
      <w:r w:rsidR="000B011D">
        <w:rPr>
          <w:rFonts w:ascii="Calib" w:hAnsi="Calib"/>
          <w:color w:val="000000"/>
        </w:rPr>
        <w:t>on the</w:t>
      </w:r>
      <w:r>
        <w:rPr>
          <w:rFonts w:ascii="Calib" w:hAnsi="Calib"/>
          <w:color w:val="000000"/>
        </w:rPr>
        <w:t xml:space="preserve"> fly</w:t>
      </w:r>
      <w:proofErr w:type="gramEnd"/>
      <w:r>
        <w:rPr>
          <w:rFonts w:ascii="Calib" w:hAnsi="Calib"/>
          <w:color w:val="000000"/>
        </w:rPr>
        <w:t>.</w:t>
      </w:r>
    </w:p>
    <w:p w14:paraId="3C655F1A" w14:textId="663C2B95" w:rsidR="00290294" w:rsidRDefault="00697C2C">
      <w:pPr>
        <w:pStyle w:val="ListParagraph"/>
        <w:numPr>
          <w:ilvl w:val="0"/>
          <w:numId w:val="6"/>
        </w:numPr>
        <w:jc w:val="left"/>
        <w:rPr>
          <w:rFonts w:ascii="Calib" w:hAnsi="Calib"/>
          <w:color w:val="000000"/>
        </w:rPr>
      </w:pPr>
      <w:r>
        <w:rPr>
          <w:rFonts w:ascii="Calib" w:hAnsi="Calib"/>
          <w:color w:val="000000"/>
        </w:rPr>
        <w:t xml:space="preserve">Mirko comments that a precise and </w:t>
      </w:r>
      <w:r w:rsidR="000B011D">
        <w:rPr>
          <w:rFonts w:ascii="Calib" w:hAnsi="Calib"/>
          <w:color w:val="000000"/>
        </w:rPr>
        <w:t>well-prepared</w:t>
      </w:r>
      <w:r>
        <w:rPr>
          <w:rFonts w:ascii="Calib" w:hAnsi="Calib"/>
          <w:color w:val="000000"/>
        </w:rPr>
        <w:t xml:space="preserve"> sequences of the 13kA EE system IST will be very important (since it </w:t>
      </w:r>
      <w:r w:rsidR="000B011D">
        <w:rPr>
          <w:rFonts w:ascii="Calib" w:hAnsi="Calib"/>
          <w:color w:val="000000"/>
        </w:rPr>
        <w:t>requires the availability of</w:t>
      </w:r>
      <w:r>
        <w:rPr>
          <w:rFonts w:ascii="Calib" w:hAnsi="Calib"/>
          <w:color w:val="000000"/>
        </w:rPr>
        <w:t xml:space="preserve"> many other systems like PC, </w:t>
      </w:r>
      <w:proofErr w:type="spellStart"/>
      <w:r>
        <w:rPr>
          <w:rFonts w:ascii="Calib" w:hAnsi="Calib"/>
          <w:color w:val="000000"/>
        </w:rPr>
        <w:t>WiFi</w:t>
      </w:r>
      <w:proofErr w:type="spellEnd"/>
      <w:r>
        <w:rPr>
          <w:rFonts w:ascii="Calib" w:hAnsi="Calib"/>
          <w:color w:val="000000"/>
        </w:rPr>
        <w:t xml:space="preserve">, water cooling, SC tests, control system, …). The activity should be well coordinated with </w:t>
      </w:r>
      <w:proofErr w:type="spellStart"/>
      <w:r>
        <w:rPr>
          <w:rFonts w:ascii="Calib" w:hAnsi="Calib"/>
          <w:color w:val="000000"/>
        </w:rPr>
        <w:t>Marzia</w:t>
      </w:r>
      <w:proofErr w:type="spellEnd"/>
      <w:r>
        <w:rPr>
          <w:rFonts w:ascii="Calib" w:hAnsi="Calib"/>
          <w:color w:val="000000"/>
        </w:rPr>
        <w:t>.</w:t>
      </w:r>
    </w:p>
    <w:p w14:paraId="17FE3A7F" w14:textId="3924B945" w:rsidR="00290294" w:rsidRPr="000B011D" w:rsidRDefault="00290294">
      <w:pPr>
        <w:jc w:val="left"/>
        <w:rPr>
          <w:rFonts w:ascii="Calib" w:hAnsi="Calib"/>
          <w:color w:val="FF0000"/>
        </w:rPr>
      </w:pPr>
    </w:p>
    <w:p w14:paraId="50E469E0" w14:textId="662AABE6" w:rsidR="000B011D" w:rsidRPr="000B011D" w:rsidRDefault="000B011D">
      <w:pPr>
        <w:jc w:val="left"/>
        <w:rPr>
          <w:rFonts w:ascii="Calib" w:hAnsi="Calib"/>
          <w:color w:val="FF0000"/>
        </w:rPr>
      </w:pPr>
      <w:r w:rsidRPr="000B011D">
        <w:rPr>
          <w:rFonts w:ascii="Calib" w:hAnsi="Calib"/>
          <w:color w:val="FF0000"/>
        </w:rPr>
        <w:t>Actions:</w:t>
      </w:r>
    </w:p>
    <w:p w14:paraId="0E117EEF" w14:textId="46A3F02C" w:rsidR="000B011D" w:rsidRDefault="000B011D" w:rsidP="000B011D">
      <w:pPr>
        <w:pStyle w:val="ListParagraph"/>
        <w:numPr>
          <w:ilvl w:val="0"/>
          <w:numId w:val="12"/>
        </w:numPr>
        <w:jc w:val="left"/>
        <w:rPr>
          <w:rFonts w:ascii="Calib" w:hAnsi="Calib"/>
          <w:color w:val="FF0000"/>
        </w:rPr>
      </w:pPr>
      <w:r w:rsidRPr="000B011D">
        <w:rPr>
          <w:rFonts w:ascii="Calib" w:hAnsi="Calib"/>
          <w:color w:val="FF0000"/>
        </w:rPr>
        <w:t>Follow-up readi</w:t>
      </w:r>
      <w:r w:rsidR="00384AE7">
        <w:rPr>
          <w:rFonts w:ascii="Calib" w:hAnsi="Calib"/>
          <w:color w:val="FF0000"/>
        </w:rPr>
        <w:t xml:space="preserve">ness of </w:t>
      </w:r>
      <w:proofErr w:type="spellStart"/>
      <w:r w:rsidR="00384AE7">
        <w:rPr>
          <w:rFonts w:ascii="Calib" w:hAnsi="Calib"/>
          <w:color w:val="FF0000"/>
        </w:rPr>
        <w:t>u</w:t>
      </w:r>
      <w:r w:rsidRPr="000B011D">
        <w:rPr>
          <w:rFonts w:ascii="Calib" w:hAnsi="Calib"/>
          <w:color w:val="FF0000"/>
        </w:rPr>
        <w:t>QDS</w:t>
      </w:r>
      <w:proofErr w:type="spellEnd"/>
      <w:r w:rsidRPr="000B011D">
        <w:rPr>
          <w:rFonts w:ascii="Calib" w:hAnsi="Calib"/>
          <w:color w:val="FF0000"/>
        </w:rPr>
        <w:t xml:space="preserve"> crates for SCT campaign – Mirko, Reiner</w:t>
      </w:r>
    </w:p>
    <w:p w14:paraId="18039E31" w14:textId="27095E81" w:rsidR="0039268C" w:rsidRDefault="0039268C" w:rsidP="000B011D">
      <w:pPr>
        <w:pStyle w:val="ListParagraph"/>
        <w:numPr>
          <w:ilvl w:val="0"/>
          <w:numId w:val="12"/>
        </w:numPr>
        <w:jc w:val="left"/>
        <w:rPr>
          <w:rFonts w:ascii="Calib" w:hAnsi="Calib"/>
          <w:color w:val="FF0000"/>
        </w:rPr>
      </w:pPr>
      <w:r>
        <w:rPr>
          <w:rFonts w:ascii="Calib" w:hAnsi="Calib"/>
          <w:color w:val="FF0000"/>
        </w:rPr>
        <w:t>Follow-up availability and readiness of PM browser for SCT campaign – Markus, Zinur, JC</w:t>
      </w:r>
    </w:p>
    <w:p w14:paraId="2D7B40EC" w14:textId="725D08B1" w:rsidR="006A48F5" w:rsidRPr="000B011D" w:rsidRDefault="006A48F5" w:rsidP="000B011D">
      <w:pPr>
        <w:pStyle w:val="ListParagraph"/>
        <w:numPr>
          <w:ilvl w:val="0"/>
          <w:numId w:val="12"/>
        </w:numPr>
        <w:jc w:val="left"/>
        <w:rPr>
          <w:rFonts w:ascii="Calib" w:hAnsi="Calib"/>
          <w:color w:val="FF0000"/>
        </w:rPr>
      </w:pPr>
      <w:r>
        <w:rPr>
          <w:rFonts w:ascii="Calib" w:hAnsi="Calib"/>
          <w:color w:val="FF0000"/>
        </w:rPr>
        <w:t>Add to the IST procedure additional details about initial verification and related acceptance criteria for measurements of conical joints during IST phases - Bozhidar</w:t>
      </w:r>
    </w:p>
    <w:p w14:paraId="2DA20C07" w14:textId="77777777" w:rsidR="000B011D" w:rsidRDefault="000B011D">
      <w:pPr>
        <w:jc w:val="left"/>
        <w:rPr>
          <w:rFonts w:ascii="Calib" w:hAnsi="Calib"/>
          <w:color w:val="000000"/>
        </w:rPr>
      </w:pPr>
    </w:p>
    <w:p w14:paraId="0F16C9A5" w14:textId="77777777" w:rsidR="00290294" w:rsidRDefault="00290294">
      <w:pPr>
        <w:jc w:val="left"/>
        <w:rPr>
          <w:rFonts w:ascii="Calib" w:hAnsi="Calib"/>
          <w:color w:val="000000"/>
        </w:rPr>
      </w:pPr>
    </w:p>
    <w:p w14:paraId="7842788F" w14:textId="77777777" w:rsidR="00290294" w:rsidRPr="000B011D" w:rsidRDefault="00697C2C" w:rsidP="000B011D">
      <w:pPr>
        <w:ind w:left="2880" w:firstLine="720"/>
        <w:jc w:val="right"/>
        <w:rPr>
          <w:rFonts w:ascii="Calib" w:hAnsi="Calib"/>
          <w:color w:val="000000"/>
          <w:sz w:val="24"/>
        </w:rPr>
      </w:pPr>
      <w:r w:rsidRPr="000B011D">
        <w:rPr>
          <w:rFonts w:ascii="Calib" w:hAnsi="Calib"/>
          <w:color w:val="000000"/>
          <w:szCs w:val="20"/>
        </w:rPr>
        <w:t>Minutes prepared by Z. Charifoulline and M. Zerlauth</w:t>
      </w:r>
    </w:p>
    <w:sectPr w:rsidR="00290294" w:rsidRPr="000B011D"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9" w:footer="709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F2CFD2" w14:textId="77777777" w:rsidR="003D7E67" w:rsidRDefault="003D7E67">
      <w:r>
        <w:separator/>
      </w:r>
    </w:p>
  </w:endnote>
  <w:endnote w:type="continuationSeparator" w:id="0">
    <w:p w14:paraId="657D147D" w14:textId="77777777" w:rsidR="003D7E67" w:rsidRDefault="003D7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iberation Sans">
    <w:altName w:val="Arial"/>
    <w:charset w:val="01"/>
    <w:family w:val="swiss"/>
    <w:pitch w:val="variable"/>
  </w:font>
  <w:font w:name="Noto Sans CJK SC Regular">
    <w:charset w:val="00"/>
    <w:family w:val="roman"/>
    <w:pitch w:val="default"/>
  </w:font>
  <w:font w:name="Lohit Devanagari">
    <w:altName w:val="Cambria"/>
    <w:charset w:val="00"/>
    <w:family w:val="roman"/>
    <w:pitch w:val="default"/>
  </w:font>
  <w:font w:name="Calib">
    <w:altName w:val="Calibri"/>
    <w:charset w:val="01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FE9FD" w14:textId="77777777" w:rsidR="00290294" w:rsidRDefault="00290294">
    <w:pPr>
      <w:pStyle w:val="Footer"/>
      <w:jc w:val="center"/>
      <w:rPr>
        <w:color w:val="808080" w:themeColor="background1" w:themeShade="80"/>
      </w:rPr>
    </w:pPr>
  </w:p>
  <w:sdt>
    <w:sdtPr>
      <w:id w:val="293003731"/>
      <w:docPartObj>
        <w:docPartGallery w:val="Page Numbers (Bottom of Page)"/>
        <w:docPartUnique/>
      </w:docPartObj>
    </w:sdtPr>
    <w:sdtEndPr/>
    <w:sdtContent>
      <w:p w14:paraId="33205232" w14:textId="51787BEB" w:rsidR="00290294" w:rsidRDefault="00697C2C">
        <w:pPr>
          <w:pStyle w:val="Footer"/>
          <w:jc w:val="center"/>
        </w:pPr>
        <w:r>
          <w:rPr>
            <w:color w:val="808080" w:themeColor="background1" w:themeShade="80"/>
          </w:rPr>
          <w:t>15</w:t>
        </w:r>
        <w:r>
          <w:rPr>
            <w:color w:val="808080" w:themeColor="background1" w:themeShade="80"/>
            <w:vertAlign w:val="superscript"/>
          </w:rPr>
          <w:t>th</w:t>
        </w:r>
        <w:r>
          <w:rPr>
            <w:color w:val="808080" w:themeColor="background1" w:themeShade="80"/>
          </w:rPr>
          <w:t xml:space="preserve"> of April 2020 – LS2 IST Coordination –1</w:t>
        </w:r>
        <w:r>
          <w:rPr>
            <w:color w:val="808080" w:themeColor="background1" w:themeShade="80"/>
            <w:vertAlign w:val="superscript"/>
          </w:rPr>
          <w:t>st</w:t>
        </w:r>
        <w:r>
          <w:rPr>
            <w:color w:val="808080" w:themeColor="background1" w:themeShade="80"/>
          </w:rPr>
          <w:t xml:space="preserve"> meeting</w:t>
        </w:r>
        <w:r>
          <w:rPr>
            <w:color w:val="808080" w:themeColor="background1" w:themeShade="80"/>
          </w:rPr>
          <w:tab/>
          <w:t xml:space="preserve">page </w:t>
        </w:r>
        <w:r>
          <w:rPr>
            <w:color w:val="808080" w:themeColor="background1" w:themeShade="80"/>
          </w:rPr>
          <w:fldChar w:fldCharType="begin"/>
        </w:r>
        <w:r>
          <w:instrText>PAGE</w:instrText>
        </w:r>
        <w:r>
          <w:fldChar w:fldCharType="separate"/>
        </w:r>
        <w:r w:rsidR="00482F3E">
          <w:rPr>
            <w:noProof/>
          </w:rPr>
          <w:t>3</w:t>
        </w:r>
        <w:r>
          <w:fldChar w:fldCharType="end"/>
        </w:r>
      </w:p>
      <w:p w14:paraId="79FE2659" w14:textId="77777777" w:rsidR="00290294" w:rsidRDefault="00697C2C">
        <w:pPr>
          <w:pStyle w:val="Footer"/>
          <w:tabs>
            <w:tab w:val="clear" w:pos="4680"/>
            <w:tab w:val="clear" w:pos="9360"/>
            <w:tab w:val="left" w:pos="3570"/>
            <w:tab w:val="left" w:pos="5190"/>
          </w:tabs>
        </w:pPr>
        <w:r>
          <w:tab/>
        </w:r>
        <w:r>
          <w:tab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547406" w14:textId="77777777" w:rsidR="00290294" w:rsidRDefault="00290294">
    <w:pPr>
      <w:pStyle w:val="Footer"/>
      <w:rPr>
        <w:lang w:val="es-ES"/>
      </w:rPr>
    </w:pPr>
  </w:p>
  <w:p w14:paraId="09F40F55" w14:textId="77777777" w:rsidR="00290294" w:rsidRDefault="00290294">
    <w:pPr>
      <w:pStyle w:val="Footer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E37C43" w14:textId="77777777" w:rsidR="003D7E67" w:rsidRDefault="003D7E67">
      <w:r>
        <w:separator/>
      </w:r>
    </w:p>
  </w:footnote>
  <w:footnote w:type="continuationSeparator" w:id="0">
    <w:p w14:paraId="0F6AFD26" w14:textId="77777777" w:rsidR="003D7E67" w:rsidRDefault="003D7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2AFA52" w14:textId="77777777" w:rsidR="00290294" w:rsidRDefault="00697C2C">
    <w:pPr>
      <w:pStyle w:val="Header"/>
      <w:jc w:val="center"/>
      <w:rPr>
        <w:b/>
        <w:sz w:val="44"/>
        <w:szCs w:val="44"/>
      </w:rPr>
    </w:pPr>
    <w:r>
      <w:rPr>
        <w:noProof/>
        <w:lang w:eastAsia="en-GB"/>
      </w:rPr>
      <w:drawing>
        <wp:anchor distT="0" distB="9525" distL="114300" distR="123190" simplePos="0" relativeHeight="2" behindDoc="0" locked="0" layoutInCell="1" allowOverlap="1" wp14:anchorId="1EC716CA" wp14:editId="56C20D43">
          <wp:simplePos x="0" y="0"/>
          <wp:positionH relativeFrom="column">
            <wp:posOffset>2261870</wp:posOffset>
          </wp:positionH>
          <wp:positionV relativeFrom="paragraph">
            <wp:posOffset>1905</wp:posOffset>
          </wp:positionV>
          <wp:extent cx="352425" cy="352425"/>
          <wp:effectExtent l="0" t="0" r="0" b="0"/>
          <wp:wrapTight wrapText="bothSides">
            <wp:wrapPolygon edited="0">
              <wp:start x="-160" y="0"/>
              <wp:lineTo x="-160" y="20803"/>
              <wp:lineTo x="20954" y="20803"/>
              <wp:lineTo x="20954" y="0"/>
              <wp:lineTo x="-160" y="0"/>
            </wp:wrapPolygon>
          </wp:wrapTight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2425" cy="352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hAnsi="Calibri"/>
        <w:sz w:val="36"/>
        <w:szCs w:val="36"/>
      </w:rPr>
      <w:t xml:space="preserve">                        </w:t>
    </w:r>
    <w:r>
      <w:rPr>
        <w:rFonts w:ascii="Calibri" w:hAnsi="Calibri"/>
        <w:b/>
        <w:color w:val="002060"/>
        <w:sz w:val="36"/>
        <w:szCs w:val="36"/>
        <w14:shadow w14:blurRad="12700" w14:dist="38100" w14:dir="2700000" w14:sx="100000" w14:sy="100000" w14:kx="0" w14:ky="0" w14:algn="tl">
          <w14:schemeClr w14:val="accent5">
            <w14:lumMod w14:val="60000"/>
            <w14:lumOff w14:val="40000"/>
          </w14:schemeClr>
        </w14:shadow>
        <w14:textOutline w14:w="9525" w14:cap="flat" w14:cmpd="sng" w14:algn="ctr">
          <w14:solidFill>
            <w14:schemeClr w14:val="bg1"/>
          </w14:solidFill>
          <w14:prstDash w14:val="solid"/>
          <w14:round/>
        </w14:textOutline>
      </w:rPr>
      <w:t>TE-MPE</w:t>
    </w:r>
  </w:p>
  <w:p w14:paraId="14D1D962" w14:textId="77777777" w:rsidR="00290294" w:rsidRDefault="00290294">
    <w:pPr>
      <w:pStyle w:val="Header"/>
      <w:jc w:val="center"/>
      <w:rPr>
        <w:rFonts w:asciiTheme="majorHAnsi" w:hAnsiTheme="majorHAnsi"/>
        <w:b/>
        <w:sz w:val="32"/>
        <w:szCs w:val="32"/>
      </w:rPr>
    </w:pPr>
  </w:p>
  <w:p w14:paraId="518D43EA" w14:textId="77777777" w:rsidR="00290294" w:rsidRDefault="00697C2C">
    <w:pPr>
      <w:pStyle w:val="Header"/>
      <w:jc w:val="center"/>
      <w:rPr>
        <w:rFonts w:ascii="Calibri" w:hAnsi="Calibri"/>
      </w:rPr>
    </w:pPr>
    <w:r>
      <w:rPr>
        <w:rFonts w:ascii="Calibri" w:hAnsi="Calibri"/>
        <w:b/>
        <w:sz w:val="32"/>
        <w:szCs w:val="32"/>
      </w:rPr>
      <w:t>LS2 IST Coordination</w:t>
    </w:r>
    <w:r>
      <w:rPr>
        <w:rFonts w:ascii="Calibri" w:hAnsi="Calibri"/>
        <w:sz w:val="36"/>
        <w:szCs w:val="36"/>
      </w:rPr>
      <w:t xml:space="preserve"> </w:t>
    </w:r>
  </w:p>
  <w:p w14:paraId="33735481" w14:textId="6BADBDE1" w:rsidR="00290294" w:rsidRDefault="00697C2C">
    <w:pPr>
      <w:pStyle w:val="Header"/>
      <w:jc w:val="center"/>
      <w:rPr>
        <w:rFonts w:ascii="Calibri" w:hAnsi="Calibri"/>
      </w:rPr>
    </w:pPr>
    <w:r>
      <w:rPr>
        <w:rFonts w:ascii="Calibri" w:hAnsi="Calibri"/>
        <w:sz w:val="28"/>
        <w:szCs w:val="36"/>
      </w:rPr>
      <w:t>Meeting #1– Minutes – 15</w:t>
    </w:r>
    <w:r>
      <w:rPr>
        <w:rFonts w:ascii="Calibri" w:hAnsi="Calibri"/>
        <w:sz w:val="28"/>
        <w:szCs w:val="36"/>
        <w:vertAlign w:val="superscript"/>
      </w:rPr>
      <w:t>th</w:t>
    </w:r>
    <w:r>
      <w:rPr>
        <w:rFonts w:ascii="Calibri" w:hAnsi="Calibri"/>
        <w:sz w:val="28"/>
        <w:szCs w:val="36"/>
      </w:rPr>
      <w:t xml:space="preserve"> April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2792"/>
    <w:multiLevelType w:val="multilevel"/>
    <w:tmpl w:val="9320A0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864DE"/>
    <w:multiLevelType w:val="hybridMultilevel"/>
    <w:tmpl w:val="DA8EF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F47B7"/>
    <w:multiLevelType w:val="multilevel"/>
    <w:tmpl w:val="000897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266AE7"/>
    <w:multiLevelType w:val="multilevel"/>
    <w:tmpl w:val="D6C25466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>
      <w:start w:val="22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4" w15:restartNumberingAfterBreak="0">
    <w:nsid w:val="2A2F05EA"/>
    <w:multiLevelType w:val="multilevel"/>
    <w:tmpl w:val="0C8A540A"/>
    <w:lvl w:ilvl="0">
      <w:start w:val="1"/>
      <w:numFmt w:val="decimal"/>
      <w:lvlText w:val="%1."/>
      <w:lvlJc w:val="left"/>
      <w:pPr>
        <w:ind w:left="5321" w:hanging="360"/>
      </w:pPr>
    </w:lvl>
    <w:lvl w:ilvl="1">
      <w:start w:val="1"/>
      <w:numFmt w:val="decimal"/>
      <w:lvlText w:val="%1.%2"/>
      <w:lvlJc w:val="left"/>
      <w:pPr>
        <w:ind w:left="5321" w:hanging="360"/>
      </w:pPr>
    </w:lvl>
    <w:lvl w:ilvl="2">
      <w:start w:val="1"/>
      <w:numFmt w:val="decimal"/>
      <w:lvlText w:val="%1.%2.%3"/>
      <w:lvlJc w:val="left"/>
      <w:pPr>
        <w:ind w:left="5681" w:hanging="720"/>
      </w:pPr>
    </w:lvl>
    <w:lvl w:ilvl="3">
      <w:start w:val="1"/>
      <w:numFmt w:val="decimal"/>
      <w:lvlText w:val="%1.%2.%3.%4"/>
      <w:lvlJc w:val="left"/>
      <w:pPr>
        <w:ind w:left="5681" w:hanging="720"/>
      </w:pPr>
    </w:lvl>
    <w:lvl w:ilvl="4">
      <w:start w:val="1"/>
      <w:numFmt w:val="decimal"/>
      <w:lvlText w:val="%1.%2.%3.%4.%5"/>
      <w:lvlJc w:val="left"/>
      <w:pPr>
        <w:ind w:left="6041" w:hanging="1080"/>
      </w:pPr>
    </w:lvl>
    <w:lvl w:ilvl="5">
      <w:start w:val="1"/>
      <w:numFmt w:val="decimal"/>
      <w:lvlText w:val="%1.%2.%3.%4.%5.%6"/>
      <w:lvlJc w:val="left"/>
      <w:pPr>
        <w:ind w:left="6041" w:hanging="1080"/>
      </w:pPr>
    </w:lvl>
    <w:lvl w:ilvl="6">
      <w:start w:val="1"/>
      <w:numFmt w:val="decimal"/>
      <w:lvlText w:val="%1.%2.%3.%4.%5.%6.%7"/>
      <w:lvlJc w:val="left"/>
      <w:pPr>
        <w:ind w:left="6401" w:hanging="1440"/>
      </w:pPr>
    </w:lvl>
    <w:lvl w:ilvl="7">
      <w:start w:val="1"/>
      <w:numFmt w:val="decimal"/>
      <w:lvlText w:val="%1.%2.%3.%4.%5.%6.%7.%8"/>
      <w:lvlJc w:val="left"/>
      <w:pPr>
        <w:ind w:left="6401" w:hanging="1440"/>
      </w:pPr>
    </w:lvl>
    <w:lvl w:ilvl="8">
      <w:start w:val="1"/>
      <w:numFmt w:val="decimal"/>
      <w:lvlText w:val="%1.%2.%3.%4.%5.%6.%7.%8.%9"/>
      <w:lvlJc w:val="left"/>
      <w:pPr>
        <w:ind w:left="6761" w:hanging="1800"/>
      </w:pPr>
    </w:lvl>
  </w:abstractNum>
  <w:abstractNum w:abstractNumId="5" w15:restartNumberingAfterBreak="0">
    <w:nsid w:val="2C0867F8"/>
    <w:multiLevelType w:val="multilevel"/>
    <w:tmpl w:val="9F7AAA78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476400D"/>
    <w:multiLevelType w:val="multilevel"/>
    <w:tmpl w:val="9320A0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447F1"/>
    <w:multiLevelType w:val="hybridMultilevel"/>
    <w:tmpl w:val="48649E5C"/>
    <w:lvl w:ilvl="0" w:tplc="0409000F">
      <w:start w:val="1"/>
      <w:numFmt w:val="decimal"/>
      <w:lvlText w:val="%1."/>
      <w:lvlJc w:val="left"/>
      <w:pPr>
        <w:ind w:left="567" w:hanging="360"/>
      </w:pPr>
    </w:lvl>
    <w:lvl w:ilvl="1" w:tplc="04090019" w:tentative="1">
      <w:start w:val="1"/>
      <w:numFmt w:val="lowerLetter"/>
      <w:lvlText w:val="%2."/>
      <w:lvlJc w:val="left"/>
      <w:pPr>
        <w:ind w:left="1287" w:hanging="360"/>
      </w:pPr>
    </w:lvl>
    <w:lvl w:ilvl="2" w:tplc="0409001B" w:tentative="1">
      <w:start w:val="1"/>
      <w:numFmt w:val="lowerRoman"/>
      <w:lvlText w:val="%3."/>
      <w:lvlJc w:val="right"/>
      <w:pPr>
        <w:ind w:left="2007" w:hanging="180"/>
      </w:pPr>
    </w:lvl>
    <w:lvl w:ilvl="3" w:tplc="0409000F" w:tentative="1">
      <w:start w:val="1"/>
      <w:numFmt w:val="decimal"/>
      <w:lvlText w:val="%4."/>
      <w:lvlJc w:val="left"/>
      <w:pPr>
        <w:ind w:left="2727" w:hanging="360"/>
      </w:pPr>
    </w:lvl>
    <w:lvl w:ilvl="4" w:tplc="04090019" w:tentative="1">
      <w:start w:val="1"/>
      <w:numFmt w:val="lowerLetter"/>
      <w:lvlText w:val="%5."/>
      <w:lvlJc w:val="left"/>
      <w:pPr>
        <w:ind w:left="3447" w:hanging="360"/>
      </w:pPr>
    </w:lvl>
    <w:lvl w:ilvl="5" w:tplc="0409001B" w:tentative="1">
      <w:start w:val="1"/>
      <w:numFmt w:val="lowerRoman"/>
      <w:lvlText w:val="%6."/>
      <w:lvlJc w:val="right"/>
      <w:pPr>
        <w:ind w:left="4167" w:hanging="180"/>
      </w:pPr>
    </w:lvl>
    <w:lvl w:ilvl="6" w:tplc="0409000F" w:tentative="1">
      <w:start w:val="1"/>
      <w:numFmt w:val="decimal"/>
      <w:lvlText w:val="%7."/>
      <w:lvlJc w:val="left"/>
      <w:pPr>
        <w:ind w:left="4887" w:hanging="360"/>
      </w:pPr>
    </w:lvl>
    <w:lvl w:ilvl="7" w:tplc="04090019" w:tentative="1">
      <w:start w:val="1"/>
      <w:numFmt w:val="lowerLetter"/>
      <w:lvlText w:val="%8."/>
      <w:lvlJc w:val="left"/>
      <w:pPr>
        <w:ind w:left="5607" w:hanging="360"/>
      </w:pPr>
    </w:lvl>
    <w:lvl w:ilvl="8" w:tplc="0409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8" w15:restartNumberingAfterBreak="0">
    <w:nsid w:val="42E917C6"/>
    <w:multiLevelType w:val="multilevel"/>
    <w:tmpl w:val="8D30F18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Heading1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503E2737"/>
    <w:multiLevelType w:val="multilevel"/>
    <w:tmpl w:val="9320A0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317D24"/>
    <w:multiLevelType w:val="hybridMultilevel"/>
    <w:tmpl w:val="57442F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E23596"/>
    <w:multiLevelType w:val="multilevel"/>
    <w:tmpl w:val="E3B65D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3"/>
  </w:num>
  <w:num w:numId="5">
    <w:abstractNumId w:val="2"/>
  </w:num>
  <w:num w:numId="6">
    <w:abstractNumId w:val="11"/>
  </w:num>
  <w:num w:numId="7">
    <w:abstractNumId w:val="10"/>
  </w:num>
  <w:num w:numId="8">
    <w:abstractNumId w:val="1"/>
  </w:num>
  <w:num w:numId="9">
    <w:abstractNumId w:val="7"/>
  </w:num>
  <w:num w:numId="10">
    <w:abstractNumId w:val="0"/>
  </w:num>
  <w:num w:numId="11">
    <w:abstractNumId w:val="6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294"/>
    <w:rsid w:val="00023209"/>
    <w:rsid w:val="000B011D"/>
    <w:rsid w:val="001E75DA"/>
    <w:rsid w:val="001F5297"/>
    <w:rsid w:val="00290294"/>
    <w:rsid w:val="00384AE7"/>
    <w:rsid w:val="0039268C"/>
    <w:rsid w:val="003D7E67"/>
    <w:rsid w:val="00482F3E"/>
    <w:rsid w:val="00667B89"/>
    <w:rsid w:val="00697C2C"/>
    <w:rsid w:val="006A48F5"/>
    <w:rsid w:val="009F6968"/>
    <w:rsid w:val="00A57EB8"/>
    <w:rsid w:val="00B11E2B"/>
    <w:rsid w:val="00CD5C67"/>
    <w:rsid w:val="00E71024"/>
    <w:rsid w:val="00EC6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178EA"/>
  <w15:docId w15:val="{0F41826B-FEAE-574B-9BA9-3DA478FAE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2704"/>
    <w:pPr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1C3079"/>
    <w:pPr>
      <w:numPr>
        <w:ilvl w:val="1"/>
        <w:numId w:val="1"/>
      </w:numPr>
      <w:tabs>
        <w:tab w:val="left" w:pos="284"/>
      </w:tabs>
      <w:textAlignment w:val="center"/>
      <w:outlineLvl w:val="0"/>
    </w:pPr>
    <w:rPr>
      <w:rFonts w:ascii="Calibri" w:eastAsia="Times New Roman" w:hAnsi="Calibri" w:cs="Times New Roman"/>
      <w:b/>
      <w:bCs/>
      <w:color w:val="17365D"/>
      <w:sz w:val="32"/>
      <w:szCs w:val="32"/>
      <w:lang w:val="nl-N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3079"/>
    <w:pPr>
      <w:keepNext/>
      <w:keepLines/>
      <w:spacing w:before="200"/>
      <w:outlineLvl w:val="1"/>
    </w:pPr>
    <w:rPr>
      <w:rFonts w:asciiTheme="majorHAnsi" w:eastAsia="Times New Roman" w:hAnsiTheme="majorHAnsi" w:cstheme="majorBidi"/>
      <w:b/>
      <w:bCs/>
      <w:color w:val="1F497D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3FF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31B3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ternetLink">
    <w:name w:val="Internet Link"/>
    <w:basedOn w:val="DefaultParagraphFont"/>
    <w:uiPriority w:val="99"/>
    <w:unhideWhenUsed/>
    <w:rsid w:val="00233903"/>
    <w:rPr>
      <w:color w:val="0000FF"/>
      <w:u w:val="single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233903"/>
  </w:style>
  <w:style w:type="character" w:customStyle="1" w:styleId="FooterChar">
    <w:name w:val="Footer Char"/>
    <w:basedOn w:val="DefaultParagraphFont"/>
    <w:link w:val="Footer"/>
    <w:uiPriority w:val="99"/>
    <w:qFormat/>
    <w:rsid w:val="00233903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33903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636D4B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1C3079"/>
    <w:rPr>
      <w:rFonts w:ascii="Calibri" w:eastAsia="Times New Roman" w:hAnsi="Calibri" w:cs="Times New Roman"/>
      <w:b/>
      <w:bCs/>
      <w:color w:val="17365D"/>
      <w:sz w:val="32"/>
      <w:szCs w:val="32"/>
      <w:lang w:val="nl-NL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1C3079"/>
    <w:rPr>
      <w:rFonts w:asciiTheme="majorHAnsi" w:eastAsia="Times New Roman" w:hAnsiTheme="majorHAnsi" w:cstheme="majorBidi"/>
      <w:b/>
      <w:bCs/>
      <w:color w:val="1F497D" w:themeColor="text2"/>
      <w:sz w:val="28"/>
      <w:szCs w:val="26"/>
    </w:rPr>
  </w:style>
  <w:style w:type="character" w:styleId="Emphasis">
    <w:name w:val="Emphasis"/>
    <w:basedOn w:val="DefaultParagraphFont"/>
    <w:uiPriority w:val="20"/>
    <w:qFormat/>
    <w:rsid w:val="0036754D"/>
    <w:rPr>
      <w:b/>
      <w:bCs/>
      <w:i w:val="0"/>
      <w:iCs w:val="0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E13FF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233CA4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233CA4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233CA4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qFormat/>
    <w:rsid w:val="007922CE"/>
    <w:rPr>
      <w:color w:val="808080"/>
    </w:rPr>
  </w:style>
  <w:style w:type="character" w:customStyle="1" w:styleId="PlainTextChar">
    <w:name w:val="Plain Text Char"/>
    <w:basedOn w:val="DefaultParagraphFont"/>
    <w:link w:val="PlainText"/>
    <w:uiPriority w:val="99"/>
    <w:qFormat/>
    <w:rsid w:val="00DF069A"/>
    <w:rPr>
      <w:rFonts w:ascii="Calibri" w:hAnsi="Calibri"/>
      <w:szCs w:val="21"/>
    </w:rPr>
  </w:style>
  <w:style w:type="character" w:customStyle="1" w:styleId="Heading4Char">
    <w:name w:val="Heading 4 Char"/>
    <w:basedOn w:val="DefaultParagraphFont"/>
    <w:link w:val="Heading4"/>
    <w:uiPriority w:val="9"/>
    <w:qFormat/>
    <w:rsid w:val="00631B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IntenseEmphasis">
    <w:name w:val="Intense Emphasis"/>
    <w:basedOn w:val="DefaultParagraphFont"/>
    <w:uiPriority w:val="21"/>
    <w:qFormat/>
    <w:rsid w:val="00B66129"/>
    <w:rPr>
      <w:b/>
      <w:bCs/>
      <w:i/>
      <w:iCs/>
      <w:color w:val="4F81BD" w:themeColor="accent1"/>
    </w:rPr>
  </w:style>
  <w:style w:type="character" w:customStyle="1" w:styleId="highlight">
    <w:name w:val="highlight"/>
    <w:basedOn w:val="DefaultParagraphFont"/>
    <w:qFormat/>
    <w:rsid w:val="00EA7593"/>
  </w:style>
  <w:style w:type="character" w:customStyle="1" w:styleId="topleveltitle">
    <w:name w:val="topleveltitle"/>
    <w:basedOn w:val="DefaultParagraphFont"/>
    <w:qFormat/>
    <w:rsid w:val="002E217C"/>
    <w:rPr>
      <w:rFonts w:ascii="Verdana" w:hAnsi="Verdana"/>
      <w:b w:val="0"/>
      <w:bCs w:val="0"/>
      <w:color w:val="333333"/>
      <w:sz w:val="24"/>
      <w:szCs w:val="24"/>
    </w:rPr>
  </w:style>
  <w:style w:type="character" w:customStyle="1" w:styleId="rwrr">
    <w:name w:val="rwrr"/>
    <w:basedOn w:val="DefaultParagraphFont"/>
    <w:qFormat/>
    <w:rsid w:val="00117BC6"/>
  </w:style>
  <w:style w:type="character" w:customStyle="1" w:styleId="gwt-inlinelabel">
    <w:name w:val="gwt-inlinelabel"/>
    <w:basedOn w:val="DefaultParagraphFont"/>
    <w:qFormat/>
    <w:rsid w:val="00F04F3B"/>
  </w:style>
  <w:style w:type="character" w:styleId="Strong">
    <w:name w:val="Strong"/>
    <w:basedOn w:val="DefaultParagraphFont"/>
    <w:uiPriority w:val="22"/>
    <w:qFormat/>
    <w:rsid w:val="00CB38D7"/>
    <w:rPr>
      <w:b/>
      <w:bCs/>
    </w:rPr>
  </w:style>
  <w:style w:type="character" w:customStyle="1" w:styleId="timetable-title3">
    <w:name w:val="timetable-title3"/>
    <w:basedOn w:val="DefaultParagraphFont"/>
    <w:qFormat/>
    <w:rsid w:val="00C27270"/>
    <w:rPr>
      <w:color w:val="555555"/>
    </w:rPr>
  </w:style>
  <w:style w:type="character" w:customStyle="1" w:styleId="rwrro">
    <w:name w:val="rwrro"/>
    <w:basedOn w:val="DefaultParagraphFont"/>
    <w:qFormat/>
    <w:rsid w:val="00037D9C"/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916574"/>
    <w:rPr>
      <w:sz w:val="20"/>
      <w:szCs w:val="20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916574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sid w:val="006A2C35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qFormat/>
    <w:rsid w:val="001E4AD5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qFormat/>
    <w:rsid w:val="00B147A2"/>
    <w:rPr>
      <w:color w:val="605E5C"/>
      <w:shd w:val="clear" w:color="auto" w:fill="E1DFDD"/>
    </w:rPr>
  </w:style>
  <w:style w:type="character" w:customStyle="1" w:styleId="ListLabel1">
    <w:name w:val="ListLabel 1"/>
    <w:qFormat/>
    <w:rPr>
      <w:sz w:val="20"/>
    </w:rPr>
  </w:style>
  <w:style w:type="character" w:customStyle="1" w:styleId="ListLabel2">
    <w:name w:val="ListLabel 2"/>
    <w:qFormat/>
    <w:rPr>
      <w:sz w:val="20"/>
    </w:rPr>
  </w:style>
  <w:style w:type="character" w:customStyle="1" w:styleId="ListLabel3">
    <w:name w:val="ListLabel 3"/>
    <w:qFormat/>
    <w:rPr>
      <w:sz w:val="20"/>
    </w:rPr>
  </w:style>
  <w:style w:type="character" w:customStyle="1" w:styleId="ListLabel4">
    <w:name w:val="ListLabel 4"/>
    <w:qFormat/>
    <w:rPr>
      <w:sz w:val="20"/>
    </w:rPr>
  </w:style>
  <w:style w:type="character" w:customStyle="1" w:styleId="ListLabel5">
    <w:name w:val="ListLabel 5"/>
    <w:qFormat/>
    <w:rPr>
      <w:sz w:val="20"/>
    </w:rPr>
  </w:style>
  <w:style w:type="character" w:customStyle="1" w:styleId="ListLabel6">
    <w:name w:val="ListLabel 6"/>
    <w:qFormat/>
    <w:rPr>
      <w:sz w:val="20"/>
    </w:rPr>
  </w:style>
  <w:style w:type="character" w:customStyle="1" w:styleId="ListLabel7">
    <w:name w:val="ListLabel 7"/>
    <w:qFormat/>
    <w:rPr>
      <w:sz w:val="20"/>
    </w:rPr>
  </w:style>
  <w:style w:type="character" w:customStyle="1" w:styleId="ListLabel8">
    <w:name w:val="ListLabel 8"/>
    <w:qFormat/>
    <w:rPr>
      <w:sz w:val="20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eastAsia="Calibri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sz w:val="20"/>
    </w:rPr>
  </w:style>
  <w:style w:type="character" w:customStyle="1" w:styleId="ListLabel20">
    <w:name w:val="ListLabel 20"/>
    <w:qFormat/>
    <w:rPr>
      <w:rFonts w:cs="Times New Roman"/>
      <w:sz w:val="20"/>
    </w:rPr>
  </w:style>
  <w:style w:type="character" w:customStyle="1" w:styleId="ListLabel21">
    <w:name w:val="ListLabel 21"/>
    <w:qFormat/>
    <w:rPr>
      <w:sz w:val="20"/>
    </w:rPr>
  </w:style>
  <w:style w:type="character" w:customStyle="1" w:styleId="ListLabel22">
    <w:name w:val="ListLabel 22"/>
    <w:qFormat/>
    <w:rPr>
      <w:sz w:val="20"/>
    </w:rPr>
  </w:style>
  <w:style w:type="character" w:customStyle="1" w:styleId="ListLabel23">
    <w:name w:val="ListLabel 23"/>
    <w:qFormat/>
    <w:rPr>
      <w:sz w:val="20"/>
    </w:rPr>
  </w:style>
  <w:style w:type="character" w:customStyle="1" w:styleId="ListLabel24">
    <w:name w:val="ListLabel 24"/>
    <w:qFormat/>
    <w:rPr>
      <w:sz w:val="20"/>
    </w:rPr>
  </w:style>
  <w:style w:type="character" w:customStyle="1" w:styleId="ListLabel25">
    <w:name w:val="ListLabel 25"/>
    <w:qFormat/>
    <w:rPr>
      <w:sz w:val="20"/>
    </w:rPr>
  </w:style>
  <w:style w:type="character" w:customStyle="1" w:styleId="ListLabel26">
    <w:name w:val="ListLabel 26"/>
    <w:qFormat/>
    <w:rPr>
      <w:sz w:val="20"/>
    </w:rPr>
  </w:style>
  <w:style w:type="character" w:customStyle="1" w:styleId="ListLabel27">
    <w:name w:val="ListLabel 27"/>
    <w:qFormat/>
    <w:rPr>
      <w:sz w:val="20"/>
    </w:rPr>
  </w:style>
  <w:style w:type="character" w:customStyle="1" w:styleId="ListLabel28">
    <w:name w:val="ListLabel 28"/>
    <w:qFormat/>
    <w:rPr>
      <w:sz w:val="20"/>
    </w:rPr>
  </w:style>
  <w:style w:type="character" w:customStyle="1" w:styleId="ListLabel29">
    <w:name w:val="ListLabel 29"/>
    <w:qFormat/>
    <w:rPr>
      <w:rFonts w:cs="Times New Roman"/>
      <w:sz w:val="20"/>
    </w:rPr>
  </w:style>
  <w:style w:type="character" w:customStyle="1" w:styleId="ListLabel30">
    <w:name w:val="ListLabel 30"/>
    <w:qFormat/>
    <w:rPr>
      <w:sz w:val="20"/>
    </w:rPr>
  </w:style>
  <w:style w:type="character" w:customStyle="1" w:styleId="ListLabel31">
    <w:name w:val="ListLabel 31"/>
    <w:qFormat/>
    <w:rPr>
      <w:sz w:val="20"/>
    </w:rPr>
  </w:style>
  <w:style w:type="character" w:customStyle="1" w:styleId="ListLabel32">
    <w:name w:val="ListLabel 32"/>
    <w:qFormat/>
    <w:rPr>
      <w:sz w:val="20"/>
    </w:rPr>
  </w:style>
  <w:style w:type="character" w:customStyle="1" w:styleId="ListLabel33">
    <w:name w:val="ListLabel 33"/>
    <w:qFormat/>
    <w:rPr>
      <w:sz w:val="20"/>
    </w:rPr>
  </w:style>
  <w:style w:type="character" w:customStyle="1" w:styleId="ListLabel34">
    <w:name w:val="ListLabel 34"/>
    <w:qFormat/>
    <w:rPr>
      <w:sz w:val="20"/>
    </w:rPr>
  </w:style>
  <w:style w:type="character" w:customStyle="1" w:styleId="ListLabel35">
    <w:name w:val="ListLabel 35"/>
    <w:qFormat/>
    <w:rPr>
      <w:sz w:val="20"/>
    </w:rPr>
  </w:style>
  <w:style w:type="character" w:customStyle="1" w:styleId="ListLabel36">
    <w:name w:val="ListLabel 36"/>
    <w:qFormat/>
    <w:rPr>
      <w:sz w:val="20"/>
    </w:rPr>
  </w:style>
  <w:style w:type="character" w:customStyle="1" w:styleId="ListLabel37">
    <w:name w:val="ListLabel 37"/>
    <w:qFormat/>
    <w:rPr>
      <w:rFonts w:eastAsia="Calibri" w:cs="Calibri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cs="Courier New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eastAsia="Calibri" w:cs="Calibri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</w:style>
  <w:style w:type="character" w:customStyle="1" w:styleId="ListLabel67">
    <w:name w:val="ListLabel 67"/>
    <w:qFormat/>
    <w:rPr>
      <w:rFonts w:cstheme="minorHAnsi"/>
      <w:shd w:val="clear" w:color="auto" w:fill="FFFFFF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 Regular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next w:val="Normal"/>
    <w:uiPriority w:val="35"/>
    <w:unhideWhenUsed/>
    <w:qFormat/>
    <w:rsid w:val="004445FC"/>
    <w:pPr>
      <w:spacing w:after="200"/>
    </w:pPr>
    <w:rPr>
      <w:b/>
      <w:bCs/>
      <w:color w:val="4F81BD" w:themeColor="accent1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NormalWeb">
    <w:name w:val="Normal (Web)"/>
    <w:basedOn w:val="Normal"/>
    <w:uiPriority w:val="99"/>
    <w:unhideWhenUsed/>
    <w:qFormat/>
    <w:rsid w:val="00233903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33903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link w:val="FooterChar"/>
    <w:uiPriority w:val="99"/>
    <w:unhideWhenUsed/>
    <w:rsid w:val="00233903"/>
    <w:pPr>
      <w:tabs>
        <w:tab w:val="center" w:pos="4680"/>
        <w:tab w:val="right" w:pos="9360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23390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B1D5F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233C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233CA4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qFormat/>
    <w:rsid w:val="00DF069A"/>
    <w:pPr>
      <w:jc w:val="left"/>
    </w:pPr>
    <w:rPr>
      <w:rFonts w:ascii="Calibri" w:hAnsi="Calibri"/>
      <w:szCs w:val="21"/>
    </w:rPr>
  </w:style>
  <w:style w:type="paragraph" w:styleId="NoSpacing">
    <w:name w:val="No Spacing"/>
    <w:uiPriority w:val="1"/>
    <w:qFormat/>
    <w:rsid w:val="003418A8"/>
    <w:pPr>
      <w:jc w:val="both"/>
    </w:pPr>
  </w:style>
  <w:style w:type="paragraph" w:customStyle="1" w:styleId="Default">
    <w:name w:val="Default"/>
    <w:qFormat/>
    <w:rsid w:val="00B25C99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Revision">
    <w:name w:val="Revision"/>
    <w:uiPriority w:val="99"/>
    <w:semiHidden/>
    <w:qFormat/>
    <w:rsid w:val="002D0DEC"/>
  </w:style>
  <w:style w:type="paragraph" w:styleId="FootnoteText">
    <w:name w:val="footnote text"/>
    <w:basedOn w:val="Normal"/>
    <w:link w:val="FootnoteTextChar"/>
    <w:uiPriority w:val="99"/>
    <w:semiHidden/>
    <w:unhideWhenUsed/>
    <w:rsid w:val="00916574"/>
    <w:rPr>
      <w:sz w:val="20"/>
      <w:szCs w:val="20"/>
    </w:rPr>
  </w:style>
  <w:style w:type="table" w:styleId="TableGrid">
    <w:name w:val="Table Grid"/>
    <w:basedOn w:val="TableNormal"/>
    <w:uiPriority w:val="59"/>
    <w:rsid w:val="009B06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1">
    <w:name w:val="Light Shading Accent 1"/>
    <w:basedOn w:val="TableNormal"/>
    <w:uiPriority w:val="60"/>
    <w:rsid w:val="004A2E17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indico.cern.ch/event/895739/contributions/3776845/attachments/2019953/3377206/13kA_EES_IST_at_the_end_of_LS2.pdf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MPE-IST-coordination-LS2@cern.ch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indico.cern.ch/event/895739/contributions/3776842/attachments/2020010/3377297/MPE_IST_Coordination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indico.cern.ch/event/895739/contributions/3776845/attachments/2019953/3377759/LHC-DQEE-TP-0002-0-2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mailTo xmlns="http://schemas.microsoft.com/sharepoint/v3" xsi:nil="true"/>
    <EmailSender xmlns="http://schemas.microsoft.com/sharepoint/v3" xsi:nil="true"/>
    <EmailFrom xmlns="http://schemas.microsoft.com/sharepoint/v3" xsi:nil="true"/>
    <EmailSubject xmlns="http://schemas.microsoft.com/sharepoint/v3" xsi:nil="true"/>
    <EmailCc xmlns="http://schemas.microsoft.com/sharepoint/v3" xsi:nil="true"/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A07C53F6CB8345B6842B57E946F60F" ma:contentTypeVersion="6" ma:contentTypeDescription="Create a new document." ma:contentTypeScope="" ma:versionID="97bc669fa37c9259b8b88334ca2fcd25">
  <xsd:schema xmlns:xsd="http://www.w3.org/2001/XMLSchema" xmlns:xs="http://www.w3.org/2001/XMLSchema" xmlns:p="http://schemas.microsoft.com/office/2006/metadata/properties" xmlns:ns1="http://schemas.microsoft.com/sharepoint/v3" xmlns:ns2="http://schemas.microsoft.com/sharepoint/v4" targetNamespace="http://schemas.microsoft.com/office/2006/metadata/properties" ma:root="true" ma:fieldsID="0fda095b93b49bb0afb9326195fcd6e5" ns1:_="" ns2:_="">
    <xsd:import namespace="http://schemas.microsoft.com/sharepoint/v3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1:EmailSender" minOccurs="0"/>
                <xsd:element ref="ns1:EmailTo" minOccurs="0"/>
                <xsd:element ref="ns1:EmailCc" minOccurs="0"/>
                <xsd:element ref="ns1:EmailFrom" minOccurs="0"/>
                <xsd:element ref="ns1:EmailSubject" minOccurs="0"/>
                <xsd:element ref="ns2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EmailSender" ma:index="8" nillable="true" ma:displayName="E-Mail Sender" ma:hidden="true" ma:internalName="EmailSender">
      <xsd:simpleType>
        <xsd:restriction base="dms:Note">
          <xsd:maxLength value="255"/>
        </xsd:restriction>
      </xsd:simpleType>
    </xsd:element>
    <xsd:element name="EmailTo" ma:index="9" nillable="true" ma:displayName="E-Mail To" ma:hidden="true" ma:internalName="EmailTo">
      <xsd:simpleType>
        <xsd:restriction base="dms:Note">
          <xsd:maxLength value="255"/>
        </xsd:restriction>
      </xsd:simpleType>
    </xsd:element>
    <xsd:element name="EmailCc" ma:index="10" nillable="true" ma:displayName="E-Mail Cc" ma:hidden="true" ma:internalName="EmailCc">
      <xsd:simpleType>
        <xsd:restriction base="dms:Note">
          <xsd:maxLength value="255"/>
        </xsd:restriction>
      </xsd:simpleType>
    </xsd:element>
    <xsd:element name="EmailFrom" ma:index="11" nillable="true" ma:displayName="E-Mail From" ma:hidden="true" ma:internalName="EmailFrom">
      <xsd:simpleType>
        <xsd:restriction base="dms:Text"/>
      </xsd:simpleType>
    </xsd:element>
    <xsd:element name="EmailSubject" ma:index="12" nillable="true" ma:displayName="E-Mail Subject" ma:hidden="true" ma:internalName="EmailSubjec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2F0C3-BDE7-401F-AE50-07D563A0BF5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4608708A-7024-4557-BD77-883E70B986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0BF06B-DBBA-4116-9A7C-F5A357D6B2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8CE503D-69D4-42DE-A838-42376B1A5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1116</Words>
  <Characters>6362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MP3 Meeting – 8th  October 2013</vt:lpstr>
    </vt:vector>
  </TitlesOfParts>
  <Company>CERN</Company>
  <LinksUpToDate>false</LinksUpToDate>
  <CharactersWithSpaces>7464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MP3 Meeting – 8th  October 2013</dc:title>
  <dc:subject/>
  <dc:creator>Christian Scheuerlein</dc:creator>
  <dc:description/>
  <cp:lastModifiedBy>Zinur Charifoulline</cp:lastModifiedBy>
  <cp:revision>2</cp:revision>
  <cp:lastPrinted>2019-10-30T08:44:00Z</cp:lastPrinted>
  <dcterms:created xsi:type="dcterms:W3CDTF">2020-04-21T07:58:00Z</dcterms:created>
  <dcterms:modified xsi:type="dcterms:W3CDTF">2020-04-21T07:58:00Z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CERN</vt:lpwstr>
  </property>
  <property fmtid="{D5CDD505-2E9C-101B-9397-08002B2CF9AE}" pid="4" name="ContentTypeId">
    <vt:lpwstr>0x01010037A07C53F6CB8345B6842B57E946F60F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