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178" w:type="dxa"/>
        <w:tblInd w:w="-2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2"/>
        <w:gridCol w:w="1697"/>
        <w:gridCol w:w="1696"/>
        <w:gridCol w:w="3393"/>
      </w:tblGrid>
      <w:tr w:rsidR="00F02E85" w:rsidRPr="00FF58EA" w:rsidTr="00F02E85">
        <w:trPr>
          <w:trHeight w:hRule="exact" w:val="567"/>
        </w:trPr>
        <w:tc>
          <w:tcPr>
            <w:tcW w:w="10178" w:type="dxa"/>
            <w:gridSpan w:val="4"/>
            <w:vAlign w:val="center"/>
          </w:tcPr>
          <w:p w:rsidR="00F02E85" w:rsidRPr="00FF58EA" w:rsidRDefault="000F71C1" w:rsidP="00AF3937">
            <w:pPr>
              <w:pStyle w:val="Heading0"/>
            </w:pPr>
            <w:r w:rsidRPr="00FF58EA">
              <w:t>PROJECT MANAGEMENT DOCUMENT</w:t>
            </w:r>
          </w:p>
        </w:tc>
      </w:tr>
      <w:tr w:rsidR="000F71C1" w:rsidRPr="00FF58EA" w:rsidTr="00A92DD5">
        <w:trPr>
          <w:trHeight w:hRule="exact" w:val="2552"/>
        </w:trPr>
        <w:tc>
          <w:tcPr>
            <w:tcW w:w="10178" w:type="dxa"/>
            <w:gridSpan w:val="4"/>
            <w:vAlign w:val="center"/>
          </w:tcPr>
          <w:p w:rsidR="000F71C1" w:rsidRDefault="000F71C1" w:rsidP="00E2166D">
            <w:pPr>
              <w:pStyle w:val="Title"/>
            </w:pPr>
            <w:r w:rsidRPr="00FF58EA">
              <w:t xml:space="preserve">PROJECT </w:t>
            </w:r>
            <w:r w:rsidR="003A4FE6">
              <w:t>ROADMAP</w:t>
            </w:r>
          </w:p>
          <w:p w:rsidR="00442B0C" w:rsidRPr="00FF58EA" w:rsidRDefault="00442B0C" w:rsidP="00E2166D">
            <w:pPr>
              <w:pStyle w:val="Title"/>
            </w:pPr>
            <w:r w:rsidRPr="00442B0C">
              <w:t>A cryogenic system for impedance measurements of accelerator components</w:t>
            </w:r>
          </w:p>
        </w:tc>
      </w:tr>
      <w:tr w:rsidR="000F71C1" w:rsidRPr="00FF58EA" w:rsidTr="00A92DD5">
        <w:trPr>
          <w:trHeight w:hRule="exact" w:val="284"/>
        </w:trPr>
        <w:tc>
          <w:tcPr>
            <w:tcW w:w="10178" w:type="dxa"/>
            <w:gridSpan w:val="4"/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ABSTRACT:</w:t>
            </w:r>
          </w:p>
        </w:tc>
      </w:tr>
      <w:tr w:rsidR="000F71C1" w:rsidRPr="00FF58EA" w:rsidTr="00A92DD5">
        <w:trPr>
          <w:trHeight w:hRule="exact" w:val="2552"/>
        </w:trPr>
        <w:tc>
          <w:tcPr>
            <w:tcW w:w="10178" w:type="dxa"/>
            <w:gridSpan w:val="4"/>
            <w:tcBorders>
              <w:bottom w:val="single" w:sz="2" w:space="0" w:color="auto"/>
            </w:tcBorders>
          </w:tcPr>
          <w:p w:rsidR="000C0546" w:rsidRDefault="00A92DD5" w:rsidP="00F411A5">
            <w:pPr>
              <w:pStyle w:val="AbstractDistrList"/>
            </w:pPr>
            <w:r w:rsidRPr="00FF58EA">
              <w:t xml:space="preserve">In order to </w:t>
            </w:r>
            <w:r w:rsidR="00CD517A" w:rsidRPr="00FF58EA">
              <w:t xml:space="preserve">assess the impedance of </w:t>
            </w:r>
            <w:r w:rsidR="000C0546">
              <w:t>innovative surface treatments (a-C, LESS) or</w:t>
            </w:r>
            <w:r w:rsidR="005D15EC">
              <w:t xml:space="preserve"> of </w:t>
            </w:r>
            <w:r w:rsidR="000C0546">
              <w:t xml:space="preserve"> High-Temperature Superconductors for use in the HL-LHC and FCC beam screens, TE-VSC proposes </w:t>
            </w:r>
            <w:r w:rsidR="005D15EC">
              <w:t>to build</w:t>
            </w:r>
            <w:r w:rsidR="000C0546">
              <w:t xml:space="preserve"> an experimental facility, aimed at the test of real components at cryogenic temperature, and in presence of a </w:t>
            </w:r>
            <w:r w:rsidR="00846D59">
              <w:t>multi-Tesla</w:t>
            </w:r>
            <w:r w:rsidR="000C0546">
              <w:t xml:space="preserve"> magnetic field. Such a facility is </w:t>
            </w:r>
            <w:r w:rsidR="00846D59">
              <w:t xml:space="preserve">does not </w:t>
            </w:r>
            <w:r w:rsidR="000C0546">
              <w:t xml:space="preserve">presently </w:t>
            </w:r>
            <w:r w:rsidR="00846D59">
              <w:t>exist</w:t>
            </w:r>
            <w:r w:rsidR="000C0546">
              <w:t xml:space="preserve"> at CERN, </w:t>
            </w:r>
            <w:r w:rsidR="001473CB" w:rsidRPr="005626A1">
              <w:t>or</w:t>
            </w:r>
            <w:r w:rsidR="000C0546">
              <w:t xml:space="preserve"> in other collaborating institutes.</w:t>
            </w:r>
          </w:p>
          <w:p w:rsidR="000F71C1" w:rsidRPr="00FF58EA" w:rsidRDefault="00745C24" w:rsidP="005D15EC">
            <w:pPr>
              <w:pStyle w:val="AbstractDistrList"/>
            </w:pPr>
            <w:r w:rsidRPr="00FF58EA">
              <w:t>This</w:t>
            </w:r>
            <w:r w:rsidR="00A92DD5" w:rsidRPr="00FF58EA">
              <w:t xml:space="preserve"> document summarizes the </w:t>
            </w:r>
            <w:r w:rsidR="000C0546">
              <w:t xml:space="preserve">requirements and </w:t>
            </w:r>
            <w:r w:rsidR="00A92DD5" w:rsidRPr="00FF58EA">
              <w:t>draw</w:t>
            </w:r>
            <w:r w:rsidR="00F411A5" w:rsidRPr="00FF58EA">
              <w:t>s</w:t>
            </w:r>
            <w:r w:rsidR="00A92DD5" w:rsidRPr="00FF58EA">
              <w:t xml:space="preserve"> a project</w:t>
            </w:r>
            <w:r w:rsidRPr="00FF58EA">
              <w:t>-oriented</w:t>
            </w:r>
            <w:r w:rsidR="00A92DD5" w:rsidRPr="00FF58EA">
              <w:t xml:space="preserve"> </w:t>
            </w:r>
            <w:r w:rsidRPr="00FF58EA">
              <w:t>approach</w:t>
            </w:r>
            <w:r w:rsidR="005D15EC">
              <w:t xml:space="preserve"> for the design and fabrication of such a facility</w:t>
            </w:r>
          </w:p>
        </w:tc>
      </w:tr>
      <w:tr w:rsidR="000F71C1" w:rsidRPr="00FF58EA" w:rsidTr="00A92DD5">
        <w:trPr>
          <w:trHeight w:hRule="exact" w:val="284"/>
        </w:trPr>
        <w:tc>
          <w:tcPr>
            <w:tcW w:w="3392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DOCUMENT PREPARED BY:</w:t>
            </w:r>
          </w:p>
        </w:tc>
        <w:tc>
          <w:tcPr>
            <w:tcW w:w="3393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F71C1" w:rsidRPr="00FF58EA" w:rsidRDefault="000F71C1" w:rsidP="00EA3554">
            <w:pPr>
              <w:pStyle w:val="Label"/>
            </w:pPr>
            <w:r w:rsidRPr="00FF58EA">
              <w:t>DOCUMENT CHECKED BY:</w:t>
            </w:r>
          </w:p>
        </w:tc>
        <w:tc>
          <w:tcPr>
            <w:tcW w:w="3393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DOCUMENT APPROVED BY:</w:t>
            </w:r>
          </w:p>
        </w:tc>
      </w:tr>
      <w:tr w:rsidR="000F71C1" w:rsidRPr="00CE4786" w:rsidTr="000A1A5C">
        <w:trPr>
          <w:trHeight w:hRule="exact" w:val="3608"/>
        </w:trPr>
        <w:tc>
          <w:tcPr>
            <w:tcW w:w="3392" w:type="dxa"/>
            <w:tcBorders>
              <w:bottom w:val="single" w:sz="2" w:space="0" w:color="auto"/>
              <w:right w:val="single" w:sz="2" w:space="0" w:color="auto"/>
            </w:tcBorders>
          </w:tcPr>
          <w:p w:rsidR="000F71C1" w:rsidRPr="00FF58EA" w:rsidRDefault="00E2166D" w:rsidP="00A92DD5">
            <w:pPr>
              <w:pStyle w:val="Names"/>
            </w:pPr>
            <w:r w:rsidRPr="00FF58EA">
              <w:t>Sergio Calatroni</w:t>
            </w:r>
          </w:p>
          <w:p w:rsidR="000F71C1" w:rsidRPr="00FF58EA" w:rsidRDefault="00E2166D" w:rsidP="00A92DD5">
            <w:pPr>
              <w:pStyle w:val="Names"/>
            </w:pPr>
            <w:r w:rsidRPr="00FF58EA">
              <w:t xml:space="preserve"> </w:t>
            </w:r>
          </w:p>
        </w:tc>
        <w:tc>
          <w:tcPr>
            <w:tcW w:w="3393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15EC" w:rsidRPr="009B06B1" w:rsidRDefault="005D15EC" w:rsidP="00A92DD5">
            <w:pPr>
              <w:pStyle w:val="Names"/>
              <w:rPr>
                <w:color w:val="000000" w:themeColor="text1"/>
                <w:lang w:val="fr-CH"/>
              </w:rPr>
            </w:pPr>
            <w:r w:rsidRPr="009B06B1">
              <w:rPr>
                <w:color w:val="000000" w:themeColor="text1"/>
                <w:lang w:val="fr-CH"/>
              </w:rPr>
              <w:t>Vincent Baglin TE-VSC</w:t>
            </w:r>
          </w:p>
          <w:p w:rsidR="008A7483" w:rsidRDefault="008A7483" w:rsidP="008A7483">
            <w:pPr>
              <w:pStyle w:val="Names"/>
              <w:rPr>
                <w:color w:val="000000" w:themeColor="text1"/>
                <w:lang w:val="fr-CH"/>
              </w:rPr>
            </w:pPr>
            <w:r w:rsidRPr="009B06B1">
              <w:rPr>
                <w:color w:val="000000" w:themeColor="text1"/>
                <w:lang w:val="fr-CH"/>
              </w:rPr>
              <w:t>Paul Cruikshank TE-VSC</w:t>
            </w:r>
          </w:p>
          <w:p w:rsidR="000A1A5C" w:rsidRPr="00442B0C" w:rsidRDefault="000A1A5C" w:rsidP="008A7483">
            <w:pPr>
              <w:pStyle w:val="Names"/>
              <w:rPr>
                <w:color w:val="000000" w:themeColor="text1"/>
                <w:lang w:val="en-US"/>
              </w:rPr>
            </w:pPr>
            <w:r w:rsidRPr="00442B0C">
              <w:rPr>
                <w:color w:val="000000" w:themeColor="text1"/>
                <w:lang w:val="en-US"/>
              </w:rPr>
              <w:t>Germana Riddone TE-VSC</w:t>
            </w:r>
          </w:p>
          <w:p w:rsidR="000F71C1" w:rsidRDefault="005D15EC" w:rsidP="00A92DD5">
            <w:pPr>
              <w:pStyle w:val="Names"/>
              <w:rPr>
                <w:color w:val="000000" w:themeColor="text1"/>
                <w:lang w:val="en-US"/>
              </w:rPr>
            </w:pPr>
            <w:r w:rsidRPr="00C4463B">
              <w:rPr>
                <w:color w:val="000000" w:themeColor="text1"/>
                <w:lang w:val="en-US"/>
              </w:rPr>
              <w:t>Johan Bremer TE-CRG</w:t>
            </w:r>
          </w:p>
          <w:p w:rsidR="00536AEC" w:rsidRPr="00C4463B" w:rsidRDefault="00536AEC" w:rsidP="00A92DD5">
            <w:pPr>
              <w:pStyle w:val="Names"/>
              <w:rPr>
                <w:color w:val="000000" w:themeColor="text1"/>
                <w:lang w:val="en-US"/>
              </w:rPr>
            </w:pPr>
            <w:r w:rsidRPr="00846D59">
              <w:rPr>
                <w:lang w:val="en-US"/>
              </w:rPr>
              <w:t>Torsten Koettig TE-CRG</w:t>
            </w:r>
          </w:p>
          <w:p w:rsidR="005D15EC" w:rsidRPr="009B06B1" w:rsidRDefault="005D15EC" w:rsidP="00A92DD5">
            <w:pPr>
              <w:pStyle w:val="Names"/>
              <w:rPr>
                <w:color w:val="000000" w:themeColor="text1"/>
              </w:rPr>
            </w:pPr>
            <w:r w:rsidRPr="009B06B1">
              <w:rPr>
                <w:color w:val="000000" w:themeColor="text1"/>
              </w:rPr>
              <w:t>Benoit Salvant BE-ABP</w:t>
            </w:r>
          </w:p>
          <w:p w:rsidR="005D15EC" w:rsidRDefault="005D15EC" w:rsidP="00A92DD5">
            <w:pPr>
              <w:pStyle w:val="Names"/>
              <w:rPr>
                <w:color w:val="000000" w:themeColor="text1"/>
              </w:rPr>
            </w:pPr>
            <w:r w:rsidRPr="009B06B1">
              <w:rPr>
                <w:color w:val="000000" w:themeColor="text1"/>
              </w:rPr>
              <w:t>Daniel Schulte BE-ABP</w:t>
            </w:r>
          </w:p>
          <w:p w:rsidR="0007120D" w:rsidRPr="009B06B1" w:rsidRDefault="0007120D" w:rsidP="00A92DD5">
            <w:pPr>
              <w:pStyle w:val="Names"/>
              <w:rPr>
                <w:color w:val="000000" w:themeColor="text1"/>
              </w:rPr>
            </w:pPr>
            <w:r>
              <w:rPr>
                <w:color w:val="000000" w:themeColor="text1"/>
              </w:rPr>
              <w:t>Frank Gerigk BE-RF</w:t>
            </w:r>
          </w:p>
          <w:p w:rsidR="008A7483" w:rsidRPr="009B06B1" w:rsidRDefault="008A7483" w:rsidP="00A92DD5">
            <w:pPr>
              <w:pStyle w:val="Names"/>
              <w:rPr>
                <w:color w:val="000000" w:themeColor="text1"/>
              </w:rPr>
            </w:pPr>
            <w:r>
              <w:rPr>
                <w:color w:val="000000" w:themeColor="text1"/>
              </w:rPr>
              <w:t>Christine Vollinger BE-RF</w:t>
            </w:r>
          </w:p>
          <w:p w:rsidR="008A7483" w:rsidRPr="0007120D" w:rsidRDefault="008A7483" w:rsidP="008A7483">
            <w:pPr>
              <w:pStyle w:val="Names"/>
              <w:rPr>
                <w:color w:val="000000" w:themeColor="text1"/>
                <w:lang w:val="en-US"/>
              </w:rPr>
            </w:pPr>
            <w:r w:rsidRPr="0007120D">
              <w:rPr>
                <w:color w:val="000000" w:themeColor="text1"/>
                <w:lang w:val="en-US"/>
              </w:rPr>
              <w:t>Walter Wuensch BE-RF</w:t>
            </w:r>
          </w:p>
          <w:p w:rsidR="00FC6D66" w:rsidRDefault="00FC6D66" w:rsidP="00FC6D66">
            <w:pPr>
              <w:pStyle w:val="Names"/>
              <w:rPr>
                <w:color w:val="000000" w:themeColor="text1"/>
                <w:lang w:val="it-IT"/>
              </w:rPr>
            </w:pPr>
            <w:r w:rsidRPr="00FC6D66">
              <w:rPr>
                <w:color w:val="000000" w:themeColor="text1"/>
                <w:lang w:val="it-IT"/>
              </w:rPr>
              <w:t>Amalia Ballarino TE-MSC</w:t>
            </w:r>
          </w:p>
          <w:p w:rsidR="005D15EC" w:rsidRPr="008A7483" w:rsidRDefault="008A7483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8A7483">
              <w:rPr>
                <w:color w:val="000000" w:themeColor="text1"/>
                <w:lang w:val="it-IT"/>
              </w:rPr>
              <w:t>Vittorio Parma</w:t>
            </w:r>
            <w:r w:rsidR="005D15EC" w:rsidRPr="008A7483">
              <w:rPr>
                <w:color w:val="000000" w:themeColor="text1"/>
                <w:lang w:val="it-IT"/>
              </w:rPr>
              <w:t xml:space="preserve"> TE-MSC</w:t>
            </w:r>
          </w:p>
          <w:p w:rsidR="005D15EC" w:rsidRPr="008A7483" w:rsidRDefault="008A7483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8A7483">
              <w:rPr>
                <w:color w:val="000000" w:themeColor="text1"/>
                <w:lang w:val="it-IT"/>
              </w:rPr>
              <w:t>Diego Perini</w:t>
            </w:r>
            <w:r w:rsidR="005D15EC" w:rsidRPr="008A7483">
              <w:rPr>
                <w:color w:val="000000" w:themeColor="text1"/>
                <w:lang w:val="it-IT"/>
              </w:rPr>
              <w:t xml:space="preserve"> EN-MME</w:t>
            </w:r>
          </w:p>
          <w:p w:rsidR="005D15EC" w:rsidRPr="008A7483" w:rsidRDefault="005D15EC" w:rsidP="00A92DD5">
            <w:pPr>
              <w:pStyle w:val="Names"/>
              <w:rPr>
                <w:color w:val="FF0000"/>
                <w:lang w:val="it-IT"/>
              </w:rPr>
            </w:pPr>
          </w:p>
        </w:tc>
        <w:tc>
          <w:tcPr>
            <w:tcW w:w="3393" w:type="dxa"/>
            <w:tcBorders>
              <w:left w:val="single" w:sz="2" w:space="0" w:color="auto"/>
              <w:bottom w:val="single" w:sz="2" w:space="0" w:color="auto"/>
            </w:tcBorders>
          </w:tcPr>
          <w:p w:rsidR="005D15EC" w:rsidRPr="00C4463B" w:rsidRDefault="005D15EC" w:rsidP="00A92DD5">
            <w:pPr>
              <w:pStyle w:val="Names"/>
              <w:rPr>
                <w:color w:val="000000" w:themeColor="text1"/>
                <w:lang w:val="fr-CH"/>
              </w:rPr>
            </w:pPr>
            <w:r w:rsidRPr="00C4463B">
              <w:rPr>
                <w:color w:val="000000" w:themeColor="text1"/>
                <w:lang w:val="fr-CH"/>
              </w:rPr>
              <w:t>José M. Jimenez TE</w:t>
            </w:r>
          </w:p>
          <w:p w:rsidR="005D15EC" w:rsidRPr="00CE4786" w:rsidRDefault="00CE4786" w:rsidP="00A92DD5">
            <w:pPr>
              <w:pStyle w:val="Names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Lucio Rossi</w:t>
            </w:r>
            <w:r w:rsidR="005D15EC" w:rsidRPr="00C4463B">
              <w:rPr>
                <w:color w:val="000000" w:themeColor="text1"/>
                <w:lang w:val="fr-CH"/>
              </w:rPr>
              <w:t xml:space="preserve"> </w:t>
            </w:r>
            <w:r w:rsidR="005D15EC" w:rsidRPr="00CE4786">
              <w:rPr>
                <w:color w:val="000000" w:themeColor="text1"/>
                <w:lang w:val="fr-CH"/>
              </w:rPr>
              <w:t>HL-LHC</w:t>
            </w:r>
          </w:p>
          <w:p w:rsidR="005D15EC" w:rsidRPr="000A1A5C" w:rsidRDefault="00CE4786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0A1A5C">
              <w:rPr>
                <w:color w:val="000000" w:themeColor="text1"/>
                <w:lang w:val="it-IT"/>
              </w:rPr>
              <w:t xml:space="preserve">Michael Benedikt </w:t>
            </w:r>
            <w:r w:rsidR="005D15EC" w:rsidRPr="000A1A5C">
              <w:rPr>
                <w:color w:val="000000" w:themeColor="text1"/>
                <w:lang w:val="it-IT"/>
              </w:rPr>
              <w:t>FCC</w:t>
            </w:r>
          </w:p>
          <w:p w:rsidR="000F71C1" w:rsidRPr="000A1A5C" w:rsidRDefault="005D15EC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0A1A5C">
              <w:rPr>
                <w:color w:val="000000" w:themeColor="text1"/>
                <w:lang w:val="it-IT"/>
              </w:rPr>
              <w:t>Paolo Chiggiato TE-VSC</w:t>
            </w:r>
          </w:p>
          <w:p w:rsidR="005D15EC" w:rsidRPr="000A1A5C" w:rsidRDefault="005D15EC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0A1A5C">
              <w:rPr>
                <w:color w:val="000000" w:themeColor="text1"/>
                <w:lang w:val="it-IT"/>
              </w:rPr>
              <w:t>Dimitri Delikaris TE-CRG</w:t>
            </w:r>
          </w:p>
          <w:p w:rsidR="005D15EC" w:rsidRPr="000A1A5C" w:rsidRDefault="005D15EC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0A1A5C">
              <w:rPr>
                <w:color w:val="000000" w:themeColor="text1"/>
                <w:lang w:val="it-IT"/>
              </w:rPr>
              <w:t>Luca Bottura TE-MSC</w:t>
            </w:r>
          </w:p>
          <w:p w:rsidR="005D15EC" w:rsidRPr="000A1A5C" w:rsidRDefault="005D15EC" w:rsidP="00A92DD5">
            <w:pPr>
              <w:pStyle w:val="Names"/>
              <w:rPr>
                <w:color w:val="000000" w:themeColor="text1"/>
                <w:lang w:val="it-IT"/>
              </w:rPr>
            </w:pPr>
            <w:r w:rsidRPr="000A1A5C">
              <w:rPr>
                <w:color w:val="000000" w:themeColor="text1"/>
                <w:lang w:val="it-IT"/>
              </w:rPr>
              <w:t>Gianluigi Arduini BE-ABP</w:t>
            </w:r>
          </w:p>
          <w:p w:rsidR="005D15EC" w:rsidRPr="00CE4786" w:rsidRDefault="005D15EC" w:rsidP="00A92DD5">
            <w:pPr>
              <w:pStyle w:val="Names"/>
              <w:rPr>
                <w:color w:val="000000" w:themeColor="text1"/>
                <w:lang w:val="fr-CH"/>
              </w:rPr>
            </w:pPr>
            <w:r w:rsidRPr="00CE4786">
              <w:rPr>
                <w:color w:val="000000" w:themeColor="text1"/>
                <w:lang w:val="fr-CH"/>
              </w:rPr>
              <w:t>Erk Jensen BE-RF</w:t>
            </w:r>
          </w:p>
          <w:p w:rsidR="005D15EC" w:rsidRPr="00CE4786" w:rsidRDefault="005D15EC" w:rsidP="00A92DD5">
            <w:pPr>
              <w:pStyle w:val="Names"/>
              <w:rPr>
                <w:color w:val="000000" w:themeColor="text1"/>
                <w:lang w:val="fr-CH"/>
              </w:rPr>
            </w:pPr>
          </w:p>
          <w:p w:rsidR="005D15EC" w:rsidRPr="00CE4786" w:rsidRDefault="005D15EC" w:rsidP="00A92DD5">
            <w:pPr>
              <w:pStyle w:val="Names"/>
              <w:rPr>
                <w:color w:val="FF0000"/>
                <w:lang w:val="fr-CH"/>
              </w:rPr>
            </w:pPr>
          </w:p>
        </w:tc>
      </w:tr>
      <w:tr w:rsidR="000F71C1" w:rsidRPr="00CE4786" w:rsidTr="000A1A5C">
        <w:trPr>
          <w:trHeight w:hRule="exact" w:val="574"/>
        </w:trPr>
        <w:tc>
          <w:tcPr>
            <w:tcW w:w="10178" w:type="dxa"/>
            <w:gridSpan w:val="4"/>
            <w:tcBorders>
              <w:top w:val="single" w:sz="2" w:space="0" w:color="auto"/>
            </w:tcBorders>
            <w:vAlign w:val="center"/>
          </w:tcPr>
          <w:p w:rsidR="000F71C1" w:rsidRPr="000A1A5C" w:rsidRDefault="000F71C1" w:rsidP="00A92DD5">
            <w:pPr>
              <w:pStyle w:val="Label"/>
              <w:rPr>
                <w:lang w:val="en-US"/>
              </w:rPr>
            </w:pPr>
            <w:r w:rsidRPr="000A1A5C">
              <w:rPr>
                <w:lang w:val="en-US"/>
              </w:rPr>
              <w:t>DOCUMENT SENT FOR INFORMATION TO:</w:t>
            </w:r>
          </w:p>
        </w:tc>
      </w:tr>
      <w:tr w:rsidR="005D15EC" w:rsidRPr="00846D59" w:rsidTr="000A1A5C">
        <w:trPr>
          <w:trHeight w:val="1361"/>
        </w:trPr>
        <w:tc>
          <w:tcPr>
            <w:tcW w:w="5089" w:type="dxa"/>
            <w:gridSpan w:val="2"/>
          </w:tcPr>
          <w:p w:rsidR="005D15EC" w:rsidRPr="000A1A5C" w:rsidRDefault="005D15EC" w:rsidP="00A92DD5">
            <w:pPr>
              <w:pStyle w:val="AbstractDistrList"/>
              <w:jc w:val="left"/>
              <w:rPr>
                <w:lang w:val="it-IT"/>
              </w:rPr>
            </w:pPr>
            <w:r w:rsidRPr="000A1A5C">
              <w:rPr>
                <w:lang w:val="it-IT"/>
              </w:rPr>
              <w:t>Mauro Taborelli TE-VSC</w:t>
            </w:r>
          </w:p>
          <w:p w:rsidR="005D15EC" w:rsidRDefault="005D15EC" w:rsidP="00A92DD5">
            <w:pPr>
              <w:pStyle w:val="AbstractDistrList"/>
              <w:jc w:val="left"/>
              <w:rPr>
                <w:lang w:val="it-IT"/>
              </w:rPr>
            </w:pPr>
            <w:r w:rsidRPr="000A1A5C">
              <w:rPr>
                <w:lang w:val="it-IT"/>
              </w:rPr>
              <w:t xml:space="preserve">Cedric </w:t>
            </w:r>
            <w:r w:rsidRPr="005D15EC">
              <w:rPr>
                <w:lang w:val="it-IT"/>
              </w:rPr>
              <w:t>Garion TE-VSC</w:t>
            </w:r>
          </w:p>
          <w:p w:rsidR="005D15EC" w:rsidRDefault="005D15EC" w:rsidP="00A92DD5">
            <w:pPr>
              <w:pStyle w:val="AbstractDistrList"/>
              <w:jc w:val="left"/>
              <w:rPr>
                <w:lang w:val="it-IT"/>
              </w:rPr>
            </w:pPr>
            <w:r w:rsidRPr="005D15EC">
              <w:rPr>
                <w:lang w:val="it-IT"/>
              </w:rPr>
              <w:t>Giuseppe Bregliozzi TE-VSC</w:t>
            </w:r>
          </w:p>
        </w:tc>
        <w:tc>
          <w:tcPr>
            <w:tcW w:w="5089" w:type="dxa"/>
            <w:gridSpan w:val="2"/>
          </w:tcPr>
          <w:p w:rsidR="000A1A5C" w:rsidRPr="000A1A5C" w:rsidRDefault="000A1A5C" w:rsidP="000A1A5C">
            <w:pPr>
              <w:pStyle w:val="AbstractDistrList"/>
              <w:jc w:val="left"/>
              <w:rPr>
                <w:lang w:val="en-US"/>
              </w:rPr>
            </w:pPr>
            <w:r w:rsidRPr="000A1A5C">
              <w:rPr>
                <w:lang w:val="en-US"/>
              </w:rPr>
              <w:t>Sergey Arsenyev BE-ABP</w:t>
            </w:r>
          </w:p>
          <w:p w:rsidR="000A1A5C" w:rsidRPr="000A1A5C" w:rsidRDefault="000A1A5C" w:rsidP="000A1A5C">
            <w:pPr>
              <w:pStyle w:val="AbstractDistrList"/>
              <w:jc w:val="left"/>
              <w:rPr>
                <w:lang w:val="en-US"/>
              </w:rPr>
            </w:pPr>
            <w:r w:rsidRPr="000A1A5C">
              <w:rPr>
                <w:lang w:val="en-US"/>
              </w:rPr>
              <w:t>Daniel Schoerling TE-MSC</w:t>
            </w:r>
          </w:p>
          <w:p w:rsidR="005D15EC" w:rsidRPr="005D15EC" w:rsidRDefault="00846D59" w:rsidP="000A1A5C">
            <w:pPr>
              <w:pStyle w:val="AbstractDistrList"/>
              <w:jc w:val="left"/>
              <w:rPr>
                <w:lang w:val="it-IT"/>
              </w:rPr>
            </w:pPr>
            <w:r>
              <w:rPr>
                <w:lang w:val="it-IT"/>
              </w:rPr>
              <w:t>Marta Bajko TE-MSC</w:t>
            </w:r>
          </w:p>
        </w:tc>
      </w:tr>
    </w:tbl>
    <w:p w:rsidR="000F71C1" w:rsidRPr="005D15EC" w:rsidRDefault="000F71C1" w:rsidP="000F71C1">
      <w:pPr>
        <w:rPr>
          <w:lang w:val="it-IT"/>
        </w:rPr>
      </w:pPr>
      <w:r w:rsidRPr="005D15EC">
        <w:rPr>
          <w:lang w:val="it-IT"/>
        </w:rPr>
        <w:br w:type="page"/>
      </w:r>
    </w:p>
    <w:tbl>
      <w:tblPr>
        <w:tblStyle w:val="TableGrid"/>
        <w:tblW w:w="10178" w:type="dxa"/>
        <w:tblInd w:w="-2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4"/>
        <w:gridCol w:w="1414"/>
        <w:gridCol w:w="1414"/>
        <w:gridCol w:w="5936"/>
      </w:tblGrid>
      <w:tr w:rsidR="000F71C1" w:rsidRPr="00FF58EA" w:rsidTr="00A92DD5">
        <w:trPr>
          <w:trHeight w:hRule="exact" w:val="567"/>
        </w:trPr>
        <w:tc>
          <w:tcPr>
            <w:tcW w:w="5954" w:type="dxa"/>
            <w:gridSpan w:val="4"/>
            <w:tcBorders>
              <w:bottom w:val="nil"/>
            </w:tcBorders>
            <w:vAlign w:val="center"/>
          </w:tcPr>
          <w:p w:rsidR="000F71C1" w:rsidRPr="00FF58EA" w:rsidRDefault="000F71C1" w:rsidP="00A92DD5">
            <w:pPr>
              <w:pStyle w:val="Heading0"/>
            </w:pPr>
            <w:r w:rsidRPr="00FF58EA">
              <w:lastRenderedPageBreak/>
              <w:t>HISTORY OF CHANGES</w:t>
            </w:r>
          </w:p>
        </w:tc>
      </w:tr>
      <w:tr w:rsidR="000F71C1" w:rsidRPr="00FF58EA" w:rsidTr="00A92DD5">
        <w:trPr>
          <w:trHeight w:hRule="exact" w:val="284"/>
        </w:trPr>
        <w:tc>
          <w:tcPr>
            <w:tcW w:w="1418" w:type="dxa"/>
            <w:tcBorders>
              <w:top w:val="nil"/>
              <w:bottom w:val="single" w:sz="2" w:space="0" w:color="auto"/>
              <w:right w:val="nil"/>
            </w:tcBorders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REV. NO.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DATE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PAGES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2" w:space="0" w:color="auto"/>
            </w:tcBorders>
            <w:vAlign w:val="center"/>
          </w:tcPr>
          <w:p w:rsidR="000F71C1" w:rsidRPr="00FF58EA" w:rsidRDefault="000F71C1" w:rsidP="00A92DD5">
            <w:pPr>
              <w:pStyle w:val="Label"/>
            </w:pPr>
            <w:r w:rsidRPr="00FF58EA">
              <w:t>DESCRIPTIONS OF THE CHANGES</w:t>
            </w:r>
          </w:p>
        </w:tc>
      </w:tr>
      <w:tr w:rsidR="000F71C1" w:rsidRPr="00FF58EA" w:rsidTr="00A92DD5">
        <w:trPr>
          <w:trHeight w:val="12474"/>
        </w:trPr>
        <w:tc>
          <w:tcPr>
            <w:tcW w:w="1418" w:type="dxa"/>
            <w:tcBorders>
              <w:top w:val="single" w:sz="2" w:space="0" w:color="auto"/>
            </w:tcBorders>
          </w:tcPr>
          <w:p w:rsidR="000F71C1" w:rsidRDefault="00442B0C" w:rsidP="00E2166D">
            <w:pPr>
              <w:pStyle w:val="TableAlignCenter"/>
            </w:pPr>
            <w:r>
              <w:t>1.0</w:t>
            </w:r>
          </w:p>
          <w:p w:rsidR="003B2CAD" w:rsidRDefault="003A4FE6" w:rsidP="00E2166D">
            <w:pPr>
              <w:pStyle w:val="TableAlignCenter"/>
            </w:pPr>
            <w:r>
              <w:t>1.1</w:t>
            </w:r>
          </w:p>
          <w:p w:rsidR="003B2CAD" w:rsidRDefault="00861D0B" w:rsidP="00E2166D">
            <w:pPr>
              <w:pStyle w:val="TableAlignCenter"/>
            </w:pPr>
            <w:r>
              <w:t>1.2</w:t>
            </w:r>
          </w:p>
          <w:p w:rsidR="003B2CAD" w:rsidRDefault="003B2CAD" w:rsidP="00E2166D">
            <w:pPr>
              <w:pStyle w:val="TableAlignCenter"/>
            </w:pPr>
          </w:p>
          <w:p w:rsidR="003B2CAD" w:rsidRPr="00FF58EA" w:rsidRDefault="003B2CAD" w:rsidP="00E2166D">
            <w:pPr>
              <w:pStyle w:val="TableAlignCenter"/>
            </w:pPr>
          </w:p>
        </w:tc>
        <w:tc>
          <w:tcPr>
            <w:tcW w:w="1418" w:type="dxa"/>
            <w:tcBorders>
              <w:top w:val="single" w:sz="2" w:space="0" w:color="auto"/>
            </w:tcBorders>
          </w:tcPr>
          <w:p w:rsidR="000F71C1" w:rsidRDefault="000F71C1" w:rsidP="00E2166D">
            <w:pPr>
              <w:pStyle w:val="TableAlignCenter"/>
            </w:pPr>
            <w:r w:rsidRPr="00FF58EA">
              <w:t>201</w:t>
            </w:r>
            <w:r w:rsidR="00442B0C">
              <w:t>8-06</w:t>
            </w:r>
            <w:r w:rsidRPr="00FF58EA">
              <w:t>-</w:t>
            </w:r>
            <w:r w:rsidR="00442B0C">
              <w:t>05</w:t>
            </w:r>
          </w:p>
          <w:p w:rsidR="003B2CAD" w:rsidRDefault="003A4FE6" w:rsidP="00E2166D">
            <w:pPr>
              <w:pStyle w:val="TableAlignCenter"/>
            </w:pPr>
            <w:r>
              <w:t>2018-09-14</w:t>
            </w:r>
          </w:p>
          <w:p w:rsidR="003B2CAD" w:rsidRDefault="00861D0B" w:rsidP="00E2166D">
            <w:pPr>
              <w:pStyle w:val="TableAlignCenter"/>
            </w:pPr>
            <w:r>
              <w:t>2018-10-11</w:t>
            </w:r>
          </w:p>
          <w:p w:rsidR="003B2CAD" w:rsidRPr="00FF58EA" w:rsidRDefault="003B2CAD" w:rsidP="00E2166D">
            <w:pPr>
              <w:pStyle w:val="TableAlignCenter"/>
            </w:pPr>
          </w:p>
        </w:tc>
        <w:tc>
          <w:tcPr>
            <w:tcW w:w="1418" w:type="dxa"/>
            <w:tcBorders>
              <w:top w:val="single" w:sz="2" w:space="0" w:color="auto"/>
            </w:tcBorders>
          </w:tcPr>
          <w:p w:rsidR="000F71C1" w:rsidRDefault="00846D59" w:rsidP="00A92DD5">
            <w:pPr>
              <w:pStyle w:val="TableAlignCenter"/>
            </w:pPr>
            <w:r>
              <w:t>8</w:t>
            </w:r>
          </w:p>
          <w:p w:rsidR="003B2CAD" w:rsidRDefault="003A4FE6" w:rsidP="00A92DD5">
            <w:pPr>
              <w:pStyle w:val="TableAlignCenter"/>
            </w:pPr>
            <w:r>
              <w:t>8</w:t>
            </w:r>
          </w:p>
          <w:p w:rsidR="003B2CAD" w:rsidRDefault="00861D0B" w:rsidP="00A92DD5">
            <w:pPr>
              <w:pStyle w:val="TableAlignCenter"/>
            </w:pPr>
            <w:r>
              <w:t>8</w:t>
            </w:r>
          </w:p>
          <w:p w:rsidR="003B2CAD" w:rsidRDefault="003B2CAD" w:rsidP="00A92DD5">
            <w:pPr>
              <w:pStyle w:val="TableAlignCenter"/>
            </w:pPr>
          </w:p>
          <w:p w:rsidR="003B2CAD" w:rsidRDefault="003B2CAD" w:rsidP="00A92DD5">
            <w:pPr>
              <w:pStyle w:val="TableAlignCenter"/>
            </w:pPr>
          </w:p>
          <w:p w:rsidR="003B2CAD" w:rsidRDefault="003B2CAD" w:rsidP="00A92DD5">
            <w:pPr>
              <w:pStyle w:val="TableAlignCenter"/>
            </w:pPr>
          </w:p>
          <w:p w:rsidR="003B2CAD" w:rsidRDefault="003B2CAD" w:rsidP="00A92DD5">
            <w:pPr>
              <w:pStyle w:val="TableAlignCenter"/>
            </w:pPr>
          </w:p>
          <w:p w:rsidR="003B2CAD" w:rsidRDefault="003B2CAD" w:rsidP="00A92DD5">
            <w:pPr>
              <w:pStyle w:val="TableAlignCenter"/>
            </w:pPr>
          </w:p>
          <w:p w:rsidR="003B2CAD" w:rsidRPr="00FF58EA" w:rsidRDefault="003B2CAD" w:rsidP="00A92DD5">
            <w:pPr>
              <w:pStyle w:val="TableAlignCenter"/>
            </w:pPr>
          </w:p>
        </w:tc>
        <w:tc>
          <w:tcPr>
            <w:tcW w:w="5954" w:type="dxa"/>
            <w:tcBorders>
              <w:top w:val="single" w:sz="2" w:space="0" w:color="auto"/>
            </w:tcBorders>
          </w:tcPr>
          <w:p w:rsidR="000F71C1" w:rsidRDefault="00E2166D" w:rsidP="00A92DD5">
            <w:pPr>
              <w:pStyle w:val="TableAlignLeft"/>
            </w:pPr>
            <w:r w:rsidRPr="00FF58EA">
              <w:t>First version</w:t>
            </w:r>
          </w:p>
          <w:p w:rsidR="003B2CAD" w:rsidRDefault="003A4FE6" w:rsidP="00A92DD5">
            <w:pPr>
              <w:pStyle w:val="TableAlignLeft"/>
            </w:pPr>
            <w:r>
              <w:t>Final version with comments from approval circuits integrated</w:t>
            </w:r>
          </w:p>
          <w:p w:rsidR="003B2CAD" w:rsidRDefault="00861D0B" w:rsidP="00A92DD5">
            <w:pPr>
              <w:pStyle w:val="TableAlignLeft"/>
            </w:pPr>
            <w:r>
              <w:t>Budget revision and clarification of FRESCA use</w:t>
            </w:r>
          </w:p>
          <w:p w:rsidR="003B2CAD" w:rsidRDefault="003B2CAD" w:rsidP="00A92DD5">
            <w:pPr>
              <w:pStyle w:val="TableAlignLeft"/>
            </w:pPr>
          </w:p>
          <w:p w:rsidR="003B2CAD" w:rsidRDefault="003B2CAD" w:rsidP="00A92DD5">
            <w:pPr>
              <w:pStyle w:val="TableAlignLeft"/>
            </w:pPr>
          </w:p>
          <w:p w:rsidR="003B2CAD" w:rsidRPr="00FF58EA" w:rsidRDefault="003B2CAD" w:rsidP="00A92DD5">
            <w:pPr>
              <w:pStyle w:val="TableAlignLeft"/>
            </w:pPr>
          </w:p>
        </w:tc>
      </w:tr>
    </w:tbl>
    <w:p w:rsidR="000F71C1" w:rsidRPr="00FF58EA" w:rsidRDefault="000F71C1" w:rsidP="000F71C1">
      <w:pPr>
        <w:spacing w:line="240" w:lineRule="auto"/>
      </w:pPr>
      <w:r w:rsidRPr="00FF58EA">
        <w:br w:type="page"/>
      </w:r>
    </w:p>
    <w:tbl>
      <w:tblPr>
        <w:tblStyle w:val="TableGrid"/>
        <w:tblW w:w="10178" w:type="dxa"/>
        <w:tblInd w:w="-2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78"/>
      </w:tblGrid>
      <w:tr w:rsidR="000F71C1" w:rsidRPr="00FF58EA" w:rsidTr="00A92DD5">
        <w:trPr>
          <w:trHeight w:hRule="exact" w:val="567"/>
        </w:trPr>
        <w:tc>
          <w:tcPr>
            <w:tcW w:w="5954" w:type="dxa"/>
            <w:tcBorders>
              <w:bottom w:val="nil"/>
            </w:tcBorders>
            <w:vAlign w:val="center"/>
          </w:tcPr>
          <w:p w:rsidR="000F71C1" w:rsidRPr="00FF58EA" w:rsidRDefault="000F71C1" w:rsidP="00A92DD5">
            <w:pPr>
              <w:pStyle w:val="Heading0"/>
            </w:pPr>
            <w:r w:rsidRPr="00FF58EA">
              <w:lastRenderedPageBreak/>
              <w:t>TABLE OF CONTENTS</w:t>
            </w:r>
          </w:p>
        </w:tc>
      </w:tr>
    </w:tbl>
    <w:p w:rsidR="00442B0C" w:rsidRDefault="000F71C1">
      <w:pPr>
        <w:pStyle w:val="TOC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FF58EA">
        <w:rPr>
          <w:noProof w:val="0"/>
          <w:lang w:val="en-GB"/>
        </w:rPr>
        <w:fldChar w:fldCharType="begin"/>
      </w:r>
      <w:r w:rsidRPr="00FF58EA">
        <w:rPr>
          <w:noProof w:val="0"/>
          <w:lang w:val="en-GB"/>
        </w:rPr>
        <w:instrText xml:space="preserve"> TOC \o "1-2" \t "Heading 5,1,Heading 6,2" </w:instrText>
      </w:r>
      <w:r w:rsidRPr="00FF58EA">
        <w:rPr>
          <w:noProof w:val="0"/>
          <w:lang w:val="en-GB"/>
        </w:rPr>
        <w:fldChar w:fldCharType="separate"/>
      </w:r>
      <w:r w:rsidR="00442B0C">
        <w:t>1.</w:t>
      </w:r>
      <w:r w:rsidR="00442B0C"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 w:rsidR="00442B0C">
        <w:t>EXECUTIVE SUMMARY</w:t>
      </w:r>
      <w:r w:rsidR="00442B0C">
        <w:tab/>
      </w:r>
      <w:r w:rsidR="00442B0C">
        <w:fldChar w:fldCharType="begin"/>
      </w:r>
      <w:r w:rsidR="00442B0C">
        <w:instrText xml:space="preserve"> PAGEREF _Toc515885093 \h </w:instrText>
      </w:r>
      <w:r w:rsidR="00442B0C">
        <w:fldChar w:fldCharType="separate"/>
      </w:r>
      <w:r w:rsidR="00442B0C">
        <w:t>4</w:t>
      </w:r>
      <w:r w:rsidR="00442B0C">
        <w:fldChar w:fldCharType="end"/>
      </w:r>
    </w:p>
    <w:p w:rsidR="00442B0C" w:rsidRDefault="00442B0C">
      <w:pPr>
        <w:pStyle w:val="TOC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t>2.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>
        <w:t>PROJECT DESCRIPTION</w:t>
      </w:r>
      <w:r>
        <w:tab/>
      </w:r>
      <w:r>
        <w:fldChar w:fldCharType="begin"/>
      </w:r>
      <w:r>
        <w:instrText xml:space="preserve"> PAGEREF _Toc515885094 \h </w:instrText>
      </w:r>
      <w:r>
        <w:fldChar w:fldCharType="separate"/>
      </w:r>
      <w:r>
        <w:t>4</w:t>
      </w:r>
      <w:r>
        <w:fldChar w:fldCharType="end"/>
      </w:r>
    </w:p>
    <w:p w:rsidR="00442B0C" w:rsidRDefault="00442B0C">
      <w:pPr>
        <w:pStyle w:val="TOC2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0723C0">
        <w:rPr>
          <w:lang w:val="en-GB"/>
        </w:rPr>
        <w:t>2.1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 w:rsidRPr="000723C0">
        <w:rPr>
          <w:lang w:val="en-GB"/>
        </w:rPr>
        <w:t>Stage 1</w:t>
      </w:r>
      <w:r>
        <w:tab/>
      </w:r>
      <w:r>
        <w:fldChar w:fldCharType="begin"/>
      </w:r>
      <w:r>
        <w:instrText xml:space="preserve"> PAGEREF _Toc515885095 \h </w:instrText>
      </w:r>
      <w:r>
        <w:fldChar w:fldCharType="separate"/>
      </w:r>
      <w:r>
        <w:t>5</w:t>
      </w:r>
      <w:r>
        <w:fldChar w:fldCharType="end"/>
      </w:r>
    </w:p>
    <w:p w:rsidR="00442B0C" w:rsidRDefault="00442B0C">
      <w:pPr>
        <w:pStyle w:val="TOC2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0723C0">
        <w:rPr>
          <w:lang w:val="en-GB"/>
        </w:rPr>
        <w:t>2.2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 w:rsidRPr="000723C0">
        <w:rPr>
          <w:lang w:val="en-GB"/>
        </w:rPr>
        <w:t>Stage 2</w:t>
      </w:r>
      <w:r>
        <w:tab/>
      </w:r>
      <w:r>
        <w:fldChar w:fldCharType="begin"/>
      </w:r>
      <w:r>
        <w:instrText xml:space="preserve"> PAGEREF _Toc515885096 \h </w:instrText>
      </w:r>
      <w:r>
        <w:fldChar w:fldCharType="separate"/>
      </w:r>
      <w:r>
        <w:t>6</w:t>
      </w:r>
      <w:r>
        <w:fldChar w:fldCharType="end"/>
      </w:r>
    </w:p>
    <w:p w:rsidR="00442B0C" w:rsidRDefault="00442B0C">
      <w:pPr>
        <w:pStyle w:val="TOC2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0723C0">
        <w:rPr>
          <w:lang w:val="en-GB"/>
        </w:rPr>
        <w:t>2.3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 w:rsidRPr="000723C0">
        <w:rPr>
          <w:lang w:val="en-GB"/>
        </w:rPr>
        <w:t>IDENTIFICATION OF STAKEHOLDERS AND PROJECT SPONSORS</w:t>
      </w:r>
      <w:r w:rsidRPr="00442B0C">
        <w:rPr>
          <w:lang w:val="en-US"/>
        </w:rPr>
        <w:tab/>
      </w:r>
      <w:r>
        <w:fldChar w:fldCharType="begin"/>
      </w:r>
      <w:r w:rsidRPr="00442B0C">
        <w:rPr>
          <w:lang w:val="en-US"/>
        </w:rPr>
        <w:instrText xml:space="preserve"> PAGEREF _Toc515885097 \h </w:instrText>
      </w:r>
      <w:r>
        <w:fldChar w:fldCharType="separate"/>
      </w:r>
      <w:r w:rsidRPr="00442B0C">
        <w:rPr>
          <w:lang w:val="en-US"/>
        </w:rPr>
        <w:t>6</w:t>
      </w:r>
      <w:r>
        <w:fldChar w:fldCharType="end"/>
      </w:r>
    </w:p>
    <w:p w:rsidR="00442B0C" w:rsidRDefault="00442B0C">
      <w:pPr>
        <w:pStyle w:val="TOC2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0723C0">
        <w:rPr>
          <w:lang w:val="en-GB"/>
        </w:rPr>
        <w:t>2.4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 w:rsidRPr="000723C0">
        <w:rPr>
          <w:lang w:val="en-GB"/>
        </w:rPr>
        <w:t>PROJECT PHASING, PLANNING AND ORGANIZATION</w:t>
      </w:r>
      <w:r w:rsidRPr="00442B0C">
        <w:rPr>
          <w:lang w:val="en-US"/>
        </w:rPr>
        <w:tab/>
      </w:r>
      <w:r>
        <w:fldChar w:fldCharType="begin"/>
      </w:r>
      <w:r w:rsidRPr="00442B0C">
        <w:rPr>
          <w:lang w:val="en-US"/>
        </w:rPr>
        <w:instrText xml:space="preserve"> PAGEREF _Toc515885098 \h </w:instrText>
      </w:r>
      <w:r>
        <w:fldChar w:fldCharType="separate"/>
      </w:r>
      <w:r w:rsidRPr="00442B0C">
        <w:rPr>
          <w:lang w:val="en-US"/>
        </w:rPr>
        <w:t>6</w:t>
      </w:r>
      <w:r>
        <w:fldChar w:fldCharType="end"/>
      </w:r>
    </w:p>
    <w:p w:rsidR="00442B0C" w:rsidRDefault="00442B0C">
      <w:pPr>
        <w:pStyle w:val="TOC2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0723C0">
        <w:rPr>
          <w:lang w:val="en-GB"/>
        </w:rPr>
        <w:t>2.5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 w:rsidRPr="000723C0">
        <w:rPr>
          <w:lang w:val="en-GB"/>
        </w:rPr>
        <w:t>PROJECT COSTING AND FUNDING REQUIREMENTS</w:t>
      </w:r>
      <w:r w:rsidRPr="00442B0C">
        <w:rPr>
          <w:lang w:val="en-US"/>
        </w:rPr>
        <w:tab/>
      </w:r>
      <w:r>
        <w:fldChar w:fldCharType="begin"/>
      </w:r>
      <w:r w:rsidRPr="00442B0C">
        <w:rPr>
          <w:lang w:val="en-US"/>
        </w:rPr>
        <w:instrText xml:space="preserve"> PAGEREF _Toc515885099 \h </w:instrText>
      </w:r>
      <w:r>
        <w:fldChar w:fldCharType="separate"/>
      </w:r>
      <w:r w:rsidRPr="00442B0C">
        <w:rPr>
          <w:lang w:val="en-US"/>
        </w:rPr>
        <w:t>7</w:t>
      </w:r>
      <w:r>
        <w:fldChar w:fldCharType="end"/>
      </w:r>
    </w:p>
    <w:p w:rsidR="00442B0C" w:rsidRDefault="00442B0C">
      <w:pPr>
        <w:pStyle w:val="TOC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t>3.</w:t>
      </w:r>
      <w:r>
        <w:rPr>
          <w:rFonts w:asciiTheme="minorHAnsi" w:eastAsiaTheme="minorEastAsia" w:hAnsiTheme="minorHAnsi" w:cstheme="minorBidi"/>
          <w:sz w:val="22"/>
          <w:szCs w:val="22"/>
          <w:lang w:val="en-US"/>
        </w:rPr>
        <w:tab/>
      </w:r>
      <w:r>
        <w:t>REFERENCES</w:t>
      </w:r>
      <w:r>
        <w:tab/>
      </w:r>
      <w:r>
        <w:fldChar w:fldCharType="begin"/>
      </w:r>
      <w:r>
        <w:instrText xml:space="preserve"> PAGEREF _Toc515885100 \h </w:instrText>
      </w:r>
      <w:r>
        <w:fldChar w:fldCharType="separate"/>
      </w:r>
      <w:r>
        <w:t>8</w:t>
      </w:r>
      <w:r>
        <w:fldChar w:fldCharType="end"/>
      </w:r>
    </w:p>
    <w:p w:rsidR="000F71C1" w:rsidRPr="00FF58EA" w:rsidRDefault="000F71C1" w:rsidP="000F71C1">
      <w:r w:rsidRPr="00FF58EA">
        <w:rPr>
          <w:lang w:eastAsia="en-US"/>
        </w:rPr>
        <w:fldChar w:fldCharType="end"/>
      </w:r>
    </w:p>
    <w:p w:rsidR="000F71C1" w:rsidRPr="00FF58EA" w:rsidRDefault="000F71C1" w:rsidP="000F71C1">
      <w:pPr>
        <w:spacing w:line="240" w:lineRule="auto"/>
      </w:pPr>
      <w:r w:rsidRPr="00FF58EA">
        <w:br w:type="page"/>
      </w:r>
    </w:p>
    <w:p w:rsidR="00A92DD5" w:rsidRPr="00FF58EA" w:rsidRDefault="00A92DD5" w:rsidP="00A92DD5">
      <w:pPr>
        <w:pStyle w:val="Heading1"/>
        <w:spacing w:after="60"/>
      </w:pPr>
      <w:bookmarkStart w:id="0" w:name="_Toc284057204"/>
      <w:bookmarkStart w:id="1" w:name="_Toc515885093"/>
      <w:r w:rsidRPr="00FF58EA">
        <w:lastRenderedPageBreak/>
        <w:t>EXECUTIVE SUMMARY</w:t>
      </w:r>
      <w:bookmarkEnd w:id="0"/>
      <w:bookmarkEnd w:id="1"/>
    </w:p>
    <w:p w:rsidR="00CD517A" w:rsidRPr="00FF58EA" w:rsidRDefault="003D7ED3" w:rsidP="00CD517A">
      <w:pPr>
        <w:pStyle w:val="BodyText"/>
      </w:pPr>
      <w:r w:rsidRPr="00FF58EA">
        <w:t>CERN is developing s</w:t>
      </w:r>
      <w:r w:rsidR="00CD517A" w:rsidRPr="00FF58EA">
        <w:t>everal innovative surface treatments (for example a-C coatings</w:t>
      </w:r>
      <w:r w:rsidR="00956F8D" w:rsidRPr="00FF58EA">
        <w:t xml:space="preserve"> [1]</w:t>
      </w:r>
      <w:r w:rsidR="00CD517A" w:rsidRPr="00FF58EA">
        <w:t>, LESS</w:t>
      </w:r>
      <w:r w:rsidR="00956F8D" w:rsidRPr="00FF58EA">
        <w:t xml:space="preserve"> [2]</w:t>
      </w:r>
      <w:r w:rsidR="00CD517A" w:rsidRPr="00FF58EA">
        <w:t>, HTS coatings</w:t>
      </w:r>
      <w:r w:rsidR="00956F8D" w:rsidRPr="00FF58EA">
        <w:t xml:space="preserve"> [3]</w:t>
      </w:r>
      <w:r w:rsidR="00CD517A" w:rsidRPr="00FF58EA">
        <w:t xml:space="preserve">) </w:t>
      </w:r>
      <w:r w:rsidRPr="00FF58EA">
        <w:t xml:space="preserve">in the context of the HL-LHC project and the FCC design study, with the goal of applying them to the magnets’ beam screens and other machine components. Moreover, new concepts for </w:t>
      </w:r>
      <w:r w:rsidR="00CD517A" w:rsidRPr="00FF58EA">
        <w:t xml:space="preserve">vacuum components </w:t>
      </w:r>
      <w:r w:rsidRPr="00FF58EA">
        <w:t xml:space="preserve">are being developed, </w:t>
      </w:r>
      <w:r w:rsidR="00CD517A" w:rsidRPr="00FF58EA">
        <w:t xml:space="preserve">for example new RF finger </w:t>
      </w:r>
      <w:r w:rsidR="00956F8D" w:rsidRPr="00FF58EA">
        <w:t xml:space="preserve">[4] </w:t>
      </w:r>
      <w:r w:rsidRPr="00FF58EA">
        <w:t>and vacuum interconnect designs</w:t>
      </w:r>
      <w:r w:rsidR="00956F8D" w:rsidRPr="00FF58EA">
        <w:t xml:space="preserve"> [5]</w:t>
      </w:r>
      <w:r w:rsidR="00CD517A" w:rsidRPr="00FF58EA">
        <w:t>. Their impact on beam impedance needs to be carefully evaluated.</w:t>
      </w:r>
    </w:p>
    <w:p w:rsidR="00941C52" w:rsidRPr="00FF58EA" w:rsidRDefault="00CD517A" w:rsidP="00CD517A">
      <w:pPr>
        <w:pStyle w:val="BodyText"/>
      </w:pPr>
      <w:r w:rsidRPr="00FF58EA">
        <w:t>CERN lacks at present a</w:t>
      </w:r>
      <w:r w:rsidR="008614DD" w:rsidRPr="00FF58EA">
        <w:t>n experimental</w:t>
      </w:r>
      <w:r w:rsidRPr="00FF58EA">
        <w:t xml:space="preserve"> facility to characterize the impedance of vacuum components at low temperature</w:t>
      </w:r>
      <w:r w:rsidR="00956F8D" w:rsidRPr="00FF58EA">
        <w:t>. Room temperature measurements</w:t>
      </w:r>
      <w:r w:rsidR="008614DD" w:rsidRPr="00FF58EA">
        <w:t xml:space="preserve"> </w:t>
      </w:r>
      <w:r w:rsidR="00956F8D" w:rsidRPr="00FF58EA">
        <w:t xml:space="preserve">might </w:t>
      </w:r>
      <w:r w:rsidR="008614DD" w:rsidRPr="00FF58EA">
        <w:t>indeed be</w:t>
      </w:r>
      <w:r w:rsidRPr="00FF58EA">
        <w:t xml:space="preserve"> performed</w:t>
      </w:r>
      <w:r w:rsidR="00956F8D" w:rsidRPr="00FF58EA">
        <w:t xml:space="preserve"> on some components [6]</w:t>
      </w:r>
      <w:r w:rsidRPr="00FF58EA">
        <w:t xml:space="preserve">, but these </w:t>
      </w:r>
      <w:r w:rsidR="00956F8D" w:rsidRPr="00FF58EA">
        <w:t xml:space="preserve">measurements </w:t>
      </w:r>
      <w:r w:rsidRPr="00FF58EA">
        <w:t xml:space="preserve">cannot be easily extrapolated to the real operating conditions, namely </w:t>
      </w:r>
      <w:r w:rsidR="00FE2D22" w:rsidRPr="00FF58EA">
        <w:t xml:space="preserve">to </w:t>
      </w:r>
      <w:r w:rsidRPr="00FF58EA">
        <w:t xml:space="preserve">cryogenic temperature in the presence of a strong magnetic field. We thus propose a </w:t>
      </w:r>
      <w:r w:rsidR="00FE2D22" w:rsidRPr="00FF58EA">
        <w:t>project</w:t>
      </w:r>
      <w:r w:rsidRPr="00FF58EA">
        <w:t xml:space="preserve"> aimed at the design and manufacturing of a facility for evaluating the surface impedance of test pieces of realistic size and geometries</w:t>
      </w:r>
      <w:r w:rsidR="00FE2D22" w:rsidRPr="00FF58EA">
        <w:t>, with a focus on beam screens</w:t>
      </w:r>
      <w:r w:rsidRPr="00FF58EA">
        <w:t xml:space="preserve">. Such a facility </w:t>
      </w:r>
      <w:r w:rsidR="00846D59">
        <w:t>should</w:t>
      </w:r>
      <w:r w:rsidRPr="00FF58EA">
        <w:t xml:space="preserve"> eventually be able to operate at variable temperatures, ideally in the whole range from 300 K down to 4.2 K (1.9 K). The surface impedance should be evaluated in the presence of a dipolar magnetic field, perpendicular to the axis of the components, up to very high fields (11-15 T), and over a wide frequency range spanning from GHz down to MHz, which typically is the most relevant for beam dynamics</w:t>
      </w:r>
      <w:r w:rsidR="00FE2D22" w:rsidRPr="00FF58EA">
        <w:t>.</w:t>
      </w:r>
      <w:r w:rsidR="00956F8D" w:rsidRPr="00FF58EA">
        <w:t xml:space="preserve"> The aimed sensitivity shall be compatible with the foreseen surface treatments of copper (namely, a-C coating and LESS laser treatment) and with HTS coatings</w:t>
      </w:r>
      <w:r w:rsidR="00D01922" w:rsidRPr="00FF58EA">
        <w:t xml:space="preserve"> (Tl-1223 and </w:t>
      </w:r>
      <w:proofErr w:type="spellStart"/>
      <w:r w:rsidR="00D01922" w:rsidRPr="00FF58EA">
        <w:t>ReBCO</w:t>
      </w:r>
      <w:proofErr w:type="spellEnd"/>
      <w:r w:rsidR="00D01922" w:rsidRPr="00FF58EA">
        <w:t>)</w:t>
      </w:r>
      <w:r w:rsidR="00956F8D" w:rsidRPr="00FF58EA">
        <w:t>.</w:t>
      </w:r>
    </w:p>
    <w:p w:rsidR="00941C52" w:rsidRPr="00FF58EA" w:rsidRDefault="00941C52" w:rsidP="00A92DD5">
      <w:pPr>
        <w:pStyle w:val="BodyText"/>
      </w:pPr>
    </w:p>
    <w:p w:rsidR="00A92DD5" w:rsidRPr="00FF58EA" w:rsidRDefault="00956F8D" w:rsidP="00A92DD5">
      <w:pPr>
        <w:pStyle w:val="Heading1"/>
        <w:spacing w:after="60"/>
      </w:pPr>
      <w:bookmarkStart w:id="2" w:name="_Toc284057206"/>
      <w:bookmarkStart w:id="3" w:name="_Toc515885094"/>
      <w:r w:rsidRPr="00FF58EA">
        <w:t>PROJECT DESCRIPTION</w:t>
      </w:r>
      <w:bookmarkEnd w:id="2"/>
      <w:bookmarkEnd w:id="3"/>
    </w:p>
    <w:p w:rsidR="000313C4" w:rsidRPr="00FF58EA" w:rsidRDefault="00956F8D" w:rsidP="00A92DD5">
      <w:pPr>
        <w:pStyle w:val="BodyText"/>
      </w:pPr>
      <w:r w:rsidRPr="00FF58EA">
        <w:t xml:space="preserve">Measurements of impedance of beam-screen like pieces </w:t>
      </w:r>
      <w:r w:rsidR="00F269EA" w:rsidRPr="00FF58EA">
        <w:t>had been</w:t>
      </w:r>
      <w:r w:rsidRPr="00FF58EA">
        <w:t xml:space="preserve"> performed during the LHC design phase [7] at low temperature and in presence of a magnetic field. The two-rod design employed for those measurements will be the reference design of our project. However, in order to extend the measurement </w:t>
      </w:r>
      <w:r w:rsidR="000313C4" w:rsidRPr="00FF58EA">
        <w:t>reach to fulfil</w:t>
      </w:r>
      <w:r w:rsidRPr="00FF58EA">
        <w:t xml:space="preserve"> the requirements of HL-LHC and FCC, several </w:t>
      </w:r>
      <w:r w:rsidR="00F269EA" w:rsidRPr="00FF58EA">
        <w:t xml:space="preserve">modifications and improvements are needed and </w:t>
      </w:r>
      <w:r w:rsidRPr="00FF58EA">
        <w:t xml:space="preserve">other designs could be evaluated, namely single-rod, dielectric-loaded resonators, </w:t>
      </w:r>
      <w:r w:rsidR="000313C4" w:rsidRPr="00FF58EA">
        <w:t xml:space="preserve">telescopic-coupled systems and possibly others. </w:t>
      </w:r>
    </w:p>
    <w:p w:rsidR="000313C4" w:rsidRPr="00FF58EA" w:rsidRDefault="00846D59" w:rsidP="00A92DD5">
      <w:pPr>
        <w:pStyle w:val="BodyText"/>
      </w:pPr>
      <w:r>
        <w:t xml:space="preserve">The RF impedance measurement </w:t>
      </w:r>
      <w:r w:rsidR="000313C4" w:rsidRPr="00FF58EA">
        <w:t xml:space="preserve">system shall be integrated in an anti-cryostat adapted </w:t>
      </w:r>
      <w:r w:rsidR="00F15AE9" w:rsidRPr="00FF58EA">
        <w:t>to the bore of</w:t>
      </w:r>
      <w:r w:rsidR="000313C4" w:rsidRPr="00FF58EA">
        <w:t xml:space="preserve"> a suitable </w:t>
      </w:r>
      <w:r w:rsidR="00F15AE9" w:rsidRPr="00FF58EA">
        <w:t xml:space="preserve">high-field </w:t>
      </w:r>
      <w:r w:rsidR="000313C4" w:rsidRPr="00FF58EA">
        <w:t xml:space="preserve">dipole magnet, such as the FRESCA </w:t>
      </w:r>
      <w:r w:rsidR="00F15AE9" w:rsidRPr="00FF58EA">
        <w:t xml:space="preserve">[8] </w:t>
      </w:r>
      <w:r w:rsidR="000313C4" w:rsidRPr="00FF58EA">
        <w:t>or FRESCA2 facilities, or any other suitable magnet, which will</w:t>
      </w:r>
      <w:r w:rsidR="00F15AE9" w:rsidRPr="00FF58EA">
        <w:t xml:space="preserve"> be identified during the study also taking into account its accessibility and the resources need</w:t>
      </w:r>
      <w:r>
        <w:t>ed</w:t>
      </w:r>
      <w:r w:rsidR="00F15AE9" w:rsidRPr="00FF58EA">
        <w:t xml:space="preserve"> for its operation.</w:t>
      </w:r>
    </w:p>
    <w:p w:rsidR="00D01922" w:rsidRPr="00FF58EA" w:rsidRDefault="00D01922" w:rsidP="00A92DD5">
      <w:pPr>
        <w:pStyle w:val="BodyText"/>
      </w:pPr>
      <w:r w:rsidRPr="00FF58EA">
        <w:t xml:space="preserve">The main technical requirements for </w:t>
      </w:r>
      <w:r w:rsidR="00846D59">
        <w:t>the impedance measurement</w:t>
      </w:r>
      <w:r w:rsidRPr="00FF58EA">
        <w:t xml:space="preserve"> system are:</w:t>
      </w:r>
    </w:p>
    <w:p w:rsidR="00291514" w:rsidRPr="00FF58EA" w:rsidRDefault="00D01922" w:rsidP="00D01922">
      <w:pPr>
        <w:pStyle w:val="BodyText"/>
        <w:numPr>
          <w:ilvl w:val="1"/>
          <w:numId w:val="8"/>
        </w:numPr>
      </w:pPr>
      <w:r w:rsidRPr="00FF58EA">
        <w:t xml:space="preserve">Impedance measurements </w:t>
      </w:r>
      <w:r w:rsidR="00846D59">
        <w:t xml:space="preserve">shall be performed </w:t>
      </w:r>
      <w:r w:rsidRPr="00FF58EA">
        <w:t>i</w:t>
      </w:r>
      <w:r w:rsidR="009B06B1" w:rsidRPr="00FF58EA">
        <w:t>n a frequency range MHz &lt;-&gt; GHz</w:t>
      </w:r>
      <w:r w:rsidRPr="00FF58EA">
        <w:t>,</w:t>
      </w:r>
      <w:r w:rsidR="009B06B1" w:rsidRPr="00FF58EA">
        <w:t xml:space="preserve"> of interest for beam impedance </w:t>
      </w:r>
    </w:p>
    <w:p w:rsidR="00291514" w:rsidRPr="00FF58EA" w:rsidRDefault="00D01922" w:rsidP="00D01922">
      <w:pPr>
        <w:pStyle w:val="BodyText"/>
        <w:numPr>
          <w:ilvl w:val="1"/>
          <w:numId w:val="8"/>
        </w:numPr>
      </w:pPr>
      <w:r w:rsidRPr="00FF58EA">
        <w:t>Measurements</w:t>
      </w:r>
      <w:r w:rsidR="009B06B1" w:rsidRPr="00FF58EA">
        <w:t xml:space="preserve"> </w:t>
      </w:r>
      <w:r w:rsidR="00846D59">
        <w:t xml:space="preserve">shall be performed </w:t>
      </w:r>
      <w:r w:rsidRPr="00FF58EA">
        <w:t xml:space="preserve">in </w:t>
      </w:r>
      <w:r w:rsidR="009B06B1" w:rsidRPr="00FF58EA">
        <w:t>presence of a multi-T magnetic field</w:t>
      </w:r>
      <w:r w:rsidRPr="00FF58EA">
        <w:t xml:space="preserve"> (LHC: 8.66 T, HL-LHC: 11 T, FCC: </w:t>
      </w:r>
      <w:proofErr w:type="spellStart"/>
      <w:r w:rsidRPr="00FF58EA">
        <w:t>16T</w:t>
      </w:r>
      <w:proofErr w:type="spellEnd"/>
      <w:r w:rsidRPr="00FF58EA">
        <w:t>)</w:t>
      </w:r>
    </w:p>
    <w:p w:rsidR="00291514" w:rsidRPr="00FF58EA" w:rsidRDefault="009B06B1" w:rsidP="00D01922">
      <w:pPr>
        <w:pStyle w:val="BodyText"/>
        <w:numPr>
          <w:ilvl w:val="1"/>
          <w:numId w:val="8"/>
        </w:numPr>
      </w:pPr>
      <w:r w:rsidRPr="00FF58EA">
        <w:t xml:space="preserve">Impedance measurements </w:t>
      </w:r>
      <w:r w:rsidR="00D01922" w:rsidRPr="00FF58EA">
        <w:t xml:space="preserve">shall be performed </w:t>
      </w:r>
      <w:r w:rsidRPr="00FF58EA">
        <w:t>as a function of temperature</w:t>
      </w:r>
      <w:r w:rsidR="00D01922" w:rsidRPr="00FF58EA">
        <w:t xml:space="preserve"> in the entire continuous range</w:t>
      </w:r>
      <w:r w:rsidRPr="00FF58EA">
        <w:t xml:space="preserve"> 300 K </w:t>
      </w:r>
      <w:r w:rsidR="00D01922" w:rsidRPr="00FF58EA">
        <w:t>to</w:t>
      </w:r>
      <w:r w:rsidRPr="00FF58EA">
        <w:t xml:space="preserve"> 4.2 K (1.9 K)</w:t>
      </w:r>
    </w:p>
    <w:p w:rsidR="00291514" w:rsidRPr="00FF58EA" w:rsidRDefault="00D01922" w:rsidP="00D01922">
      <w:pPr>
        <w:pStyle w:val="BodyText"/>
        <w:numPr>
          <w:ilvl w:val="1"/>
          <w:numId w:val="8"/>
        </w:numPr>
      </w:pPr>
      <w:r w:rsidRPr="00FF58EA">
        <w:lastRenderedPageBreak/>
        <w:t>Measurements shall be performed on</w:t>
      </w:r>
      <w:r w:rsidR="009B06B1" w:rsidRPr="00FF58EA">
        <w:t xml:space="preserve"> real beam screen sections</w:t>
      </w:r>
    </w:p>
    <w:p w:rsidR="00291514" w:rsidRPr="00FF58EA" w:rsidRDefault="009B06B1" w:rsidP="00D01922">
      <w:pPr>
        <w:pStyle w:val="BodyText"/>
        <w:numPr>
          <w:ilvl w:val="1"/>
          <w:numId w:val="8"/>
        </w:numPr>
      </w:pPr>
      <w:r w:rsidRPr="00FF58EA">
        <w:t xml:space="preserve">Surface resistance sensitivity </w:t>
      </w:r>
      <w:r w:rsidR="00D01922" w:rsidRPr="00FF58EA">
        <w:t xml:space="preserve">shall be adapted to both ranges </w:t>
      </w:r>
      <w:r w:rsidRPr="00FF58EA">
        <w:t xml:space="preserve"> R</w:t>
      </w:r>
      <w:r w:rsidRPr="00FF58EA">
        <w:rPr>
          <w:vertAlign w:val="subscript"/>
        </w:rPr>
        <w:t xml:space="preserve">s </w:t>
      </w:r>
      <w:r w:rsidRPr="00FF58EA">
        <w:t>&gt; R</w:t>
      </w:r>
      <w:r w:rsidRPr="00FF58EA">
        <w:rPr>
          <w:vertAlign w:val="subscript"/>
        </w:rPr>
        <w:t>s</w:t>
      </w:r>
      <w:r w:rsidRPr="00FF58EA">
        <w:t xml:space="preserve"> Cu (</w:t>
      </w:r>
      <w:r w:rsidR="00D01922" w:rsidRPr="00FF58EA">
        <w:t xml:space="preserve">in case of plain Cu beam screens, </w:t>
      </w:r>
      <w:r w:rsidRPr="00FF58EA">
        <w:t>LESS, a-C) and R</w:t>
      </w:r>
      <w:r w:rsidRPr="00FF58EA">
        <w:rPr>
          <w:vertAlign w:val="subscript"/>
        </w:rPr>
        <w:t xml:space="preserve">s </w:t>
      </w:r>
      <w:r w:rsidRPr="00FF58EA">
        <w:t>&lt; R</w:t>
      </w:r>
      <w:r w:rsidRPr="00FF58EA">
        <w:rPr>
          <w:vertAlign w:val="subscript"/>
        </w:rPr>
        <w:t>s</w:t>
      </w:r>
      <w:r w:rsidRPr="00FF58EA">
        <w:t xml:space="preserve"> Cu (</w:t>
      </w:r>
      <w:r w:rsidR="00D01922" w:rsidRPr="00FF58EA">
        <w:t xml:space="preserve">for </w:t>
      </w:r>
      <w:r w:rsidRPr="00FF58EA">
        <w:t>HTS</w:t>
      </w:r>
      <w:r w:rsidR="00D01922" w:rsidRPr="00FF58EA">
        <w:t xml:space="preserve"> coated beam screens</w:t>
      </w:r>
      <w:r w:rsidRPr="00FF58EA">
        <w:t>)</w:t>
      </w:r>
    </w:p>
    <w:p w:rsidR="00F269EA" w:rsidRPr="00FF58EA" w:rsidRDefault="00F269EA" w:rsidP="00A92DD5">
      <w:pPr>
        <w:pStyle w:val="BodyText"/>
      </w:pPr>
      <w:r w:rsidRPr="00FF58EA">
        <w:t>A possible illustration of the final technical solution is illustrated in Fig. 1.</w:t>
      </w:r>
    </w:p>
    <w:p w:rsidR="00231244" w:rsidRPr="00FF58EA" w:rsidRDefault="00231244" w:rsidP="00231244">
      <w:pPr>
        <w:pStyle w:val="Figure"/>
      </w:pPr>
      <w:r w:rsidRPr="00FF58EA">
        <w:rPr>
          <w:noProof/>
          <w:lang w:val="en-US"/>
        </w:rPr>
        <w:drawing>
          <wp:inline distT="0" distB="0" distL="0" distR="0" wp14:anchorId="6B56EA18" wp14:editId="005F9142">
            <wp:extent cx="6120765" cy="4254500"/>
            <wp:effectExtent l="0" t="0" r="0" b="0"/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425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244" w:rsidRPr="00FF58EA" w:rsidRDefault="00231244" w:rsidP="00231244">
      <w:pPr>
        <w:pStyle w:val="Figure"/>
      </w:pPr>
      <w:r w:rsidRPr="00FF58EA">
        <w:t xml:space="preserve">Figure 1: Possible </w:t>
      </w:r>
      <w:r w:rsidR="00846D59">
        <w:t xml:space="preserve">graphical </w:t>
      </w:r>
      <w:r w:rsidRPr="00FF58EA">
        <w:t>implementation of the RF test system inside FRESCA</w:t>
      </w:r>
    </w:p>
    <w:p w:rsidR="00231244" w:rsidRPr="00FF58EA" w:rsidRDefault="00231244" w:rsidP="00A92DD5">
      <w:pPr>
        <w:pStyle w:val="BodyText"/>
      </w:pPr>
    </w:p>
    <w:p w:rsidR="00F269EA" w:rsidRPr="00FF58EA" w:rsidRDefault="00F269EA" w:rsidP="00F269EA">
      <w:pPr>
        <w:pStyle w:val="BodyText"/>
      </w:pPr>
      <w:r w:rsidRPr="00FF58EA">
        <w:t>The use of this system could then potentially be extended in future to multipacting measurement at cold (wit</w:t>
      </w:r>
      <w:r w:rsidR="00D01922" w:rsidRPr="00FF58EA">
        <w:t>h a</w:t>
      </w:r>
      <w:r w:rsidRPr="00FF58EA">
        <w:t xml:space="preserve"> high power RF source), </w:t>
      </w:r>
      <w:r w:rsidR="00846D59">
        <w:t xml:space="preserve">to </w:t>
      </w:r>
      <w:r w:rsidRPr="00FF58EA">
        <w:t xml:space="preserve">the study of B-field perturbation due to persistent currents in HTS-coated beam screens (and the “flux shaking” phenomenon), </w:t>
      </w:r>
      <w:r w:rsidR="00846D59">
        <w:t xml:space="preserve">to </w:t>
      </w:r>
      <w:r w:rsidRPr="00FF58EA">
        <w:t xml:space="preserve">the study of the efficiency of bulk HTS magnetic screens and </w:t>
      </w:r>
      <w:r w:rsidR="00846D59">
        <w:t xml:space="preserve">to </w:t>
      </w:r>
      <w:r w:rsidRPr="00FF58EA">
        <w:t xml:space="preserve">the study of transient </w:t>
      </w:r>
      <w:r w:rsidR="00846D59">
        <w:t xml:space="preserve">beam </w:t>
      </w:r>
      <w:r w:rsidRPr="00FF58EA">
        <w:t xml:space="preserve">effects </w:t>
      </w:r>
      <w:r w:rsidR="00846D59">
        <w:t>due to quench heaters</w:t>
      </w:r>
      <w:r w:rsidRPr="00FF58EA">
        <w:t>.</w:t>
      </w:r>
    </w:p>
    <w:p w:rsidR="00F15AE9" w:rsidRPr="00FF58EA" w:rsidRDefault="00F15AE9" w:rsidP="00A92DD5">
      <w:pPr>
        <w:pStyle w:val="BodyText"/>
      </w:pPr>
      <w:r w:rsidRPr="00FF58EA">
        <w:t>W</w:t>
      </w:r>
      <w:r w:rsidR="004D19B7" w:rsidRPr="00FF58EA">
        <w:t xml:space="preserve">e </w:t>
      </w:r>
      <w:r w:rsidR="00F269EA" w:rsidRPr="00FF58EA">
        <w:t xml:space="preserve">thus </w:t>
      </w:r>
      <w:r w:rsidR="004D19B7" w:rsidRPr="00FF58EA">
        <w:t xml:space="preserve">propose </w:t>
      </w:r>
      <w:r w:rsidR="000313C4" w:rsidRPr="00FF58EA">
        <w:t>a three-year</w:t>
      </w:r>
      <w:r w:rsidR="004D19B7" w:rsidRPr="00FF58EA">
        <w:t xml:space="preserve"> staged project</w:t>
      </w:r>
      <w:r w:rsidRPr="00FF58EA">
        <w:t xml:space="preserve"> to address and complete all the design and manufacturing milestones.</w:t>
      </w:r>
    </w:p>
    <w:p w:rsidR="00A92DD5" w:rsidRPr="00FF58EA" w:rsidRDefault="004D19B7" w:rsidP="00A92DD5">
      <w:pPr>
        <w:pStyle w:val="Heading2"/>
        <w:spacing w:after="60"/>
        <w:rPr>
          <w:lang w:val="en-GB"/>
        </w:rPr>
      </w:pPr>
      <w:bookmarkStart w:id="4" w:name="_Toc515885095"/>
      <w:r w:rsidRPr="00FF58EA">
        <w:rPr>
          <w:lang w:val="en-GB"/>
        </w:rPr>
        <w:t>Stage 1</w:t>
      </w:r>
      <w:bookmarkEnd w:id="4"/>
    </w:p>
    <w:p w:rsidR="007666C7" w:rsidRPr="00FF58EA" w:rsidRDefault="004D19B7" w:rsidP="00A92DD5">
      <w:pPr>
        <w:pStyle w:val="BodyText"/>
      </w:pPr>
      <w:r w:rsidRPr="00FF58EA">
        <w:t xml:space="preserve">In a first </w:t>
      </w:r>
      <w:r w:rsidR="007666C7" w:rsidRPr="00FF58EA">
        <w:t>phase</w:t>
      </w:r>
      <w:r w:rsidRPr="00FF58EA">
        <w:t xml:space="preserve">, </w:t>
      </w:r>
      <w:r w:rsidR="007666C7" w:rsidRPr="00FF58EA">
        <w:t xml:space="preserve">the RF test configuration (wire or double-wire measurement, dielectric loading, etc.) </w:t>
      </w:r>
      <w:r w:rsidRPr="00FF58EA">
        <w:t>will be studied through RF simulations and implemented with simple laboratory-scale equipment, in o</w:t>
      </w:r>
      <w:r w:rsidR="007666C7" w:rsidRPr="00FF58EA">
        <w:t>rder to validate its efficiency at room temperature</w:t>
      </w:r>
      <w:r w:rsidR="00F15AE9" w:rsidRPr="00FF58EA">
        <w:t xml:space="preserve"> and </w:t>
      </w:r>
      <w:r w:rsidR="007666C7" w:rsidRPr="00FF58EA">
        <w:t>in an existing cryostat at the Cryolab.</w:t>
      </w:r>
    </w:p>
    <w:p w:rsidR="00A92DD5" w:rsidRPr="00FF58EA" w:rsidRDefault="007666C7" w:rsidP="00A92DD5">
      <w:pPr>
        <w:pStyle w:val="BodyText"/>
      </w:pPr>
      <w:r w:rsidRPr="00FF58EA">
        <w:lastRenderedPageBreak/>
        <w:t xml:space="preserve">In parallel, information will be gathered from ICMAB and UPC – Barcelona </w:t>
      </w:r>
      <w:r w:rsidR="00F15AE9" w:rsidRPr="00FF58EA">
        <w:t xml:space="preserve">(FCC-HTS Collaboration) </w:t>
      </w:r>
      <w:r w:rsidRPr="00FF58EA">
        <w:t>on optimal configurations for RF tests in a strong magnetic field</w:t>
      </w:r>
    </w:p>
    <w:p w:rsidR="00A92DD5" w:rsidRPr="00FF58EA" w:rsidRDefault="007666C7" w:rsidP="00A92DD5">
      <w:pPr>
        <w:pStyle w:val="Heading2"/>
        <w:spacing w:after="60"/>
        <w:rPr>
          <w:lang w:val="en-GB"/>
        </w:rPr>
      </w:pPr>
      <w:bookmarkStart w:id="5" w:name="_Toc284057208"/>
      <w:bookmarkStart w:id="6" w:name="_Toc515885096"/>
      <w:r w:rsidRPr="00FF58EA">
        <w:rPr>
          <w:lang w:val="en-GB"/>
        </w:rPr>
        <w:t>Stage 2</w:t>
      </w:r>
      <w:bookmarkEnd w:id="5"/>
      <w:bookmarkEnd w:id="6"/>
    </w:p>
    <w:p w:rsidR="007666C7" w:rsidRPr="00FF58EA" w:rsidRDefault="007666C7" w:rsidP="00A92DD5">
      <w:pPr>
        <w:pStyle w:val="BodyText"/>
      </w:pPr>
      <w:r w:rsidRPr="00FF58EA">
        <w:t xml:space="preserve">In a second phase, based on the above evaluation and </w:t>
      </w:r>
      <w:r w:rsidR="00956F8D" w:rsidRPr="00FF58EA">
        <w:t>possibly</w:t>
      </w:r>
      <w:r w:rsidRPr="00FF58EA">
        <w:t xml:space="preserve"> in parallel with it, an anti-cryostat will be designed and manufactured. This will be adapted to an existing high-field dipole </w:t>
      </w:r>
      <w:r w:rsidR="00F15AE9" w:rsidRPr="00FF58EA">
        <w:t>such as e.g. FRESCA</w:t>
      </w:r>
      <w:r w:rsidRPr="00FF58EA">
        <w:t xml:space="preserve"> for hosting the final RF test facility. This shall ultimately allow for the characterization of realistic beam screens segments up to ~500 mm long. </w:t>
      </w:r>
    </w:p>
    <w:p w:rsidR="00F15AE9" w:rsidRPr="00FF58EA" w:rsidRDefault="00F15AE9" w:rsidP="00A92DD5">
      <w:pPr>
        <w:pStyle w:val="BodyText"/>
      </w:pPr>
      <w:r w:rsidRPr="00FF58EA">
        <w:t xml:space="preserve">More details on the technical solutions and the proposed staged approach may be found in </w:t>
      </w:r>
      <w:hyperlink r:id="rId10" w:history="1">
        <w:r w:rsidRPr="00FF58EA">
          <w:rPr>
            <w:rStyle w:val="Hyperlink"/>
            <w:sz w:val="20"/>
          </w:rPr>
          <w:t>https://indico.cern.ch/event/706627/</w:t>
        </w:r>
      </w:hyperlink>
      <w:r w:rsidRPr="00FF58EA">
        <w:t xml:space="preserve"> </w:t>
      </w:r>
    </w:p>
    <w:p w:rsidR="00A92DD5" w:rsidRPr="00FF58EA" w:rsidRDefault="00A92DD5" w:rsidP="00A92DD5">
      <w:pPr>
        <w:pStyle w:val="BodyText"/>
      </w:pPr>
    </w:p>
    <w:p w:rsidR="00A92DD5" w:rsidRPr="00FF58EA" w:rsidRDefault="00A92DD5" w:rsidP="00A92DD5">
      <w:pPr>
        <w:pStyle w:val="Heading2"/>
        <w:spacing w:after="60"/>
        <w:rPr>
          <w:lang w:val="en-GB"/>
        </w:rPr>
      </w:pPr>
      <w:bookmarkStart w:id="7" w:name="_Toc284057211"/>
      <w:bookmarkStart w:id="8" w:name="_Toc515885097"/>
      <w:r w:rsidRPr="00FF58EA">
        <w:rPr>
          <w:lang w:val="en-GB"/>
        </w:rPr>
        <w:t>IDENTIFICATION OF STAKEHOLDERS AND PROJECT SPONSORS</w:t>
      </w:r>
      <w:bookmarkEnd w:id="7"/>
      <w:bookmarkEnd w:id="8"/>
    </w:p>
    <w:p w:rsidR="00231244" w:rsidRPr="005626A1" w:rsidRDefault="00231244" w:rsidP="00A92DD5">
      <w:pPr>
        <w:pStyle w:val="BodyText"/>
        <w:rPr>
          <w:color w:val="000000" w:themeColor="text1"/>
        </w:rPr>
      </w:pPr>
      <w:r w:rsidRPr="005626A1">
        <w:rPr>
          <w:color w:val="000000" w:themeColor="text1"/>
        </w:rPr>
        <w:t xml:space="preserve">This project and the final experimental facility will </w:t>
      </w:r>
      <w:r w:rsidR="001473CB" w:rsidRPr="005626A1">
        <w:rPr>
          <w:color w:val="000000" w:themeColor="text1"/>
        </w:rPr>
        <w:t>be coordinated by</w:t>
      </w:r>
      <w:r w:rsidRPr="005626A1">
        <w:rPr>
          <w:color w:val="000000" w:themeColor="text1"/>
        </w:rPr>
        <w:t xml:space="preserve"> TE-VSC, who will </w:t>
      </w:r>
      <w:r w:rsidR="001473CB" w:rsidRPr="006D3A31">
        <w:rPr>
          <w:color w:val="000000" w:themeColor="text1"/>
        </w:rPr>
        <w:t xml:space="preserve">seek </w:t>
      </w:r>
      <w:r w:rsidRPr="006D3A31">
        <w:rPr>
          <w:color w:val="000000" w:themeColor="text1"/>
        </w:rPr>
        <w:t xml:space="preserve">the financial resources </w:t>
      </w:r>
      <w:r w:rsidR="001473CB" w:rsidRPr="006D3A31">
        <w:rPr>
          <w:color w:val="000000" w:themeColor="text1"/>
        </w:rPr>
        <w:t>for manpower and materials</w:t>
      </w:r>
      <w:r w:rsidRPr="005626A1">
        <w:rPr>
          <w:color w:val="000000" w:themeColor="text1"/>
        </w:rPr>
        <w:t>. Key stakeholders are:</w:t>
      </w:r>
    </w:p>
    <w:p w:rsidR="00231244" w:rsidRPr="005626A1" w:rsidRDefault="00231244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6D3A31">
        <w:rPr>
          <w:color w:val="000000" w:themeColor="text1"/>
        </w:rPr>
        <w:t xml:space="preserve">TE-VSC: </w:t>
      </w:r>
      <w:r w:rsidR="001473CB" w:rsidRPr="006D3A31">
        <w:rPr>
          <w:color w:val="000000" w:themeColor="text1"/>
        </w:rPr>
        <w:t xml:space="preserve">project </w:t>
      </w:r>
      <w:r w:rsidRPr="006D3A31">
        <w:rPr>
          <w:color w:val="000000" w:themeColor="text1"/>
        </w:rPr>
        <w:t>owner</w:t>
      </w:r>
      <w:r w:rsidR="001473CB" w:rsidRPr="006D3A31">
        <w:rPr>
          <w:color w:val="000000" w:themeColor="text1"/>
        </w:rPr>
        <w:t xml:space="preserve"> &amp; coordination</w:t>
      </w:r>
      <w:r w:rsidR="00442B0C">
        <w:rPr>
          <w:color w:val="000000" w:themeColor="text1"/>
        </w:rPr>
        <w:t>, prototyping support</w:t>
      </w:r>
      <w:r w:rsidR="001473CB" w:rsidRPr="005626A1">
        <w:rPr>
          <w:color w:val="000000" w:themeColor="text1"/>
        </w:rPr>
        <w:t>.</w:t>
      </w:r>
    </w:p>
    <w:p w:rsidR="00231244" w:rsidRPr="00FF58EA" w:rsidRDefault="00442B0C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>
        <w:rPr>
          <w:color w:val="000000" w:themeColor="text1"/>
        </w:rPr>
        <w:t xml:space="preserve">TE-CRG: </w:t>
      </w:r>
      <w:r w:rsidR="00231244" w:rsidRPr="006D3A31">
        <w:rPr>
          <w:color w:val="000000" w:themeColor="text1"/>
        </w:rPr>
        <w:t>tests at the Cryolab, support for cryogenic</w:t>
      </w:r>
      <w:r w:rsidR="00231244" w:rsidRPr="00FF58EA">
        <w:rPr>
          <w:color w:val="000000" w:themeColor="text1"/>
        </w:rPr>
        <w:t xml:space="preserve"> design</w:t>
      </w:r>
      <w:r>
        <w:rPr>
          <w:color w:val="000000" w:themeColor="text1"/>
        </w:rPr>
        <w:t>, controls</w:t>
      </w:r>
      <w:r w:rsidR="00231244" w:rsidRPr="00FF58EA">
        <w:rPr>
          <w:color w:val="000000" w:themeColor="text1"/>
        </w:rPr>
        <w:t xml:space="preserve"> and operation of the final system</w:t>
      </w:r>
    </w:p>
    <w:p w:rsidR="00231244" w:rsidRPr="00FF58EA" w:rsidRDefault="00231244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FF58EA">
        <w:rPr>
          <w:color w:val="000000" w:themeColor="text1"/>
        </w:rPr>
        <w:t>TE-MSC: support for the design of the final cryostat</w:t>
      </w:r>
      <w:r w:rsidR="00442B0C">
        <w:rPr>
          <w:color w:val="000000" w:themeColor="text1"/>
        </w:rPr>
        <w:t xml:space="preserve"> insert</w:t>
      </w:r>
      <w:r w:rsidRPr="00FF58EA">
        <w:rPr>
          <w:color w:val="000000" w:themeColor="text1"/>
        </w:rPr>
        <w:t>, availability and operation</w:t>
      </w:r>
      <w:r w:rsidR="00442B0C">
        <w:rPr>
          <w:color w:val="000000" w:themeColor="text1"/>
        </w:rPr>
        <w:t xml:space="preserve"> of FRESCA</w:t>
      </w:r>
    </w:p>
    <w:p w:rsidR="00442B0C" w:rsidRPr="00FF58EA" w:rsidRDefault="00442B0C" w:rsidP="00442B0C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FF58EA">
        <w:rPr>
          <w:color w:val="000000" w:themeColor="text1"/>
        </w:rPr>
        <w:t>EN-MME support for the design and manufacturing of the system</w:t>
      </w:r>
    </w:p>
    <w:p w:rsidR="00231244" w:rsidRPr="00FF58EA" w:rsidRDefault="00231244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FF58EA">
        <w:rPr>
          <w:color w:val="000000" w:themeColor="text1"/>
        </w:rPr>
        <w:t>BE-ABP: support for the definition of the scope, design</w:t>
      </w:r>
      <w:r w:rsidR="00846D59">
        <w:rPr>
          <w:color w:val="000000" w:themeColor="text1"/>
        </w:rPr>
        <w:t>,</w:t>
      </w:r>
      <w:r w:rsidRPr="00FF58EA">
        <w:rPr>
          <w:color w:val="000000" w:themeColor="text1"/>
        </w:rPr>
        <w:t xml:space="preserve"> and use of the experimental data</w:t>
      </w:r>
      <w:r w:rsidR="00846D59">
        <w:rPr>
          <w:color w:val="000000" w:themeColor="text1"/>
        </w:rPr>
        <w:t xml:space="preserve"> for beam dynamics evaluations</w:t>
      </w:r>
    </w:p>
    <w:p w:rsidR="00231244" w:rsidRDefault="00231244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FF58EA">
        <w:rPr>
          <w:color w:val="000000" w:themeColor="text1"/>
        </w:rPr>
        <w:t>BE-RF: support for the design and</w:t>
      </w:r>
      <w:r w:rsidR="00442B0C">
        <w:rPr>
          <w:color w:val="000000" w:themeColor="text1"/>
        </w:rPr>
        <w:t xml:space="preserve"> optimisation of the test and final systems, </w:t>
      </w:r>
      <w:r w:rsidR="003A4FE6">
        <w:rPr>
          <w:color w:val="000000" w:themeColor="text1"/>
        </w:rPr>
        <w:t xml:space="preserve">and for definition of </w:t>
      </w:r>
      <w:r w:rsidR="00442B0C">
        <w:rPr>
          <w:color w:val="000000" w:themeColor="text1"/>
        </w:rPr>
        <w:t>data acquisition and analysis</w:t>
      </w:r>
      <w:r w:rsidRPr="00FF58EA">
        <w:rPr>
          <w:color w:val="000000" w:themeColor="text1"/>
        </w:rPr>
        <w:t>.</w:t>
      </w:r>
    </w:p>
    <w:p w:rsidR="00442B0C" w:rsidRPr="00FF58EA" w:rsidRDefault="00442B0C" w:rsidP="00442B0C">
      <w:pPr>
        <w:pStyle w:val="BodyText"/>
        <w:rPr>
          <w:color w:val="000000" w:themeColor="text1"/>
        </w:rPr>
      </w:pPr>
      <w:r>
        <w:rPr>
          <w:color w:val="000000" w:themeColor="text1"/>
        </w:rPr>
        <w:t>Resulting experimental data will benefit:</w:t>
      </w:r>
    </w:p>
    <w:p w:rsidR="00231244" w:rsidRPr="00FF58EA" w:rsidRDefault="00231244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FF58EA">
        <w:rPr>
          <w:color w:val="000000" w:themeColor="text1"/>
        </w:rPr>
        <w:t>HL-LHC project (a-C, LESS studies)</w:t>
      </w:r>
    </w:p>
    <w:p w:rsidR="00231244" w:rsidRPr="00FF58EA" w:rsidRDefault="00231244" w:rsidP="00231244">
      <w:pPr>
        <w:pStyle w:val="BodyText"/>
        <w:numPr>
          <w:ilvl w:val="0"/>
          <w:numId w:val="9"/>
        </w:numPr>
        <w:rPr>
          <w:color w:val="000000" w:themeColor="text1"/>
        </w:rPr>
      </w:pPr>
      <w:r w:rsidRPr="00FF58EA">
        <w:rPr>
          <w:color w:val="000000" w:themeColor="text1"/>
        </w:rPr>
        <w:t>FCC study (LESS, HTS studies)</w:t>
      </w:r>
    </w:p>
    <w:p w:rsidR="0007280C" w:rsidRPr="00FF58EA" w:rsidRDefault="0007280C" w:rsidP="00A92DD5">
      <w:pPr>
        <w:pStyle w:val="BodyText"/>
        <w:rPr>
          <w:color w:val="000000" w:themeColor="text1"/>
        </w:rPr>
      </w:pPr>
    </w:p>
    <w:p w:rsidR="00A92DD5" w:rsidRPr="00FF58EA" w:rsidRDefault="00A92DD5" w:rsidP="00A92DD5">
      <w:pPr>
        <w:pStyle w:val="Heading2"/>
        <w:spacing w:after="60"/>
        <w:rPr>
          <w:lang w:val="en-GB"/>
        </w:rPr>
      </w:pPr>
      <w:bookmarkStart w:id="9" w:name="_Toc284057212"/>
      <w:bookmarkStart w:id="10" w:name="_Toc515885098"/>
      <w:r w:rsidRPr="00FF58EA">
        <w:rPr>
          <w:lang w:val="en-GB"/>
        </w:rPr>
        <w:t>PROJECT PHASING, PLANNING AND ORGANIZATION</w:t>
      </w:r>
      <w:bookmarkEnd w:id="9"/>
      <w:bookmarkEnd w:id="10"/>
    </w:p>
    <w:p w:rsidR="00894053" w:rsidRPr="00FF58EA" w:rsidRDefault="00231244" w:rsidP="00A92DD5">
      <w:pPr>
        <w:pStyle w:val="BodyText"/>
        <w:rPr>
          <w:color w:val="000000" w:themeColor="text1"/>
        </w:rPr>
      </w:pPr>
      <w:r w:rsidRPr="00FF58EA">
        <w:rPr>
          <w:color w:val="000000" w:themeColor="text1"/>
        </w:rPr>
        <w:t>As already discussed, the project will be divided into two major phases, whose key timeline is developed in the chart of Fig. 2.</w:t>
      </w:r>
      <w:r w:rsidR="00894053" w:rsidRPr="00FF58EA">
        <w:rPr>
          <w:color w:val="000000" w:themeColor="text1"/>
        </w:rPr>
        <w:t xml:space="preserve"> Major milestones will be:</w:t>
      </w:r>
    </w:p>
    <w:p w:rsidR="00231244" w:rsidRPr="00FF58EA" w:rsidRDefault="00894053" w:rsidP="00894053">
      <w:pPr>
        <w:pStyle w:val="BodyText"/>
        <w:numPr>
          <w:ilvl w:val="0"/>
          <w:numId w:val="10"/>
        </w:numPr>
        <w:rPr>
          <w:color w:val="000000" w:themeColor="text1"/>
        </w:rPr>
      </w:pPr>
      <w:r w:rsidRPr="00FF58EA">
        <w:rPr>
          <w:color w:val="000000" w:themeColor="text1"/>
        </w:rPr>
        <w:t>Assessment and definition of the optimal measurement configuration, and launch of design &amp; fabrication of the final system</w:t>
      </w:r>
    </w:p>
    <w:p w:rsidR="00894053" w:rsidRDefault="00894053" w:rsidP="00894053">
      <w:pPr>
        <w:pStyle w:val="BodyText"/>
        <w:numPr>
          <w:ilvl w:val="0"/>
          <w:numId w:val="10"/>
        </w:numPr>
        <w:rPr>
          <w:color w:val="000000" w:themeColor="text1"/>
        </w:rPr>
      </w:pPr>
      <w:r w:rsidRPr="00FF58EA">
        <w:rPr>
          <w:color w:val="000000" w:themeColor="text1"/>
        </w:rPr>
        <w:t>Start of the commissioning of the final system</w:t>
      </w:r>
    </w:p>
    <w:p w:rsidR="005626A1" w:rsidRDefault="00861D0B" w:rsidP="006D3A31">
      <w:pPr>
        <w:pStyle w:val="BodyText"/>
      </w:pPr>
      <w:r>
        <w:t xml:space="preserve">From </w:t>
      </w:r>
      <w:proofErr w:type="spellStart"/>
      <w:r>
        <w:t>Y3</w:t>
      </w:r>
      <w:proofErr w:type="spellEnd"/>
      <w:r>
        <w:t xml:space="preserve"> and after commissioning, the system will be available for measurements, which should last one week each. Six weeks a year of operation in FRESCA could be envisaged. </w:t>
      </w:r>
      <w:r w:rsidR="005626A1">
        <w:t>This project could start in September 2018, upon hiring of a suitable PhD student.</w:t>
      </w:r>
    </w:p>
    <w:p w:rsidR="00FF58EA" w:rsidRDefault="00FF58EA" w:rsidP="00894053">
      <w:pPr>
        <w:pStyle w:val="Figure"/>
      </w:pPr>
    </w:p>
    <w:p w:rsidR="00894053" w:rsidRPr="00FF58EA" w:rsidRDefault="00894053" w:rsidP="00894053">
      <w:pPr>
        <w:pStyle w:val="Figure"/>
      </w:pPr>
      <w:r w:rsidRPr="00FF58EA">
        <w:rPr>
          <w:noProof/>
          <w:lang w:val="en-US"/>
        </w:rPr>
        <w:drawing>
          <wp:inline distT="0" distB="0" distL="0" distR="0">
            <wp:extent cx="6120765" cy="1402525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40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4053" w:rsidRPr="00FF58EA" w:rsidRDefault="00894053" w:rsidP="00894053">
      <w:pPr>
        <w:pStyle w:val="Figure"/>
      </w:pPr>
      <w:r w:rsidRPr="00FF58EA">
        <w:t xml:space="preserve">Figure 2: </w:t>
      </w:r>
      <w:proofErr w:type="gramStart"/>
      <w:r w:rsidRPr="00FF58EA">
        <w:t>GANTT</w:t>
      </w:r>
      <w:proofErr w:type="gramEnd"/>
      <w:r w:rsidRPr="00FF58EA">
        <w:t xml:space="preserve"> chart of the proposed project timeline</w:t>
      </w:r>
    </w:p>
    <w:p w:rsidR="00A92DD5" w:rsidRPr="00FF58EA" w:rsidRDefault="00A92DD5" w:rsidP="00A92DD5">
      <w:pPr>
        <w:pStyle w:val="Heading2"/>
        <w:spacing w:after="60"/>
        <w:rPr>
          <w:lang w:val="en-GB"/>
        </w:rPr>
      </w:pPr>
      <w:bookmarkStart w:id="11" w:name="_Toc284057213"/>
      <w:bookmarkStart w:id="12" w:name="_Toc515885099"/>
      <w:r w:rsidRPr="00FF58EA">
        <w:rPr>
          <w:lang w:val="en-GB"/>
        </w:rPr>
        <w:t>PROJECT COSTING AND FUNDING REQUIREMENTS</w:t>
      </w:r>
      <w:bookmarkEnd w:id="11"/>
      <w:bookmarkEnd w:id="12"/>
    </w:p>
    <w:p w:rsidR="00894053" w:rsidRDefault="00894053" w:rsidP="00A92DD5">
      <w:pPr>
        <w:pStyle w:val="BodyText"/>
        <w:rPr>
          <w:color w:val="000000" w:themeColor="text1"/>
        </w:rPr>
      </w:pPr>
      <w:r w:rsidRPr="00FF58EA">
        <w:rPr>
          <w:color w:val="000000" w:themeColor="text1"/>
        </w:rPr>
        <w:t xml:space="preserve">Direct material costs are estimated in the following </w:t>
      </w:r>
      <w:r w:rsidR="00991281" w:rsidRPr="00FF58EA">
        <w:rPr>
          <w:color w:val="000000" w:themeColor="text1"/>
        </w:rPr>
        <w:t>Table 1</w:t>
      </w:r>
      <w:r w:rsidRPr="00FF58EA">
        <w:rPr>
          <w:color w:val="000000" w:themeColor="text1"/>
        </w:rPr>
        <w:t>:</w:t>
      </w:r>
    </w:p>
    <w:bookmarkStart w:id="13" w:name="_MON_1586156350"/>
    <w:bookmarkEnd w:id="13"/>
    <w:p w:rsidR="00894053" w:rsidRPr="00FF58EA" w:rsidRDefault="007E0959" w:rsidP="00991281">
      <w:pPr>
        <w:pStyle w:val="Figure"/>
      </w:pPr>
      <w:r w:rsidRPr="00FF58EA">
        <w:object w:dxaOrig="5500" w:dyaOrig="20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256.5pt;height:105.75pt" o:ole="">
            <v:imagedata r:id="rId12" o:title=""/>
            <o:lock v:ext="edit" aspectratio="f"/>
          </v:shape>
          <o:OLEObject Type="Embed" ProgID="Excel.Sheet.12" ShapeID="_x0000_i1030" DrawAspect="Content" ObjectID="_1600773539" r:id="rId13"/>
        </w:object>
      </w:r>
      <w:bookmarkStart w:id="14" w:name="_GoBack"/>
      <w:bookmarkEnd w:id="14"/>
    </w:p>
    <w:p w:rsidR="00991281" w:rsidRPr="00FF58EA" w:rsidRDefault="00991281" w:rsidP="000C2D28">
      <w:pPr>
        <w:pStyle w:val="Figure"/>
      </w:pPr>
      <w:r w:rsidRPr="00FF58EA">
        <w:t>Table 1: Direct material costs</w:t>
      </w:r>
    </w:p>
    <w:p w:rsidR="000C2D28" w:rsidRDefault="000C2D28" w:rsidP="00A92DD5">
      <w:pPr>
        <w:pStyle w:val="BodyText"/>
        <w:rPr>
          <w:color w:val="000000" w:themeColor="text1"/>
        </w:rPr>
      </w:pPr>
    </w:p>
    <w:p w:rsidR="006D3A31" w:rsidRDefault="00894053" w:rsidP="00A92DD5">
      <w:pPr>
        <w:pStyle w:val="BodyText"/>
        <w:rPr>
          <w:color w:val="000000" w:themeColor="text1"/>
        </w:rPr>
      </w:pPr>
      <w:r w:rsidRPr="00FF58EA">
        <w:rPr>
          <w:color w:val="000000" w:themeColor="text1"/>
        </w:rPr>
        <w:t xml:space="preserve">It should be noted </w:t>
      </w:r>
      <w:r w:rsidR="00991281" w:rsidRPr="00FF58EA">
        <w:rPr>
          <w:color w:val="000000" w:themeColor="text1"/>
        </w:rPr>
        <w:t>that</w:t>
      </w:r>
      <w:r w:rsidRPr="00FF58EA">
        <w:rPr>
          <w:color w:val="000000" w:themeColor="text1"/>
        </w:rPr>
        <w:t xml:space="preserve"> the cost of </w:t>
      </w:r>
      <w:r w:rsidR="00991281" w:rsidRPr="00FF58EA">
        <w:rPr>
          <w:color w:val="000000" w:themeColor="text1"/>
        </w:rPr>
        <w:t>the final system is an estimate</w:t>
      </w:r>
      <w:r w:rsidR="00FA579C">
        <w:rPr>
          <w:color w:val="000000" w:themeColor="text1"/>
        </w:rPr>
        <w:t>, performed together with the relevant group experts,</w:t>
      </w:r>
      <w:r w:rsidR="00991281" w:rsidRPr="00FF58EA">
        <w:rPr>
          <w:color w:val="000000" w:themeColor="text1"/>
        </w:rPr>
        <w:t xml:space="preserve"> based on the cost of similar cryostats</w:t>
      </w:r>
      <w:r w:rsidR="0043117F">
        <w:rPr>
          <w:color w:val="000000" w:themeColor="text1"/>
        </w:rPr>
        <w:t xml:space="preserve"> and systems</w:t>
      </w:r>
      <w:r w:rsidR="00A119AE">
        <w:rPr>
          <w:color w:val="000000" w:themeColor="text1"/>
        </w:rPr>
        <w:t>. T</w:t>
      </w:r>
      <w:r w:rsidR="00991281" w:rsidRPr="00FF58EA">
        <w:rPr>
          <w:color w:val="000000" w:themeColor="text1"/>
        </w:rPr>
        <w:t xml:space="preserve">he details </w:t>
      </w:r>
      <w:r w:rsidR="00FA579C">
        <w:rPr>
          <w:color w:val="000000" w:themeColor="text1"/>
        </w:rPr>
        <w:t>will</w:t>
      </w:r>
      <w:r w:rsidR="00991281" w:rsidRPr="00FF58EA">
        <w:rPr>
          <w:color w:val="000000" w:themeColor="text1"/>
        </w:rPr>
        <w:t xml:space="preserve"> be elaborated in due course of the project.</w:t>
      </w:r>
      <w:r w:rsidR="00A119AE">
        <w:rPr>
          <w:color w:val="000000" w:themeColor="text1"/>
        </w:rPr>
        <w:t xml:space="preserve"> </w:t>
      </w:r>
    </w:p>
    <w:p w:rsidR="00991281" w:rsidRDefault="00991281" w:rsidP="00A92DD5">
      <w:pPr>
        <w:pStyle w:val="BodyText"/>
        <w:rPr>
          <w:color w:val="000000" w:themeColor="text1"/>
        </w:rPr>
      </w:pPr>
      <w:r w:rsidRPr="00FF58EA">
        <w:rPr>
          <w:color w:val="000000" w:themeColor="text1"/>
        </w:rPr>
        <w:t xml:space="preserve">It is proposed that this project be the object of a </w:t>
      </w:r>
      <w:r w:rsidRPr="000C2D28">
        <w:rPr>
          <w:b/>
          <w:color w:val="000000" w:themeColor="text1"/>
        </w:rPr>
        <w:t>PhD study</w:t>
      </w:r>
      <w:r w:rsidRPr="00FF58EA">
        <w:rPr>
          <w:color w:val="000000" w:themeColor="text1"/>
        </w:rPr>
        <w:t xml:space="preserve"> </w:t>
      </w:r>
      <w:r w:rsidRPr="00150ED9">
        <w:rPr>
          <w:color w:val="000000" w:themeColor="text1"/>
        </w:rPr>
        <w:t>a</w:t>
      </w:r>
      <w:r w:rsidRPr="00FF58EA">
        <w:rPr>
          <w:color w:val="000000" w:themeColor="text1"/>
        </w:rPr>
        <w:t xml:space="preserve">nd that from the second year (i.e. stage 2) a </w:t>
      </w:r>
      <w:r w:rsidRPr="000C2D28">
        <w:rPr>
          <w:b/>
          <w:color w:val="000000" w:themeColor="text1"/>
        </w:rPr>
        <w:t>Senior Fellow</w:t>
      </w:r>
      <w:r w:rsidRPr="00FF58EA">
        <w:rPr>
          <w:color w:val="000000" w:themeColor="text1"/>
        </w:rPr>
        <w:t xml:space="preserve"> </w:t>
      </w:r>
      <w:r w:rsidR="00FF58EA" w:rsidRPr="00FF58EA">
        <w:rPr>
          <w:color w:val="000000" w:themeColor="text1"/>
        </w:rPr>
        <w:t>joins the project in order to reinforce the design and commissioning of the final system</w:t>
      </w:r>
      <w:r w:rsidR="00FF58EA">
        <w:rPr>
          <w:color w:val="000000" w:themeColor="text1"/>
        </w:rPr>
        <w:t>.</w:t>
      </w:r>
    </w:p>
    <w:p w:rsidR="00310CA7" w:rsidRDefault="00D0228E" w:rsidP="00A92DD5">
      <w:pPr>
        <w:pStyle w:val="BodyText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Required </w:t>
      </w:r>
      <w:r w:rsidR="00557EED">
        <w:rPr>
          <w:color w:val="000000" w:themeColor="text1"/>
          <w:lang w:val="en-US"/>
        </w:rPr>
        <w:t xml:space="preserve">new </w:t>
      </w:r>
      <w:r>
        <w:rPr>
          <w:color w:val="000000" w:themeColor="text1"/>
          <w:lang w:val="en-US"/>
        </w:rPr>
        <w:t>personnel r</w:t>
      </w:r>
      <w:r w:rsidR="00310CA7" w:rsidRPr="00883B2A">
        <w:rPr>
          <w:color w:val="000000" w:themeColor="text1"/>
          <w:lang w:val="en-US"/>
        </w:rPr>
        <w:t>esources</w:t>
      </w:r>
      <w:r>
        <w:rPr>
          <w:color w:val="000000" w:themeColor="text1"/>
          <w:lang w:val="en-US"/>
        </w:rPr>
        <w:t xml:space="preserve"> (Table 2)</w:t>
      </w:r>
      <w:r w:rsidR="00310CA7" w:rsidRPr="00883B2A">
        <w:rPr>
          <w:color w:val="000000" w:themeColor="text1"/>
          <w:lang w:val="en-US"/>
        </w:rPr>
        <w:t>:</w:t>
      </w:r>
    </w:p>
    <w:bookmarkStart w:id="15" w:name="_MON_1590233319"/>
    <w:bookmarkEnd w:id="15"/>
    <w:p w:rsidR="00D0228E" w:rsidRPr="00FF58EA" w:rsidRDefault="00D0228E" w:rsidP="00D0228E">
      <w:pPr>
        <w:pStyle w:val="Figure"/>
      </w:pPr>
      <w:r w:rsidRPr="00FF58EA">
        <w:object w:dxaOrig="5500" w:dyaOrig="1179">
          <v:shape id="_x0000_i1026" type="#_x0000_t75" style="width:256.5pt;height:60.75pt" o:ole="">
            <v:imagedata r:id="rId14" o:title=""/>
            <o:lock v:ext="edit" aspectratio="f"/>
          </v:shape>
          <o:OLEObject Type="Embed" ProgID="Excel.Sheet.12" ShapeID="_x0000_i1026" DrawAspect="Content" ObjectID="_1600773540" r:id="rId15"/>
        </w:object>
      </w:r>
    </w:p>
    <w:p w:rsidR="00D0228E" w:rsidRPr="00FF58EA" w:rsidRDefault="00D0228E" w:rsidP="00D0228E">
      <w:pPr>
        <w:pStyle w:val="Figure"/>
      </w:pPr>
      <w:r w:rsidRPr="00FF58EA">
        <w:t xml:space="preserve">Table </w:t>
      </w:r>
      <w:r>
        <w:t>2</w:t>
      </w:r>
      <w:r w:rsidRPr="00FF58EA">
        <w:t xml:space="preserve">: </w:t>
      </w:r>
      <w:r>
        <w:t>Personnel</w:t>
      </w:r>
    </w:p>
    <w:p w:rsidR="00D0228E" w:rsidRDefault="00D0228E" w:rsidP="00A92DD5">
      <w:pPr>
        <w:pStyle w:val="BodyText"/>
        <w:rPr>
          <w:color w:val="000000" w:themeColor="text1"/>
        </w:rPr>
      </w:pPr>
    </w:p>
    <w:p w:rsidR="00FF58EA" w:rsidRPr="00FF58EA" w:rsidRDefault="00D0228E" w:rsidP="00A92DD5">
      <w:pPr>
        <w:pStyle w:val="BodyText"/>
        <w:rPr>
          <w:color w:val="000000" w:themeColor="text1"/>
        </w:rPr>
      </w:pPr>
      <w:r>
        <w:rPr>
          <w:color w:val="000000" w:themeColor="text1"/>
        </w:rPr>
        <w:t>Other</w:t>
      </w:r>
      <w:r w:rsidR="00FF58EA">
        <w:rPr>
          <w:color w:val="000000" w:themeColor="text1"/>
        </w:rPr>
        <w:t xml:space="preserve"> </w:t>
      </w:r>
      <w:r w:rsidR="00557EED">
        <w:rPr>
          <w:color w:val="000000" w:themeColor="text1"/>
        </w:rPr>
        <w:t xml:space="preserve">personnel </w:t>
      </w:r>
      <w:r w:rsidR="00FF58EA">
        <w:rPr>
          <w:color w:val="000000" w:themeColor="text1"/>
        </w:rPr>
        <w:t>r</w:t>
      </w:r>
      <w:r w:rsidR="00FF58EA" w:rsidRPr="00FF58EA">
        <w:rPr>
          <w:color w:val="000000" w:themeColor="text1"/>
        </w:rPr>
        <w:t>esources</w:t>
      </w:r>
      <w:r>
        <w:rPr>
          <w:color w:val="000000" w:themeColor="text1"/>
        </w:rPr>
        <w:t xml:space="preserve"> (summarized in Table 3</w:t>
      </w:r>
      <w:r w:rsidR="000C2D28">
        <w:rPr>
          <w:color w:val="000000" w:themeColor="text1"/>
        </w:rPr>
        <w:t>)</w:t>
      </w:r>
      <w:r w:rsidR="00FF58EA" w:rsidRPr="00FF58EA">
        <w:rPr>
          <w:color w:val="000000" w:themeColor="text1"/>
        </w:rPr>
        <w:t>:</w:t>
      </w:r>
    </w:p>
    <w:p w:rsidR="00FF58EA" w:rsidRPr="00FF58EA" w:rsidRDefault="00991281" w:rsidP="00A92DD5">
      <w:pPr>
        <w:pStyle w:val="BodyText"/>
        <w:rPr>
          <w:color w:val="000000" w:themeColor="text1"/>
        </w:rPr>
      </w:pPr>
      <w:r w:rsidRPr="00FF58EA">
        <w:rPr>
          <w:color w:val="000000" w:themeColor="text1"/>
        </w:rPr>
        <w:t>TE-VSC</w:t>
      </w:r>
      <w:r w:rsidR="00FF58EA">
        <w:rPr>
          <w:color w:val="000000" w:themeColor="text1"/>
        </w:rPr>
        <w:t>:</w:t>
      </w:r>
      <w:r w:rsidRPr="00FF58EA">
        <w:rPr>
          <w:color w:val="000000" w:themeColor="text1"/>
        </w:rPr>
        <w:t xml:space="preserve"> 0.</w:t>
      </w:r>
      <w:r w:rsidR="00FF58EA" w:rsidRPr="00FF58EA">
        <w:rPr>
          <w:color w:val="000000" w:themeColor="text1"/>
        </w:rPr>
        <w:t>5</w:t>
      </w:r>
      <w:r w:rsidRPr="00FF58EA">
        <w:rPr>
          <w:color w:val="000000" w:themeColor="text1"/>
        </w:rPr>
        <w:t xml:space="preserve"> FTE/year (supervision, coordination</w:t>
      </w:r>
      <w:r w:rsidR="00EA3C11">
        <w:rPr>
          <w:color w:val="000000" w:themeColor="text1"/>
        </w:rPr>
        <w:t>)</w:t>
      </w:r>
      <w:r w:rsidR="00FF58EA" w:rsidRPr="00FF58EA">
        <w:rPr>
          <w:color w:val="000000" w:themeColor="text1"/>
        </w:rPr>
        <w:t xml:space="preserve">, </w:t>
      </w:r>
      <w:r w:rsidR="00EA3C11">
        <w:rPr>
          <w:color w:val="000000" w:themeColor="text1"/>
        </w:rPr>
        <w:t>and 0.1 FTE/year (</w:t>
      </w:r>
      <w:r w:rsidR="00FF58EA" w:rsidRPr="00FF58EA">
        <w:rPr>
          <w:color w:val="000000" w:themeColor="text1"/>
        </w:rPr>
        <w:t>laboratory support</w:t>
      </w:r>
      <w:r w:rsidRPr="00FF58EA">
        <w:rPr>
          <w:color w:val="000000" w:themeColor="text1"/>
        </w:rPr>
        <w:t>)</w:t>
      </w:r>
    </w:p>
    <w:p w:rsidR="0043117F" w:rsidRDefault="0043117F" w:rsidP="0043117F">
      <w:pPr>
        <w:pStyle w:val="BodyText"/>
        <w:rPr>
          <w:color w:val="000000" w:themeColor="text1"/>
        </w:rPr>
      </w:pPr>
      <w:r>
        <w:rPr>
          <w:color w:val="000000" w:themeColor="text1"/>
        </w:rPr>
        <w:t xml:space="preserve">TE-CRG: </w:t>
      </w:r>
      <w:r w:rsidRPr="00FF58EA">
        <w:rPr>
          <w:color w:val="000000" w:themeColor="text1"/>
        </w:rPr>
        <w:t xml:space="preserve">0.2 FTE in </w:t>
      </w:r>
      <w:proofErr w:type="spellStart"/>
      <w:r w:rsidRPr="00FF58EA">
        <w:rPr>
          <w:color w:val="000000" w:themeColor="text1"/>
        </w:rPr>
        <w:t>Y1</w:t>
      </w:r>
      <w:proofErr w:type="spellEnd"/>
      <w:r w:rsidRPr="00FF58EA">
        <w:rPr>
          <w:color w:val="000000" w:themeColor="text1"/>
        </w:rPr>
        <w:t xml:space="preserve"> (Cryolab support, design)</w:t>
      </w:r>
      <w:r>
        <w:rPr>
          <w:color w:val="000000" w:themeColor="text1"/>
        </w:rPr>
        <w:t>, 0.1</w:t>
      </w:r>
      <w:r w:rsidRPr="00FF58EA">
        <w:rPr>
          <w:color w:val="000000" w:themeColor="text1"/>
        </w:rPr>
        <w:t xml:space="preserve"> FTE/year each </w:t>
      </w:r>
      <w:r>
        <w:rPr>
          <w:color w:val="000000" w:themeColor="text1"/>
        </w:rPr>
        <w:t xml:space="preserve">from </w:t>
      </w:r>
      <w:proofErr w:type="spellStart"/>
      <w:r>
        <w:rPr>
          <w:color w:val="000000" w:themeColor="text1"/>
        </w:rPr>
        <w:t>Y2</w:t>
      </w:r>
      <w:proofErr w:type="spellEnd"/>
      <w:r>
        <w:rPr>
          <w:color w:val="000000" w:themeColor="text1"/>
        </w:rPr>
        <w:t xml:space="preserve"> for </w:t>
      </w:r>
      <w:r w:rsidRPr="00FF58EA">
        <w:rPr>
          <w:color w:val="000000" w:themeColor="text1"/>
        </w:rPr>
        <w:t>design support</w:t>
      </w:r>
      <w:r>
        <w:rPr>
          <w:color w:val="000000" w:themeColor="text1"/>
        </w:rPr>
        <w:t xml:space="preserve"> and commissioning.</w:t>
      </w:r>
    </w:p>
    <w:p w:rsidR="000C2D28" w:rsidRDefault="000C2D28" w:rsidP="000C2D28">
      <w:pPr>
        <w:pStyle w:val="BodyText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TE-MSC: 0.2 FTE (engineer) in </w:t>
      </w:r>
      <w:proofErr w:type="spellStart"/>
      <w:r>
        <w:rPr>
          <w:color w:val="000000" w:themeColor="text1"/>
        </w:rPr>
        <w:t>Y2</w:t>
      </w:r>
      <w:proofErr w:type="spellEnd"/>
      <w:r>
        <w:rPr>
          <w:color w:val="000000" w:themeColor="text1"/>
        </w:rPr>
        <w:t xml:space="preserve"> for engineering design and fabrication follow-up, 0.1 FTE (engineer) in </w:t>
      </w:r>
      <w:proofErr w:type="spellStart"/>
      <w:r>
        <w:rPr>
          <w:color w:val="000000" w:themeColor="text1"/>
        </w:rPr>
        <w:t>Y3</w:t>
      </w:r>
      <w:proofErr w:type="spellEnd"/>
      <w:r>
        <w:rPr>
          <w:color w:val="000000" w:themeColor="text1"/>
        </w:rPr>
        <w:t xml:space="preserve"> for commissioning of the cryostat and 0.3 FTE (technician) for FRESCA operation</w:t>
      </w:r>
    </w:p>
    <w:p w:rsidR="0043117F" w:rsidRDefault="00FF58EA" w:rsidP="00A92DD5">
      <w:pPr>
        <w:pStyle w:val="BodyText"/>
        <w:rPr>
          <w:color w:val="000000" w:themeColor="text1"/>
        </w:rPr>
      </w:pPr>
      <w:r w:rsidRPr="00FF58EA">
        <w:rPr>
          <w:color w:val="000000" w:themeColor="text1"/>
        </w:rPr>
        <w:t>BE-ABP</w:t>
      </w:r>
      <w:r w:rsidR="0043117F">
        <w:rPr>
          <w:color w:val="000000" w:themeColor="text1"/>
        </w:rPr>
        <w:t>: 0.</w:t>
      </w:r>
      <w:r w:rsidR="00D77187">
        <w:rPr>
          <w:color w:val="000000" w:themeColor="text1"/>
        </w:rPr>
        <w:t>3</w:t>
      </w:r>
      <w:r w:rsidR="0043117F">
        <w:rPr>
          <w:color w:val="000000" w:themeColor="text1"/>
        </w:rPr>
        <w:t xml:space="preserve"> FTE</w:t>
      </w:r>
      <w:r w:rsidR="0043117F" w:rsidRPr="00FF58EA">
        <w:rPr>
          <w:color w:val="000000" w:themeColor="text1"/>
        </w:rPr>
        <w:t xml:space="preserve"> in </w:t>
      </w:r>
      <w:proofErr w:type="spellStart"/>
      <w:r w:rsidR="0043117F" w:rsidRPr="00FF58EA">
        <w:rPr>
          <w:color w:val="000000" w:themeColor="text1"/>
        </w:rPr>
        <w:t>Y1</w:t>
      </w:r>
      <w:proofErr w:type="spellEnd"/>
      <w:r w:rsidR="0043117F" w:rsidRPr="00FF58EA">
        <w:rPr>
          <w:color w:val="000000" w:themeColor="text1"/>
        </w:rPr>
        <w:t xml:space="preserve"> </w:t>
      </w:r>
      <w:r w:rsidR="0043117F">
        <w:rPr>
          <w:color w:val="000000" w:themeColor="text1"/>
        </w:rPr>
        <w:t xml:space="preserve">and </w:t>
      </w:r>
      <w:proofErr w:type="spellStart"/>
      <w:r w:rsidR="0043117F">
        <w:rPr>
          <w:color w:val="000000" w:themeColor="text1"/>
        </w:rPr>
        <w:t>Y2</w:t>
      </w:r>
      <w:proofErr w:type="spellEnd"/>
      <w:r w:rsidR="0043117F">
        <w:rPr>
          <w:color w:val="000000" w:themeColor="text1"/>
        </w:rPr>
        <w:t xml:space="preserve"> for </w:t>
      </w:r>
      <w:r w:rsidR="003A4FE6">
        <w:rPr>
          <w:color w:val="000000" w:themeColor="text1"/>
        </w:rPr>
        <w:t xml:space="preserve">support in </w:t>
      </w:r>
      <w:r w:rsidR="0043117F" w:rsidRPr="00FF58EA">
        <w:rPr>
          <w:color w:val="000000" w:themeColor="text1"/>
        </w:rPr>
        <w:t xml:space="preserve">design </w:t>
      </w:r>
      <w:r w:rsidR="0043117F">
        <w:rPr>
          <w:color w:val="000000" w:themeColor="text1"/>
        </w:rPr>
        <w:t xml:space="preserve">and electromagnetic </w:t>
      </w:r>
      <w:r w:rsidR="00310CA7">
        <w:rPr>
          <w:color w:val="000000" w:themeColor="text1"/>
        </w:rPr>
        <w:t xml:space="preserve">measurements and </w:t>
      </w:r>
      <w:r w:rsidR="0043117F">
        <w:rPr>
          <w:color w:val="000000" w:themeColor="text1"/>
        </w:rPr>
        <w:t xml:space="preserve">simulations, 0.2 FTE in </w:t>
      </w:r>
      <w:proofErr w:type="spellStart"/>
      <w:r w:rsidR="0043117F">
        <w:rPr>
          <w:color w:val="000000" w:themeColor="text1"/>
        </w:rPr>
        <w:t>Y3</w:t>
      </w:r>
      <w:proofErr w:type="spellEnd"/>
      <w:r w:rsidR="0043117F">
        <w:rPr>
          <w:color w:val="000000" w:themeColor="text1"/>
        </w:rPr>
        <w:t xml:space="preserve"> for</w:t>
      </w:r>
      <w:r w:rsidR="003A4FE6">
        <w:rPr>
          <w:color w:val="000000" w:themeColor="text1"/>
        </w:rPr>
        <w:t xml:space="preserve"> support in</w:t>
      </w:r>
      <w:r w:rsidR="0043117F">
        <w:rPr>
          <w:color w:val="000000" w:themeColor="text1"/>
        </w:rPr>
        <w:t xml:space="preserve"> commissioning</w:t>
      </w:r>
    </w:p>
    <w:p w:rsidR="0043117F" w:rsidRDefault="0043117F" w:rsidP="0043117F">
      <w:pPr>
        <w:pStyle w:val="BodyText"/>
        <w:rPr>
          <w:color w:val="000000" w:themeColor="text1"/>
        </w:rPr>
      </w:pPr>
      <w:r>
        <w:rPr>
          <w:color w:val="000000" w:themeColor="text1"/>
        </w:rPr>
        <w:t>BE-RF: 0.</w:t>
      </w:r>
      <w:r w:rsidR="003A4FE6">
        <w:rPr>
          <w:color w:val="000000" w:themeColor="text1"/>
        </w:rPr>
        <w:t>1</w:t>
      </w:r>
      <w:r w:rsidR="00FF58EA" w:rsidRPr="00FF58EA">
        <w:rPr>
          <w:color w:val="000000" w:themeColor="text1"/>
        </w:rPr>
        <w:t xml:space="preserve"> FTE in </w:t>
      </w:r>
      <w:proofErr w:type="spellStart"/>
      <w:r w:rsidR="00FF58EA" w:rsidRPr="00FF58EA">
        <w:rPr>
          <w:color w:val="000000" w:themeColor="text1"/>
        </w:rPr>
        <w:t>Y1</w:t>
      </w:r>
      <w:proofErr w:type="spellEnd"/>
      <w:r w:rsidR="00FF58EA" w:rsidRPr="00FF58EA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and </w:t>
      </w:r>
      <w:proofErr w:type="spellStart"/>
      <w:r>
        <w:rPr>
          <w:color w:val="000000" w:themeColor="text1"/>
        </w:rPr>
        <w:t>Y2</w:t>
      </w:r>
      <w:proofErr w:type="spellEnd"/>
      <w:r>
        <w:rPr>
          <w:color w:val="000000" w:themeColor="text1"/>
        </w:rPr>
        <w:t xml:space="preserve"> for </w:t>
      </w:r>
      <w:r w:rsidR="003A4FE6">
        <w:rPr>
          <w:color w:val="000000" w:themeColor="text1"/>
        </w:rPr>
        <w:t xml:space="preserve">support in </w:t>
      </w:r>
      <w:r w:rsidR="00FF58EA" w:rsidRPr="00FF58EA">
        <w:rPr>
          <w:color w:val="000000" w:themeColor="text1"/>
        </w:rPr>
        <w:t xml:space="preserve">design </w:t>
      </w:r>
      <w:r>
        <w:rPr>
          <w:color w:val="000000" w:themeColor="text1"/>
        </w:rPr>
        <w:t xml:space="preserve">and electromagnetic </w:t>
      </w:r>
      <w:r w:rsidR="00310CA7">
        <w:rPr>
          <w:color w:val="000000" w:themeColor="text1"/>
        </w:rPr>
        <w:t xml:space="preserve">measurements and </w:t>
      </w:r>
      <w:r>
        <w:rPr>
          <w:color w:val="000000" w:themeColor="text1"/>
        </w:rPr>
        <w:t xml:space="preserve">simulations, 0.2 FTE in </w:t>
      </w:r>
      <w:proofErr w:type="spellStart"/>
      <w:r>
        <w:rPr>
          <w:color w:val="000000" w:themeColor="text1"/>
        </w:rPr>
        <w:t>Y3</w:t>
      </w:r>
      <w:proofErr w:type="spellEnd"/>
      <w:r>
        <w:rPr>
          <w:color w:val="000000" w:themeColor="text1"/>
        </w:rPr>
        <w:t xml:space="preserve"> for </w:t>
      </w:r>
      <w:r w:rsidR="003A4FE6">
        <w:rPr>
          <w:color w:val="000000" w:themeColor="text1"/>
        </w:rPr>
        <w:t xml:space="preserve">support in </w:t>
      </w:r>
      <w:r>
        <w:rPr>
          <w:color w:val="000000" w:themeColor="text1"/>
        </w:rPr>
        <w:t>commissioning</w:t>
      </w:r>
    </w:p>
    <w:p w:rsidR="00C4463B" w:rsidRDefault="00C4463B" w:rsidP="00A92DD5">
      <w:pPr>
        <w:pStyle w:val="BodyText"/>
        <w:rPr>
          <w:color w:val="000000" w:themeColor="text1"/>
        </w:rPr>
      </w:pPr>
      <w:r>
        <w:rPr>
          <w:color w:val="000000" w:themeColor="text1"/>
        </w:rPr>
        <w:t xml:space="preserve">EN-MME: 0.25 FTE (designer) in </w:t>
      </w:r>
      <w:proofErr w:type="spellStart"/>
      <w:r>
        <w:rPr>
          <w:color w:val="000000" w:themeColor="text1"/>
        </w:rPr>
        <w:t>Y2</w:t>
      </w:r>
      <w:proofErr w:type="spellEnd"/>
      <w:r>
        <w:rPr>
          <w:color w:val="000000" w:themeColor="text1"/>
        </w:rPr>
        <w:t xml:space="preserve"> for </w:t>
      </w:r>
      <w:r w:rsidR="00310CA7">
        <w:rPr>
          <w:color w:val="000000" w:themeColor="text1"/>
        </w:rPr>
        <w:t xml:space="preserve">detailed </w:t>
      </w:r>
      <w:r>
        <w:rPr>
          <w:color w:val="000000" w:themeColor="text1"/>
        </w:rPr>
        <w:t>design and fabrication follow-up</w:t>
      </w:r>
      <w:r w:rsidR="00370677">
        <w:rPr>
          <w:color w:val="000000" w:themeColor="text1"/>
        </w:rPr>
        <w:t>. (N</w:t>
      </w:r>
      <w:r w:rsidR="0043117F">
        <w:rPr>
          <w:color w:val="000000" w:themeColor="text1"/>
        </w:rPr>
        <w:t xml:space="preserve">o FTE specified for fabrication. Drawing office </w:t>
      </w:r>
      <w:r w:rsidR="000C2D28">
        <w:rPr>
          <w:color w:val="000000" w:themeColor="text1"/>
        </w:rPr>
        <w:t xml:space="preserve">charges </w:t>
      </w:r>
      <w:r w:rsidR="0043117F">
        <w:rPr>
          <w:color w:val="000000" w:themeColor="text1"/>
        </w:rPr>
        <w:t>and fabrication cost are included in the material budget)</w:t>
      </w:r>
    </w:p>
    <w:tbl>
      <w:tblPr>
        <w:tblStyle w:val="TableGrid"/>
        <w:tblW w:w="0" w:type="auto"/>
        <w:tblInd w:w="851" w:type="dxa"/>
        <w:tblLook w:val="04A0" w:firstRow="1" w:lastRow="0" w:firstColumn="1" w:lastColumn="0" w:noHBand="0" w:noVBand="1"/>
      </w:tblPr>
      <w:tblGrid>
        <w:gridCol w:w="2222"/>
        <w:gridCol w:w="2185"/>
        <w:gridCol w:w="2185"/>
        <w:gridCol w:w="2186"/>
      </w:tblGrid>
      <w:tr w:rsidR="000C2D28" w:rsidTr="000C2D28">
        <w:tc>
          <w:tcPr>
            <w:tcW w:w="2222" w:type="dxa"/>
          </w:tcPr>
          <w:p w:rsidR="000C2D28" w:rsidRDefault="000C2D28" w:rsidP="009714B5">
            <w:pPr>
              <w:pStyle w:val="TableHeader"/>
            </w:pPr>
            <w:r>
              <w:t>Group</w:t>
            </w:r>
          </w:p>
        </w:tc>
        <w:tc>
          <w:tcPr>
            <w:tcW w:w="2185" w:type="dxa"/>
          </w:tcPr>
          <w:p w:rsidR="000C2D28" w:rsidRDefault="000C2D28" w:rsidP="009714B5">
            <w:pPr>
              <w:pStyle w:val="TableHeader"/>
            </w:pPr>
            <w:r>
              <w:t xml:space="preserve">FTE </w:t>
            </w:r>
            <w:proofErr w:type="spellStart"/>
            <w:r>
              <w:t>Y1</w:t>
            </w:r>
            <w:proofErr w:type="spellEnd"/>
          </w:p>
        </w:tc>
        <w:tc>
          <w:tcPr>
            <w:tcW w:w="2185" w:type="dxa"/>
          </w:tcPr>
          <w:p w:rsidR="000C2D28" w:rsidRDefault="000C2D28" w:rsidP="009714B5">
            <w:pPr>
              <w:pStyle w:val="TableHeader"/>
            </w:pPr>
            <w:r>
              <w:t xml:space="preserve">FTE </w:t>
            </w:r>
            <w:proofErr w:type="spellStart"/>
            <w:r>
              <w:t>Y2</w:t>
            </w:r>
            <w:proofErr w:type="spellEnd"/>
          </w:p>
        </w:tc>
        <w:tc>
          <w:tcPr>
            <w:tcW w:w="2186" w:type="dxa"/>
          </w:tcPr>
          <w:p w:rsidR="000C2D28" w:rsidRDefault="000C2D28" w:rsidP="009714B5">
            <w:pPr>
              <w:pStyle w:val="TableHeader"/>
            </w:pPr>
            <w:r>
              <w:t xml:space="preserve">FTE </w:t>
            </w:r>
            <w:proofErr w:type="spellStart"/>
            <w:r>
              <w:t>Y3</w:t>
            </w:r>
            <w:proofErr w:type="spellEnd"/>
          </w:p>
        </w:tc>
      </w:tr>
      <w:tr w:rsidR="000C2D28" w:rsidTr="00EA3C11">
        <w:tc>
          <w:tcPr>
            <w:tcW w:w="2222" w:type="dxa"/>
            <w:vAlign w:val="center"/>
          </w:tcPr>
          <w:p w:rsidR="000C2D28" w:rsidRDefault="000C2D28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TE-VSC</w:t>
            </w:r>
          </w:p>
        </w:tc>
        <w:tc>
          <w:tcPr>
            <w:tcW w:w="2185" w:type="dxa"/>
            <w:vAlign w:val="center"/>
          </w:tcPr>
          <w:p w:rsidR="000C2D28" w:rsidRDefault="000C2D28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0.5 Cat 2</w:t>
            </w:r>
          </w:p>
          <w:p w:rsidR="00EA3C11" w:rsidRDefault="00EA3C11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0.1 Cat 3</w:t>
            </w:r>
          </w:p>
        </w:tc>
        <w:tc>
          <w:tcPr>
            <w:tcW w:w="2185" w:type="dxa"/>
            <w:vAlign w:val="center"/>
          </w:tcPr>
          <w:p w:rsidR="00EA3C11" w:rsidRDefault="00EA3C11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0.5 Cat 2</w:t>
            </w:r>
          </w:p>
          <w:p w:rsidR="000C2D28" w:rsidRDefault="00EA3C11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0.1 Cat 3</w:t>
            </w:r>
          </w:p>
        </w:tc>
        <w:tc>
          <w:tcPr>
            <w:tcW w:w="2186" w:type="dxa"/>
            <w:vAlign w:val="center"/>
          </w:tcPr>
          <w:p w:rsidR="00EA3C11" w:rsidRDefault="00EA3C11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0.5 Cat 2</w:t>
            </w:r>
          </w:p>
          <w:p w:rsidR="000C2D28" w:rsidRDefault="00EA3C11" w:rsidP="00EA3C11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0.1 Cat 3</w:t>
            </w:r>
          </w:p>
        </w:tc>
      </w:tr>
      <w:tr w:rsidR="000C2D28" w:rsidTr="000C2D28">
        <w:tc>
          <w:tcPr>
            <w:tcW w:w="2222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TE-CRG</w:t>
            </w:r>
          </w:p>
        </w:tc>
        <w:tc>
          <w:tcPr>
            <w:tcW w:w="2185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0.2 Cat 2</w:t>
            </w:r>
          </w:p>
        </w:tc>
        <w:tc>
          <w:tcPr>
            <w:tcW w:w="2185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0.1 Cat 2</w:t>
            </w:r>
          </w:p>
        </w:tc>
        <w:tc>
          <w:tcPr>
            <w:tcW w:w="2186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0.1 Cat 2</w:t>
            </w:r>
          </w:p>
        </w:tc>
      </w:tr>
      <w:tr w:rsidR="000C2D28" w:rsidTr="009714B5">
        <w:tc>
          <w:tcPr>
            <w:tcW w:w="2222" w:type="dxa"/>
            <w:vAlign w:val="center"/>
          </w:tcPr>
          <w:p w:rsidR="000C2D28" w:rsidRDefault="000C2D28" w:rsidP="009714B5">
            <w:pPr>
              <w:pStyle w:val="TableHeader"/>
            </w:pPr>
            <w:r>
              <w:t>TE-MSC</w:t>
            </w:r>
          </w:p>
        </w:tc>
        <w:tc>
          <w:tcPr>
            <w:tcW w:w="2185" w:type="dxa"/>
            <w:vAlign w:val="center"/>
          </w:tcPr>
          <w:p w:rsidR="000C2D28" w:rsidRDefault="000C2D28" w:rsidP="009714B5">
            <w:pPr>
              <w:pStyle w:val="TableHeader"/>
            </w:pPr>
          </w:p>
        </w:tc>
        <w:tc>
          <w:tcPr>
            <w:tcW w:w="2185" w:type="dxa"/>
            <w:vAlign w:val="center"/>
          </w:tcPr>
          <w:p w:rsidR="000C2D28" w:rsidRDefault="000C2D28" w:rsidP="009714B5">
            <w:pPr>
              <w:pStyle w:val="TableHeader"/>
            </w:pPr>
            <w:r>
              <w:t>0.2 Cat 2</w:t>
            </w:r>
          </w:p>
        </w:tc>
        <w:tc>
          <w:tcPr>
            <w:tcW w:w="2186" w:type="dxa"/>
            <w:vAlign w:val="center"/>
          </w:tcPr>
          <w:p w:rsidR="000C2D28" w:rsidRDefault="000C2D28" w:rsidP="009714B5">
            <w:pPr>
              <w:pStyle w:val="TableHeader"/>
            </w:pPr>
            <w:r>
              <w:t>0.1 Cat 2</w:t>
            </w:r>
          </w:p>
          <w:p w:rsidR="000C2D28" w:rsidRDefault="000C2D28" w:rsidP="009714B5">
            <w:pPr>
              <w:pStyle w:val="TableHeader"/>
            </w:pPr>
            <w:r>
              <w:t>0.3 Cat 3</w:t>
            </w:r>
          </w:p>
        </w:tc>
      </w:tr>
      <w:tr w:rsidR="000C2D28" w:rsidTr="000C2D28">
        <w:tc>
          <w:tcPr>
            <w:tcW w:w="2222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BE-ABP</w:t>
            </w:r>
          </w:p>
        </w:tc>
        <w:tc>
          <w:tcPr>
            <w:tcW w:w="2185" w:type="dxa"/>
          </w:tcPr>
          <w:p w:rsidR="000C2D28" w:rsidRDefault="000C2D28" w:rsidP="00D77187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</w:t>
            </w:r>
            <w:r w:rsidR="00D77187">
              <w:rPr>
                <w:color w:val="000000" w:themeColor="text1"/>
              </w:rPr>
              <w:t>3</w:t>
            </w:r>
            <w:r>
              <w:rPr>
                <w:color w:val="000000" w:themeColor="text1"/>
              </w:rPr>
              <w:t xml:space="preserve"> Cat 2</w:t>
            </w:r>
          </w:p>
        </w:tc>
        <w:tc>
          <w:tcPr>
            <w:tcW w:w="2185" w:type="dxa"/>
          </w:tcPr>
          <w:p w:rsidR="000C2D28" w:rsidRDefault="000C2D28" w:rsidP="00D77187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</w:t>
            </w:r>
            <w:r w:rsidR="00D77187">
              <w:rPr>
                <w:color w:val="000000" w:themeColor="text1"/>
              </w:rPr>
              <w:t>3</w:t>
            </w:r>
            <w:r>
              <w:rPr>
                <w:color w:val="000000" w:themeColor="text1"/>
              </w:rPr>
              <w:t xml:space="preserve"> Cat 2</w:t>
            </w:r>
          </w:p>
        </w:tc>
        <w:tc>
          <w:tcPr>
            <w:tcW w:w="2186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0.2 Cat 2</w:t>
            </w:r>
          </w:p>
        </w:tc>
      </w:tr>
      <w:tr w:rsidR="000C2D28" w:rsidTr="000C2D28">
        <w:tc>
          <w:tcPr>
            <w:tcW w:w="2222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BE-RF</w:t>
            </w:r>
          </w:p>
        </w:tc>
        <w:tc>
          <w:tcPr>
            <w:tcW w:w="2185" w:type="dxa"/>
          </w:tcPr>
          <w:p w:rsidR="000C2D28" w:rsidRDefault="000C2D28" w:rsidP="00D77187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</w:t>
            </w:r>
            <w:r w:rsidR="003A4FE6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 xml:space="preserve"> Cat 2</w:t>
            </w:r>
          </w:p>
        </w:tc>
        <w:tc>
          <w:tcPr>
            <w:tcW w:w="2185" w:type="dxa"/>
          </w:tcPr>
          <w:p w:rsidR="000C2D28" w:rsidRDefault="000C2D28" w:rsidP="00D77187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</w:t>
            </w:r>
            <w:r w:rsidR="003A4FE6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 xml:space="preserve"> Cat 2</w:t>
            </w:r>
          </w:p>
        </w:tc>
        <w:tc>
          <w:tcPr>
            <w:tcW w:w="2186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0.2 Cat 2</w:t>
            </w:r>
          </w:p>
        </w:tc>
      </w:tr>
      <w:tr w:rsidR="000C2D28" w:rsidTr="000C2D28">
        <w:tc>
          <w:tcPr>
            <w:tcW w:w="2222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EN-MME</w:t>
            </w:r>
          </w:p>
        </w:tc>
        <w:tc>
          <w:tcPr>
            <w:tcW w:w="2185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</w:p>
        </w:tc>
        <w:tc>
          <w:tcPr>
            <w:tcW w:w="2185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0.25 Cat 3</w:t>
            </w:r>
          </w:p>
        </w:tc>
        <w:tc>
          <w:tcPr>
            <w:tcW w:w="2186" w:type="dxa"/>
          </w:tcPr>
          <w:p w:rsidR="000C2D28" w:rsidRDefault="000C2D28" w:rsidP="009714B5">
            <w:pPr>
              <w:pStyle w:val="TableHeader"/>
              <w:rPr>
                <w:color w:val="000000" w:themeColor="text1"/>
              </w:rPr>
            </w:pPr>
          </w:p>
        </w:tc>
      </w:tr>
    </w:tbl>
    <w:p w:rsidR="000C2D28" w:rsidRPr="00FF58EA" w:rsidRDefault="000C2D28" w:rsidP="000C2D28">
      <w:pPr>
        <w:pStyle w:val="Figure"/>
      </w:pPr>
      <w:r>
        <w:t xml:space="preserve">Table </w:t>
      </w:r>
      <w:r w:rsidR="00557EED">
        <w:t>3</w:t>
      </w:r>
      <w:r w:rsidRPr="00FF58EA">
        <w:t xml:space="preserve">: </w:t>
      </w:r>
      <w:r w:rsidR="00557EED">
        <w:t>Other (existing) p</w:t>
      </w:r>
      <w:r>
        <w:t>ersonnel resources</w:t>
      </w:r>
    </w:p>
    <w:p w:rsidR="000C0546" w:rsidRDefault="000C0546" w:rsidP="000C2D28">
      <w:pPr>
        <w:pStyle w:val="BodyText"/>
        <w:ind w:left="0"/>
        <w:rPr>
          <w:color w:val="000000" w:themeColor="text1"/>
        </w:rPr>
      </w:pPr>
    </w:p>
    <w:p w:rsidR="000C0546" w:rsidRPr="000C0546" w:rsidRDefault="000C0546" w:rsidP="000C0546">
      <w:pPr>
        <w:pStyle w:val="Heading1"/>
      </w:pPr>
      <w:bookmarkStart w:id="16" w:name="_Toc515885100"/>
      <w:r>
        <w:t>REFERENCES</w:t>
      </w:r>
      <w:bookmarkEnd w:id="16"/>
    </w:p>
    <w:p w:rsidR="000C0546" w:rsidRDefault="00E46A1E" w:rsidP="00E46A1E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r w:rsidRPr="00E46A1E">
        <w:rPr>
          <w:color w:val="000000" w:themeColor="text1"/>
          <w:lang w:val="it-IT"/>
        </w:rPr>
        <w:t xml:space="preserve">P. Costa Pinto et al. </w:t>
      </w:r>
      <w:r w:rsidRPr="00E46A1E">
        <w:rPr>
          <w:color w:val="000000" w:themeColor="text1"/>
          <w:lang w:val="en-US"/>
        </w:rPr>
        <w:t>“Carbon coatings with low secondary electron yield</w:t>
      </w:r>
      <w:r>
        <w:rPr>
          <w:color w:val="000000" w:themeColor="text1"/>
          <w:lang w:val="en-US"/>
        </w:rPr>
        <w:t>”, Vacuum 98 (2013) 29-</w:t>
      </w:r>
      <w:r w:rsidRPr="00E46A1E">
        <w:rPr>
          <w:color w:val="000000" w:themeColor="text1"/>
          <w:lang w:val="en-US"/>
        </w:rPr>
        <w:t>36</w:t>
      </w:r>
    </w:p>
    <w:p w:rsidR="00D1676F" w:rsidRDefault="00D1676F" w:rsidP="00D1676F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R. </w:t>
      </w:r>
      <w:proofErr w:type="spellStart"/>
      <w:r>
        <w:rPr>
          <w:color w:val="000000" w:themeColor="text1"/>
          <w:lang w:val="en-US"/>
        </w:rPr>
        <w:t>Valizadeh</w:t>
      </w:r>
      <w:proofErr w:type="spellEnd"/>
      <w:r>
        <w:rPr>
          <w:color w:val="000000" w:themeColor="text1"/>
          <w:lang w:val="en-US"/>
        </w:rPr>
        <w:t xml:space="preserve"> et al. “</w:t>
      </w:r>
      <w:r w:rsidRPr="00D1676F">
        <w:rPr>
          <w:color w:val="000000" w:themeColor="text1"/>
          <w:lang w:val="en-US"/>
        </w:rPr>
        <w:t>Low secondary electron yield engineered surface for electron cloud mitigation</w:t>
      </w:r>
      <w:r>
        <w:rPr>
          <w:color w:val="000000" w:themeColor="text1"/>
          <w:lang w:val="en-US"/>
        </w:rPr>
        <w:t xml:space="preserve">”, </w:t>
      </w:r>
      <w:r w:rsidRPr="00D1676F">
        <w:rPr>
          <w:color w:val="000000" w:themeColor="text1"/>
          <w:lang w:val="en-US"/>
        </w:rPr>
        <w:t>Applied Phy</w:t>
      </w:r>
      <w:r>
        <w:rPr>
          <w:color w:val="000000" w:themeColor="text1"/>
          <w:lang w:val="en-US"/>
        </w:rPr>
        <w:t>sics Letters 105, 231605 (2014)</w:t>
      </w:r>
    </w:p>
    <w:p w:rsidR="00D1676F" w:rsidRDefault="00D1676F" w:rsidP="00D1676F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r w:rsidRPr="00D1676F">
        <w:rPr>
          <w:color w:val="000000" w:themeColor="text1"/>
          <w:lang w:val="en-US"/>
        </w:rPr>
        <w:t>S. Calatroni “HTS Coatings for Impedance Reduction in Particle</w:t>
      </w:r>
      <w:r>
        <w:rPr>
          <w:color w:val="000000" w:themeColor="text1"/>
          <w:lang w:val="en-US"/>
        </w:rPr>
        <w:t xml:space="preserve"> </w:t>
      </w:r>
      <w:r w:rsidRPr="00D1676F">
        <w:rPr>
          <w:color w:val="000000" w:themeColor="text1"/>
          <w:lang w:val="en-US"/>
        </w:rPr>
        <w:t>Accelerators: Case Study for the FCC at CERN</w:t>
      </w:r>
      <w:r>
        <w:rPr>
          <w:color w:val="000000" w:themeColor="text1"/>
          <w:lang w:val="en-US"/>
        </w:rPr>
        <w:t xml:space="preserve">”, </w:t>
      </w:r>
      <w:r w:rsidRPr="00D1676F">
        <w:rPr>
          <w:color w:val="000000" w:themeColor="text1"/>
          <w:lang w:val="en-US"/>
        </w:rPr>
        <w:t>IEEE TRANSACTIONS ON APPLIED SUPERCONDUCTIVITY, VOL. 26, NO. 3, APRIL 2016</w:t>
      </w:r>
      <w:r>
        <w:rPr>
          <w:color w:val="000000" w:themeColor="text1"/>
          <w:lang w:val="en-US"/>
        </w:rPr>
        <w:t>, 3500204</w:t>
      </w:r>
    </w:p>
    <w:p w:rsidR="00D1676F" w:rsidRDefault="00D1676F" w:rsidP="00D1676F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C. Garion et al. “</w:t>
      </w:r>
      <w:r w:rsidRPr="00D1676F">
        <w:rPr>
          <w:color w:val="000000" w:themeColor="text1"/>
          <w:lang w:val="en-US"/>
        </w:rPr>
        <w:t>Development of a New RF Finger concept for vacuum beam line interconnections</w:t>
      </w:r>
      <w:r>
        <w:rPr>
          <w:color w:val="000000" w:themeColor="text1"/>
          <w:lang w:val="en-US"/>
        </w:rPr>
        <w:t xml:space="preserve">”, </w:t>
      </w:r>
      <w:r w:rsidRPr="00D1676F">
        <w:rPr>
          <w:color w:val="000000" w:themeColor="text1"/>
          <w:lang w:val="en-US"/>
        </w:rPr>
        <w:t>3rd International Particle Accelerator Conference, New Orleans, LA, USA, 20 - 25 May 2012, pp.</w:t>
      </w:r>
      <w:r>
        <w:rPr>
          <w:color w:val="000000" w:themeColor="text1"/>
          <w:lang w:val="en-US"/>
        </w:rPr>
        <w:t xml:space="preserve"> </w:t>
      </w:r>
      <w:r w:rsidRPr="00D1676F">
        <w:rPr>
          <w:color w:val="000000" w:themeColor="text1"/>
          <w:lang w:val="en-US"/>
        </w:rPr>
        <w:t>2531</w:t>
      </w:r>
    </w:p>
    <w:p w:rsidR="00D1676F" w:rsidRDefault="00D1676F" w:rsidP="00D1676F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F. </w:t>
      </w:r>
      <w:proofErr w:type="spellStart"/>
      <w:r>
        <w:rPr>
          <w:color w:val="000000" w:themeColor="text1"/>
          <w:lang w:val="en-US"/>
        </w:rPr>
        <w:t>Niccoli</w:t>
      </w:r>
      <w:proofErr w:type="spellEnd"/>
      <w:r>
        <w:rPr>
          <w:color w:val="000000" w:themeColor="text1"/>
          <w:lang w:val="en-US"/>
        </w:rPr>
        <w:t xml:space="preserve"> et al. “</w:t>
      </w:r>
      <w:r w:rsidRPr="00D1676F">
        <w:rPr>
          <w:color w:val="000000" w:themeColor="text1"/>
          <w:lang w:val="en-US"/>
        </w:rPr>
        <w:t>Shape-memory alloy rings as tight couplers between ultrahigh-vacuum pipes: Design and experimental assessment</w:t>
      </w:r>
      <w:r>
        <w:rPr>
          <w:color w:val="000000" w:themeColor="text1"/>
          <w:lang w:val="en-US"/>
        </w:rPr>
        <w:t xml:space="preserve">”, </w:t>
      </w:r>
      <w:r w:rsidRPr="00D1676F">
        <w:rPr>
          <w:color w:val="000000" w:themeColor="text1"/>
          <w:lang w:val="en-US"/>
        </w:rPr>
        <w:t>J. Vac. Sci. Technol. A 35 (2017) 031601</w:t>
      </w:r>
    </w:p>
    <w:p w:rsidR="00D1676F" w:rsidRDefault="007E0959" w:rsidP="00D1676F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hyperlink r:id="rId16" w:history="1">
        <w:r w:rsidR="00D1676F" w:rsidRPr="003A6E4D">
          <w:rPr>
            <w:rStyle w:val="Hyperlink"/>
            <w:sz w:val="20"/>
            <w:lang w:val="en-US"/>
          </w:rPr>
          <w:t>https://impedance.web.cern.ch/impedance/</w:t>
        </w:r>
      </w:hyperlink>
      <w:r w:rsidR="00D1676F">
        <w:rPr>
          <w:color w:val="000000" w:themeColor="text1"/>
          <w:lang w:val="en-US"/>
        </w:rPr>
        <w:t xml:space="preserve"> </w:t>
      </w:r>
    </w:p>
    <w:p w:rsidR="00D1676F" w:rsidRDefault="00E56045" w:rsidP="00E56045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F. Caspers et al. “</w:t>
      </w:r>
      <w:r w:rsidRPr="00E56045">
        <w:rPr>
          <w:color w:val="000000" w:themeColor="text1"/>
          <w:lang w:val="en-US"/>
        </w:rPr>
        <w:t>Surface Resistance Measurements for the LHC Beam Screen</w:t>
      </w:r>
      <w:r>
        <w:rPr>
          <w:color w:val="000000" w:themeColor="text1"/>
          <w:lang w:val="en-US"/>
        </w:rPr>
        <w:t>”, LHC Project Report 115</w:t>
      </w:r>
    </w:p>
    <w:p w:rsidR="000C0546" w:rsidRPr="00557EED" w:rsidRDefault="007E0959" w:rsidP="006A3FFF">
      <w:pPr>
        <w:pStyle w:val="BodyText"/>
        <w:numPr>
          <w:ilvl w:val="1"/>
          <w:numId w:val="11"/>
        </w:numPr>
        <w:rPr>
          <w:color w:val="000000" w:themeColor="text1"/>
          <w:lang w:val="en-US"/>
        </w:rPr>
      </w:pPr>
      <w:hyperlink r:id="rId17" w:history="1">
        <w:r w:rsidR="00B54FEB" w:rsidRPr="00557EED">
          <w:rPr>
            <w:rStyle w:val="Hyperlink"/>
            <w:sz w:val="20"/>
            <w:lang w:val="en-US"/>
          </w:rPr>
          <w:t>https://edms.cern.ch/document/1236312/1</w:t>
        </w:r>
      </w:hyperlink>
      <w:r w:rsidR="00B54FEB" w:rsidRPr="00557EED">
        <w:rPr>
          <w:color w:val="000000" w:themeColor="text1"/>
          <w:lang w:val="en-US"/>
        </w:rPr>
        <w:t xml:space="preserve"> </w:t>
      </w:r>
    </w:p>
    <w:sectPr w:rsidR="000C0546" w:rsidRPr="00557EED" w:rsidSect="007210C9">
      <w:headerReference w:type="default" r:id="rId18"/>
      <w:footerReference w:type="default" r:id="rId19"/>
      <w:headerReference w:type="first" r:id="rId20"/>
      <w:footerReference w:type="first" r:id="rId21"/>
      <w:pgSz w:w="11900" w:h="16840"/>
      <w:pgMar w:top="1134" w:right="1127" w:bottom="1134" w:left="1134" w:header="851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027D" w:rsidRDefault="0083027D" w:rsidP="00EA1B2C">
      <w:r>
        <w:separator/>
      </w:r>
    </w:p>
  </w:endnote>
  <w:endnote w:type="continuationSeparator" w:id="0">
    <w:p w:rsidR="0083027D" w:rsidRDefault="0083027D" w:rsidP="00EA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80C" w:rsidRDefault="0007280C" w:rsidP="00C869EB">
    <w:pPr>
      <w:pStyle w:val="Footer"/>
    </w:pPr>
    <w:r>
      <w:rPr>
        <w:noProof/>
        <w:lang w:val="en-US" w:eastAsia="en-US"/>
      </w:rPr>
      <w:drawing>
        <wp:anchor distT="0" distB="0" distL="114300" distR="114300" simplePos="0" relativeHeight="251666432" behindDoc="1" locked="1" layoutInCell="1" allowOverlap="1" wp14:anchorId="16F31C15" wp14:editId="07891717">
          <wp:simplePos x="0" y="0"/>
          <wp:positionH relativeFrom="page">
            <wp:posOffset>0</wp:posOffset>
          </wp:positionH>
          <wp:positionV relativeFrom="page">
            <wp:posOffset>36195</wp:posOffset>
          </wp:positionV>
          <wp:extent cx="7556500" cy="106934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egularPages_A4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500" cy="106934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80C" w:rsidRPr="00063CBB" w:rsidRDefault="0007280C" w:rsidP="00C869EB">
    <w:pPr>
      <w:pStyle w:val="Footer"/>
    </w:pPr>
    <w:r w:rsidRPr="00C569AC">
      <w:rPr>
        <w:noProof/>
        <w:color w:val="C0504D" w:themeColor="accent2"/>
        <w:lang w:val="en-US" w:eastAsia="en-US"/>
      </w:rPr>
      <w:drawing>
        <wp:anchor distT="0" distB="0" distL="114300" distR="114300" simplePos="0" relativeHeight="251665408" behindDoc="1" locked="1" layoutInCell="1" allowOverlap="1" wp14:anchorId="2A2E3C8C" wp14:editId="4AD59CF4">
          <wp:simplePos x="0" y="0"/>
          <wp:positionH relativeFrom="page">
            <wp:posOffset>0</wp:posOffset>
          </wp:positionH>
          <wp:positionV relativeFrom="page">
            <wp:posOffset>36195</wp:posOffset>
          </wp:positionV>
          <wp:extent cx="7556500" cy="10693400"/>
          <wp:effectExtent l="0" t="0" r="0" b="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verPage_A4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500" cy="106934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569AC">
      <w:rPr>
        <w:color w:val="C0504D" w:themeColor="accent2"/>
      </w:rPr>
      <w:t>This document is uncontrolled when printed. Check the EDMS to verify that this is the correct version before use.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027D" w:rsidRDefault="0083027D" w:rsidP="00EA1B2C">
      <w:r>
        <w:separator/>
      </w:r>
    </w:p>
  </w:footnote>
  <w:footnote w:type="continuationSeparator" w:id="0">
    <w:p w:rsidR="0083027D" w:rsidRDefault="0083027D" w:rsidP="00EA1B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80C" w:rsidRDefault="0007280C" w:rsidP="00C869EB">
    <w:pPr>
      <w:pStyle w:val="Header3"/>
      <w:tabs>
        <w:tab w:val="clear" w:pos="4820"/>
        <w:tab w:val="center" w:pos="4536"/>
      </w:tabs>
      <w:spacing w:before="40"/>
    </w:pPr>
    <w:r>
      <w:rPr>
        <w:noProof/>
        <w:lang w:val="en-US" w:eastAsia="en-US"/>
      </w:rPr>
      <w:drawing>
        <wp:anchor distT="0" distB="0" distL="114300" distR="114300" simplePos="0" relativeHeight="251664384" behindDoc="0" locked="1" layoutInCell="1" allowOverlap="1" wp14:anchorId="0C58E504" wp14:editId="4956832C">
          <wp:simplePos x="0" y="0"/>
          <wp:positionH relativeFrom="page">
            <wp:posOffset>540385</wp:posOffset>
          </wp:positionH>
          <wp:positionV relativeFrom="page">
            <wp:posOffset>540385</wp:posOffset>
          </wp:positionV>
          <wp:extent cx="359410" cy="35941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1-04-49_CERN_logo_badge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410" cy="35941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  <w:t>REFERENCE</w:t>
    </w:r>
    <w:r>
      <w:tab/>
      <w:t>EDMS NO.</w:t>
    </w:r>
    <w:r>
      <w:tab/>
      <w:t>REV.</w:t>
    </w:r>
    <w:r>
      <w:tab/>
      <w:t>VALIDITY</w:t>
    </w:r>
  </w:p>
  <w:p w:rsidR="0007280C" w:rsidRDefault="0007280C" w:rsidP="007210C9">
    <w:pPr>
      <w:pStyle w:val="Header4"/>
      <w:ind w:right="-284"/>
    </w:pPr>
    <w:r>
      <w:tab/>
    </w:r>
    <w:sdt>
      <w:sdtPr>
        <w:alias w:val="Reference"/>
        <w:tag w:val="Title"/>
        <w:id w:val="242608556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136125">
          <w:t>-</w:t>
        </w:r>
      </w:sdtContent>
    </w:sdt>
    <w:r>
      <w:tab/>
    </w:r>
    <w:sdt>
      <w:sdtPr>
        <w:alias w:val="Number"/>
        <w:tag w:val=""/>
        <w:id w:val="-361134512"/>
        <w:dataBinding w:prefixMappings="xmlns:ns0='http://schemas.microsoft.com/office/2006/coverPageProps' " w:xpath="/ns0:CoverPageProperties[1]/ns0:Abstract[1]" w:storeItemID="{55AF091B-3C7A-41E3-B477-F2FDAA23CFDA}"/>
        <w:text/>
      </w:sdtPr>
      <w:sdtEndPr/>
      <w:sdtContent>
        <w:r w:rsidR="0057301A">
          <w:t>2002283</w:t>
        </w:r>
      </w:sdtContent>
    </w:sdt>
    <w:r>
      <w:tab/>
    </w:r>
    <w:sdt>
      <w:sdtPr>
        <w:alias w:val="Revision"/>
        <w:tag w:val=""/>
        <w:id w:val="-106738915"/>
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<w:text/>
      </w:sdtPr>
      <w:sdtEndPr/>
      <w:sdtContent>
        <w:r w:rsidR="0057301A">
          <w:t>1.</w:t>
        </w:r>
        <w:r w:rsidR="00861D0B">
          <w:t>2</w:t>
        </w:r>
      </w:sdtContent>
    </w:sdt>
    <w:r>
      <w:tab/>
    </w:r>
    <w:sdt>
      <w:sdtPr>
        <w:alias w:val="Status"/>
        <w:tag w:val=""/>
        <w:id w:val="-471977879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57301A">
          <w:t>RELEASED</w:t>
        </w:r>
      </w:sdtContent>
    </w:sdt>
  </w:p>
  <w:p w:rsidR="0007280C" w:rsidRPr="00E55C42" w:rsidRDefault="0007280C" w:rsidP="00C869EB">
    <w:pPr>
      <w:pStyle w:val="Header"/>
    </w:pPr>
    <w:r>
      <w:tab/>
      <w:t xml:space="preserve">Page </w:t>
    </w:r>
    <w:r>
      <w:fldChar w:fldCharType="begin"/>
    </w:r>
    <w:r>
      <w:instrText xml:space="preserve"> PAGE  \* MERGEFORMAT </w:instrText>
    </w:r>
    <w:r>
      <w:fldChar w:fldCharType="separate"/>
    </w:r>
    <w:r w:rsidR="007E0959">
      <w:rPr>
        <w:noProof/>
      </w:rPr>
      <w:t>8</w:t>
    </w:r>
    <w:r>
      <w:fldChar w:fldCharType="end"/>
    </w:r>
    <w:r>
      <w:t xml:space="preserve"> of </w:t>
    </w:r>
    <w:r w:rsidR="00136125">
      <w:rPr>
        <w:noProof/>
      </w:rPr>
      <w:fldChar w:fldCharType="begin"/>
    </w:r>
    <w:r w:rsidR="00136125">
      <w:rPr>
        <w:noProof/>
      </w:rPr>
      <w:instrText xml:space="preserve"> NUMPAGES  \* MERGEFORMAT </w:instrText>
    </w:r>
    <w:r w:rsidR="00136125">
      <w:rPr>
        <w:noProof/>
      </w:rPr>
      <w:fldChar w:fldCharType="separate"/>
    </w:r>
    <w:r w:rsidR="007E0959">
      <w:rPr>
        <w:noProof/>
      </w:rPr>
      <w:t>8</w:t>
    </w:r>
    <w:r w:rsidR="00136125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80C" w:rsidRDefault="0007280C" w:rsidP="00781CF9">
    <w:pPr>
      <w:pStyle w:val="Header1"/>
    </w:pPr>
    <w:r w:rsidRPr="00E01916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31478F72" wp14:editId="2156C3D6">
              <wp:simplePos x="0" y="0"/>
              <wp:positionH relativeFrom="page">
                <wp:posOffset>431800</wp:posOffset>
              </wp:positionH>
              <wp:positionV relativeFrom="page">
                <wp:posOffset>431800</wp:posOffset>
              </wp:positionV>
              <wp:extent cx="1828800" cy="91440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txbx>
                      <w:txbxContent>
                        <w:p w:rsidR="0007280C" w:rsidRPr="00FD2EFF" w:rsidRDefault="0007280C" w:rsidP="00E01916">
                          <w:pPr>
                            <w:spacing w:line="228" w:lineRule="auto"/>
                            <w:rPr>
                              <w:b/>
                              <w:color w:val="BFBFBF" w:themeColor="background1" w:themeShade="BF"/>
                              <w:sz w:val="35"/>
                            </w:rPr>
                          </w:pPr>
                          <w:r w:rsidRPr="00FD2EFF">
                            <w:rPr>
                              <w:b/>
                              <w:color w:val="BFBFBF" w:themeColor="background1" w:themeShade="BF"/>
                              <w:sz w:val="35"/>
                            </w:rPr>
                            <w:t>CERN</w:t>
                          </w:r>
                        </w:p>
                        <w:p w:rsidR="0007280C" w:rsidRPr="00FD2EFF" w:rsidRDefault="0007280C" w:rsidP="00E01916">
                          <w:pPr>
                            <w:spacing w:line="228" w:lineRule="auto"/>
                            <w:rPr>
                              <w:color w:val="BFBFBF" w:themeColor="background1" w:themeShade="BF"/>
                              <w:sz w:val="25"/>
                            </w:rPr>
                          </w:pPr>
                          <w:r w:rsidRPr="00FD2EFF">
                            <w:rPr>
                              <w:color w:val="BFBFBF" w:themeColor="background1" w:themeShade="BF"/>
                              <w:sz w:val="25"/>
                            </w:rPr>
                            <w:t>CH-1211 Geneva 23</w:t>
                          </w:r>
                          <w:r w:rsidRPr="00FD2EFF">
                            <w:rPr>
                              <w:color w:val="BFBFBF" w:themeColor="background1" w:themeShade="BF"/>
                              <w:sz w:val="25"/>
                            </w:rPr>
                            <w:br/>
                            <w:t>Switzerland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478F72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34pt;margin-top:34pt;width:2in;height:1in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" filled="f" stroked="f">
              <v:textbox inset=",7.2pt,,7.2pt">
                <w:txbxContent>
                  <w:p w:rsidR="0007280C" w:rsidRPr="00FD2EFF" w:rsidRDefault="0007280C" w:rsidP="00E01916">
                    <w:pPr>
                      <w:spacing w:line="228" w:lineRule="auto"/>
                      <w:rPr>
                        <w:b/>
                        <w:color w:val="BFBFBF" w:themeColor="background1" w:themeShade="BF"/>
                        <w:sz w:val="35"/>
                      </w:rPr>
                    </w:pPr>
                    <w:r w:rsidRPr="00FD2EFF">
                      <w:rPr>
                        <w:b/>
                        <w:color w:val="BFBFBF" w:themeColor="background1" w:themeShade="BF"/>
                        <w:sz w:val="35"/>
                      </w:rPr>
                      <w:t>CERN</w:t>
                    </w:r>
                  </w:p>
                  <w:p w:rsidR="0007280C" w:rsidRPr="00FD2EFF" w:rsidRDefault="0007280C" w:rsidP="00E01916">
                    <w:pPr>
                      <w:spacing w:line="228" w:lineRule="auto"/>
                      <w:rPr>
                        <w:color w:val="BFBFBF" w:themeColor="background1" w:themeShade="BF"/>
                        <w:sz w:val="25"/>
                      </w:rPr>
                    </w:pPr>
                    <w:r w:rsidRPr="00FD2EFF">
                      <w:rPr>
                        <w:color w:val="BFBFBF" w:themeColor="background1" w:themeShade="BF"/>
                        <w:sz w:val="25"/>
                      </w:rPr>
                      <w:t>CH-1211 Geneva 23</w:t>
                    </w:r>
                    <w:r w:rsidRPr="00FD2EFF">
                      <w:rPr>
                        <w:color w:val="BFBFBF" w:themeColor="background1" w:themeShade="BF"/>
                        <w:sz w:val="25"/>
                      </w:rPr>
                      <w:br/>
                      <w:t>Switzerland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Pr="00E01916">
      <w:rPr>
        <w:noProof/>
        <w:lang w:val="en-US" w:eastAsia="en-US"/>
      </w:rPr>
      <w:drawing>
        <wp:anchor distT="0" distB="0" distL="114300" distR="114300" simplePos="0" relativeHeight="251662336" behindDoc="0" locked="1" layoutInCell="1" allowOverlap="1" wp14:anchorId="18A39DCB" wp14:editId="57E93F4C">
          <wp:simplePos x="0" y="0"/>
          <wp:positionH relativeFrom="page">
            <wp:posOffset>540385</wp:posOffset>
          </wp:positionH>
          <wp:positionV relativeFrom="page">
            <wp:posOffset>1259840</wp:posOffset>
          </wp:positionV>
          <wp:extent cx="719455" cy="719455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1-04-49_CERN_logo_badge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9455" cy="71945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</wp:anchor>
      </w:drawing>
    </w:r>
    <w:r w:rsidR="00136125">
      <w:t>-</w:t>
    </w:r>
    <w:r w:rsidR="00336237">
      <w:t>-</w:t>
    </w:r>
    <w:r>
      <w:tab/>
      <w:t xml:space="preserve">EDMS </w:t>
    </w:r>
    <w:r w:rsidRPr="00781CF9">
      <w:t>NO</w:t>
    </w:r>
    <w:r>
      <w:t>.</w:t>
    </w:r>
    <w:r>
      <w:tab/>
      <w:t>REV.</w:t>
    </w:r>
    <w:r>
      <w:tab/>
      <w:t>VALIDITY</w:t>
    </w:r>
  </w:p>
  <w:p w:rsidR="0007280C" w:rsidRDefault="0007280C" w:rsidP="007210C9">
    <w:pPr>
      <w:pStyle w:val="Header2"/>
      <w:ind w:right="-291"/>
    </w:pPr>
    <w:r>
      <w:tab/>
    </w:r>
    <w:sdt>
      <w:sdtPr>
        <w:alias w:val="Number"/>
        <w:tag w:val="Abstract"/>
        <w:id w:val="2142001067"/>
        <w:dataBinding w:prefixMappings="xmlns:ns0='http://schemas.microsoft.com/office/2006/coverPageProps' " w:xpath="/ns0:CoverPageProperties[1]/ns0:Abstract[1]" w:storeItemID="{55AF091B-3C7A-41E3-B477-F2FDAA23CFDA}"/>
        <w:text/>
      </w:sdtPr>
      <w:sdtEndPr/>
      <w:sdtContent>
        <w:r w:rsidR="0057301A">
          <w:t>2002283</w:t>
        </w:r>
      </w:sdtContent>
    </w:sdt>
    <w:r>
      <w:tab/>
    </w:r>
    <w:sdt>
      <w:sdtPr>
        <w:alias w:val="Revision"/>
        <w:tag w:val="Category"/>
        <w:id w:val="-1893570459"/>
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<w:text/>
      </w:sdtPr>
      <w:sdtEndPr/>
      <w:sdtContent>
        <w:r w:rsidR="0057301A">
          <w:t>1.</w:t>
        </w:r>
        <w:r w:rsidR="00861D0B">
          <w:t>2</w:t>
        </w:r>
      </w:sdtContent>
    </w:sdt>
    <w:r>
      <w:tab/>
    </w:r>
    <w:sdt>
      <w:sdtPr>
        <w:alias w:val="Status"/>
        <w:tag w:val="Status"/>
        <w:id w:val="1211460690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57301A">
          <w:t>RELEASED</w:t>
        </w:r>
      </w:sdtContent>
    </w:sdt>
  </w:p>
  <w:p w:rsidR="0007280C" w:rsidRDefault="0007280C" w:rsidP="00781CF9">
    <w:pPr>
      <w:pStyle w:val="Header1"/>
    </w:pPr>
    <w:r>
      <w:tab/>
    </w:r>
    <w:r>
      <w:tab/>
    </w:r>
    <w:r w:rsidRPr="00E01916">
      <w:t>REFERENCE</w:t>
    </w:r>
  </w:p>
  <w:p w:rsidR="0007280C" w:rsidRDefault="0007280C" w:rsidP="007210C9">
    <w:pPr>
      <w:pStyle w:val="Header2"/>
      <w:tabs>
        <w:tab w:val="clear" w:pos="5840"/>
        <w:tab w:val="clear" w:pos="8902"/>
      </w:tabs>
      <w:ind w:right="-291"/>
    </w:pPr>
    <w:r>
      <w:tab/>
    </w:r>
    <w:sdt>
      <w:sdtPr>
        <w:alias w:val="Reference"/>
        <w:tag w:val="Title"/>
        <w:id w:val="-737398286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136125">
          <w:t>-</w:t>
        </w:r>
      </w:sdtContent>
    </w:sdt>
  </w:p>
  <w:p w:rsidR="0007280C" w:rsidRPr="00E01916" w:rsidRDefault="0007280C" w:rsidP="00C869EB">
    <w:pPr>
      <w:pStyle w:val="Header"/>
      <w:spacing w:before="600"/>
    </w:pPr>
    <w:r>
      <w:tab/>
      <w:t xml:space="preserve">Date: </w:t>
    </w:r>
    <w:sdt>
      <w:sdtPr>
        <w:id w:val="1329333910"/>
        <w:date w:fullDate="2018-09-14T00:00:00Z">
          <w:dateFormat w:val="yyyy-MM-dd"/>
          <w:lid w:val="en-GB"/>
          <w:storeMappedDataAs w:val="dateTime"/>
          <w:calendar w:val="gregorian"/>
        </w:date>
      </w:sdtPr>
      <w:sdtEndPr/>
      <w:sdtContent>
        <w:r w:rsidR="00336237">
          <w:t>2018-09-14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97401C6"/>
    <w:lvl w:ilvl="0">
      <w:start w:val="1"/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2B9235D9"/>
    <w:multiLevelType w:val="multilevel"/>
    <w:tmpl w:val="76ECD3A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pStyle w:val="Heading5"/>
      <w:lvlText w:val="A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lvlText w:val="A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Restart w:val="0"/>
      <w:pStyle w:val="Heading7"/>
      <w:lvlText w:val="A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A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F8668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486408E"/>
    <w:multiLevelType w:val="hybridMultilevel"/>
    <w:tmpl w:val="C242D8DC"/>
    <w:lvl w:ilvl="0" w:tplc="C9E4B482">
      <w:start w:val="1"/>
      <w:numFmt w:val="decimal"/>
      <w:lvlText w:val="[%1]"/>
      <w:lvlJc w:val="left"/>
      <w:pPr>
        <w:ind w:left="2422" w:hanging="360"/>
      </w:pPr>
      <w:rPr>
        <w:rFonts w:hint="default"/>
      </w:rPr>
    </w:lvl>
    <w:lvl w:ilvl="1" w:tplc="C9E4B482">
      <w:start w:val="1"/>
      <w:numFmt w:val="decimal"/>
      <w:lvlText w:val="[%2]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3321E3"/>
    <w:multiLevelType w:val="singleLevel"/>
    <w:tmpl w:val="28B0443C"/>
    <w:lvl w:ilvl="0">
      <w:start w:val="1"/>
      <w:numFmt w:val="bullet"/>
      <w:pStyle w:val="BodyList-"/>
      <w:lvlText w:val="–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</w:rPr>
    </w:lvl>
  </w:abstractNum>
  <w:abstractNum w:abstractNumId="5" w15:restartNumberingAfterBreak="0">
    <w:nsid w:val="479E451A"/>
    <w:multiLevelType w:val="hybridMultilevel"/>
    <w:tmpl w:val="58ECB3F8"/>
    <w:lvl w:ilvl="0" w:tplc="B6EC1B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28280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3E11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036A8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1FE8A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9FEC9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2705A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7849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469D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D4211EF"/>
    <w:multiLevelType w:val="singleLevel"/>
    <w:tmpl w:val="ACBC398E"/>
    <w:lvl w:ilvl="0">
      <w:start w:val="1"/>
      <w:numFmt w:val="bullet"/>
      <w:pStyle w:val="BodyList"/>
      <w:lvlText w:val="●"/>
      <w:lvlJc w:val="left"/>
      <w:pPr>
        <w:tabs>
          <w:tab w:val="num" w:pos="567"/>
        </w:tabs>
        <w:ind w:left="567" w:hanging="283"/>
      </w:pPr>
      <w:rPr>
        <w:rFonts w:ascii="Tahoma" w:hAnsi="Tahoma" w:hint="default"/>
        <w:color w:val="auto"/>
      </w:rPr>
    </w:lvl>
  </w:abstractNum>
  <w:abstractNum w:abstractNumId="7" w15:restartNumberingAfterBreak="0">
    <w:nsid w:val="6B9E4AF8"/>
    <w:multiLevelType w:val="singleLevel"/>
    <w:tmpl w:val="7B8C2792"/>
    <w:lvl w:ilvl="0">
      <w:start w:val="1"/>
      <w:numFmt w:val="decimal"/>
      <w:pStyle w:val="BodyList123"/>
      <w:lvlText w:val="%1."/>
      <w:lvlJc w:val="left"/>
      <w:pPr>
        <w:tabs>
          <w:tab w:val="num" w:pos="567"/>
        </w:tabs>
        <w:ind w:left="567" w:hanging="567"/>
      </w:pPr>
      <w:rPr>
        <w:b/>
        <w:i w:val="0"/>
      </w:rPr>
    </w:lvl>
  </w:abstractNum>
  <w:abstractNum w:abstractNumId="8" w15:restartNumberingAfterBreak="0">
    <w:nsid w:val="6D5356E3"/>
    <w:multiLevelType w:val="hybridMultilevel"/>
    <w:tmpl w:val="F95E15D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6F6842D4"/>
    <w:multiLevelType w:val="hybridMultilevel"/>
    <w:tmpl w:val="F3CC640A"/>
    <w:lvl w:ilvl="0" w:tplc="F1305BD2">
      <w:start w:val="1"/>
      <w:numFmt w:val="decimal"/>
      <w:lvlText w:val="Y%1:"/>
      <w:lvlJc w:val="left"/>
      <w:pPr>
        <w:ind w:left="1571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70790EBA"/>
    <w:multiLevelType w:val="hybridMultilevel"/>
    <w:tmpl w:val="4D60C7F0"/>
    <w:lvl w:ilvl="0" w:tplc="4EB264BC">
      <w:start w:val="1"/>
      <w:numFmt w:val="decimal"/>
      <w:pStyle w:val="List123"/>
      <w:lvlText w:val="%1."/>
      <w:lvlJc w:val="left"/>
      <w:pPr>
        <w:ind w:left="1627" w:hanging="360"/>
      </w:pPr>
    </w:lvl>
    <w:lvl w:ilvl="1" w:tplc="08090019" w:tentative="1">
      <w:start w:val="1"/>
      <w:numFmt w:val="lowerLetter"/>
      <w:lvlText w:val="%2."/>
      <w:lvlJc w:val="left"/>
      <w:pPr>
        <w:ind w:left="2347" w:hanging="360"/>
      </w:pPr>
    </w:lvl>
    <w:lvl w:ilvl="2" w:tplc="0809001B" w:tentative="1">
      <w:start w:val="1"/>
      <w:numFmt w:val="lowerRoman"/>
      <w:lvlText w:val="%3."/>
      <w:lvlJc w:val="right"/>
      <w:pPr>
        <w:ind w:left="3067" w:hanging="180"/>
      </w:pPr>
    </w:lvl>
    <w:lvl w:ilvl="3" w:tplc="0809000F" w:tentative="1">
      <w:start w:val="1"/>
      <w:numFmt w:val="decimal"/>
      <w:lvlText w:val="%4."/>
      <w:lvlJc w:val="left"/>
      <w:pPr>
        <w:ind w:left="3787" w:hanging="360"/>
      </w:pPr>
    </w:lvl>
    <w:lvl w:ilvl="4" w:tplc="08090019" w:tentative="1">
      <w:start w:val="1"/>
      <w:numFmt w:val="lowerLetter"/>
      <w:lvlText w:val="%5."/>
      <w:lvlJc w:val="left"/>
      <w:pPr>
        <w:ind w:left="4507" w:hanging="360"/>
      </w:pPr>
    </w:lvl>
    <w:lvl w:ilvl="5" w:tplc="0809001B" w:tentative="1">
      <w:start w:val="1"/>
      <w:numFmt w:val="lowerRoman"/>
      <w:lvlText w:val="%6."/>
      <w:lvlJc w:val="right"/>
      <w:pPr>
        <w:ind w:left="5227" w:hanging="180"/>
      </w:pPr>
    </w:lvl>
    <w:lvl w:ilvl="6" w:tplc="0809000F" w:tentative="1">
      <w:start w:val="1"/>
      <w:numFmt w:val="decimal"/>
      <w:lvlText w:val="%7."/>
      <w:lvlJc w:val="left"/>
      <w:pPr>
        <w:ind w:left="5947" w:hanging="360"/>
      </w:pPr>
    </w:lvl>
    <w:lvl w:ilvl="7" w:tplc="08090019" w:tentative="1">
      <w:start w:val="1"/>
      <w:numFmt w:val="lowerLetter"/>
      <w:lvlText w:val="%8."/>
      <w:lvlJc w:val="left"/>
      <w:pPr>
        <w:ind w:left="6667" w:hanging="360"/>
      </w:pPr>
    </w:lvl>
    <w:lvl w:ilvl="8" w:tplc="0809001B" w:tentative="1">
      <w:start w:val="1"/>
      <w:numFmt w:val="lowerRoman"/>
      <w:lvlText w:val="%9."/>
      <w:lvlJc w:val="right"/>
      <w:pPr>
        <w:ind w:left="7387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0"/>
  </w:num>
  <w:num w:numId="5">
    <w:abstractNumId w:val="1"/>
  </w:num>
  <w:num w:numId="6">
    <w:abstractNumId w:val="10"/>
  </w:num>
  <w:num w:numId="7">
    <w:abstractNumId w:val="2"/>
  </w:num>
  <w:num w:numId="8">
    <w:abstractNumId w:val="5"/>
  </w:num>
  <w:num w:numId="9">
    <w:abstractNumId w:val="8"/>
  </w:num>
  <w:num w:numId="10">
    <w:abstractNumId w:val="9"/>
  </w:num>
  <w:num w:numId="11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it-IT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fr-CH" w:vendorID="64" w:dllVersion="131078" w:nlCheck="1" w:checkStyle="0"/>
  <w:proofState w:spelling="clean" w:grammar="clean"/>
  <w:attachedTemplate r:id="rId1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66D"/>
    <w:rsid w:val="00025827"/>
    <w:rsid w:val="000313C4"/>
    <w:rsid w:val="000361AB"/>
    <w:rsid w:val="0005179E"/>
    <w:rsid w:val="00063CBB"/>
    <w:rsid w:val="00064A70"/>
    <w:rsid w:val="0007120D"/>
    <w:rsid w:val="0007280C"/>
    <w:rsid w:val="000A06B4"/>
    <w:rsid w:val="000A1A5C"/>
    <w:rsid w:val="000B029F"/>
    <w:rsid w:val="000C0546"/>
    <w:rsid w:val="000C2D28"/>
    <w:rsid w:val="000D1518"/>
    <w:rsid w:val="000F71C1"/>
    <w:rsid w:val="001115D9"/>
    <w:rsid w:val="00136125"/>
    <w:rsid w:val="001473CB"/>
    <w:rsid w:val="00150ED9"/>
    <w:rsid w:val="00191FB7"/>
    <w:rsid w:val="001A4D86"/>
    <w:rsid w:val="001C3CFE"/>
    <w:rsid w:val="001F170B"/>
    <w:rsid w:val="001F1EF0"/>
    <w:rsid w:val="001F5162"/>
    <w:rsid w:val="00203030"/>
    <w:rsid w:val="00215B0D"/>
    <w:rsid w:val="00231244"/>
    <w:rsid w:val="00235430"/>
    <w:rsid w:val="00242282"/>
    <w:rsid w:val="002471D5"/>
    <w:rsid w:val="00247B9A"/>
    <w:rsid w:val="00291514"/>
    <w:rsid w:val="00310CA7"/>
    <w:rsid w:val="00336237"/>
    <w:rsid w:val="003512E0"/>
    <w:rsid w:val="00357C16"/>
    <w:rsid w:val="00366235"/>
    <w:rsid w:val="00370677"/>
    <w:rsid w:val="00370C19"/>
    <w:rsid w:val="003753CF"/>
    <w:rsid w:val="003A4FE6"/>
    <w:rsid w:val="003A5FB3"/>
    <w:rsid w:val="003B254C"/>
    <w:rsid w:val="003B2CAD"/>
    <w:rsid w:val="003D6724"/>
    <w:rsid w:val="003D7ED3"/>
    <w:rsid w:val="003E08A2"/>
    <w:rsid w:val="004274A3"/>
    <w:rsid w:val="0043117F"/>
    <w:rsid w:val="00436E07"/>
    <w:rsid w:val="00442B0C"/>
    <w:rsid w:val="0047026F"/>
    <w:rsid w:val="00473008"/>
    <w:rsid w:val="00476D82"/>
    <w:rsid w:val="00480E68"/>
    <w:rsid w:val="00493262"/>
    <w:rsid w:val="004D19B7"/>
    <w:rsid w:val="004D35E2"/>
    <w:rsid w:val="004E2AD8"/>
    <w:rsid w:val="00501AD8"/>
    <w:rsid w:val="00504C68"/>
    <w:rsid w:val="00525708"/>
    <w:rsid w:val="00536AEC"/>
    <w:rsid w:val="00543EB1"/>
    <w:rsid w:val="00545F43"/>
    <w:rsid w:val="00557EED"/>
    <w:rsid w:val="005626A1"/>
    <w:rsid w:val="0057301A"/>
    <w:rsid w:val="00586DC1"/>
    <w:rsid w:val="005A5385"/>
    <w:rsid w:val="005A71C2"/>
    <w:rsid w:val="005B24C9"/>
    <w:rsid w:val="005B2CDF"/>
    <w:rsid w:val="005D15EC"/>
    <w:rsid w:val="005D281A"/>
    <w:rsid w:val="006068ED"/>
    <w:rsid w:val="00665F39"/>
    <w:rsid w:val="00681EDD"/>
    <w:rsid w:val="00686B56"/>
    <w:rsid w:val="006A1FF1"/>
    <w:rsid w:val="006B780B"/>
    <w:rsid w:val="006D32AA"/>
    <w:rsid w:val="006D3A31"/>
    <w:rsid w:val="007210C9"/>
    <w:rsid w:val="00745C24"/>
    <w:rsid w:val="00747BE4"/>
    <w:rsid w:val="007666C7"/>
    <w:rsid w:val="00781CF9"/>
    <w:rsid w:val="007D65AF"/>
    <w:rsid w:val="007E0959"/>
    <w:rsid w:val="007E3501"/>
    <w:rsid w:val="008116C6"/>
    <w:rsid w:val="00817E53"/>
    <w:rsid w:val="0083027D"/>
    <w:rsid w:val="00836A7A"/>
    <w:rsid w:val="00846D59"/>
    <w:rsid w:val="008614DD"/>
    <w:rsid w:val="00861D0B"/>
    <w:rsid w:val="0088256B"/>
    <w:rsid w:val="00883B2A"/>
    <w:rsid w:val="00887BB9"/>
    <w:rsid w:val="00890E43"/>
    <w:rsid w:val="00894053"/>
    <w:rsid w:val="008A5627"/>
    <w:rsid w:val="008A7483"/>
    <w:rsid w:val="008C6AA9"/>
    <w:rsid w:val="00924813"/>
    <w:rsid w:val="00925B78"/>
    <w:rsid w:val="00941C52"/>
    <w:rsid w:val="009428B5"/>
    <w:rsid w:val="00956F8D"/>
    <w:rsid w:val="009714B5"/>
    <w:rsid w:val="00984F5C"/>
    <w:rsid w:val="00991281"/>
    <w:rsid w:val="009A067E"/>
    <w:rsid w:val="009B06B1"/>
    <w:rsid w:val="009C5C7A"/>
    <w:rsid w:val="009F7C1A"/>
    <w:rsid w:val="00A009FC"/>
    <w:rsid w:val="00A0432F"/>
    <w:rsid w:val="00A119AE"/>
    <w:rsid w:val="00A152B5"/>
    <w:rsid w:val="00A464C7"/>
    <w:rsid w:val="00A56743"/>
    <w:rsid w:val="00A64399"/>
    <w:rsid w:val="00A67852"/>
    <w:rsid w:val="00A92DD5"/>
    <w:rsid w:val="00A93C56"/>
    <w:rsid w:val="00AA55D0"/>
    <w:rsid w:val="00AB6636"/>
    <w:rsid w:val="00AC1E06"/>
    <w:rsid w:val="00AE021A"/>
    <w:rsid w:val="00AF3937"/>
    <w:rsid w:val="00B41082"/>
    <w:rsid w:val="00B54FEB"/>
    <w:rsid w:val="00B6508A"/>
    <w:rsid w:val="00BB55E6"/>
    <w:rsid w:val="00C220F8"/>
    <w:rsid w:val="00C4463B"/>
    <w:rsid w:val="00C569AC"/>
    <w:rsid w:val="00C849F5"/>
    <w:rsid w:val="00C869EB"/>
    <w:rsid w:val="00C93A8F"/>
    <w:rsid w:val="00CD517A"/>
    <w:rsid w:val="00CE4786"/>
    <w:rsid w:val="00D01922"/>
    <w:rsid w:val="00D0228E"/>
    <w:rsid w:val="00D04638"/>
    <w:rsid w:val="00D1676F"/>
    <w:rsid w:val="00D338A6"/>
    <w:rsid w:val="00D467A2"/>
    <w:rsid w:val="00D77187"/>
    <w:rsid w:val="00D8445B"/>
    <w:rsid w:val="00D9460D"/>
    <w:rsid w:val="00DB5D3A"/>
    <w:rsid w:val="00E01916"/>
    <w:rsid w:val="00E16246"/>
    <w:rsid w:val="00E2166D"/>
    <w:rsid w:val="00E37805"/>
    <w:rsid w:val="00E46A1E"/>
    <w:rsid w:val="00E55C42"/>
    <w:rsid w:val="00E56045"/>
    <w:rsid w:val="00E56B57"/>
    <w:rsid w:val="00E63961"/>
    <w:rsid w:val="00E81209"/>
    <w:rsid w:val="00EA1B2C"/>
    <w:rsid w:val="00EA3554"/>
    <w:rsid w:val="00EA3C11"/>
    <w:rsid w:val="00EC4D94"/>
    <w:rsid w:val="00EC6DB1"/>
    <w:rsid w:val="00EE309A"/>
    <w:rsid w:val="00F02E85"/>
    <w:rsid w:val="00F15AE9"/>
    <w:rsid w:val="00F269EA"/>
    <w:rsid w:val="00F411A5"/>
    <w:rsid w:val="00F56C49"/>
    <w:rsid w:val="00FA579C"/>
    <w:rsid w:val="00FC6639"/>
    <w:rsid w:val="00FC6D66"/>
    <w:rsid w:val="00FE2D22"/>
    <w:rsid w:val="00FF58E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8913"/>
    <o:shapelayout v:ext="edit">
      <o:idmap v:ext="edit" data="1"/>
    </o:shapelayout>
  </w:shapeDefaults>
  <w:doNotEmbedSmartTags/>
  <w:decimalSymbol w:val="."/>
  <w:listSeparator w:val=","/>
  <w14:docId w14:val="6E4F7995"/>
  <w15:docId w15:val="{334BD808-5E0C-4F40-B265-D6BC495A0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49F5"/>
    <w:pPr>
      <w:spacing w:line="288" w:lineRule="auto"/>
    </w:pPr>
    <w:rPr>
      <w:rFonts w:ascii="Verdana" w:eastAsia="Times New Roman" w:hAnsi="Verdana" w:cs="Times New Roman"/>
      <w:szCs w:val="24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C849F5"/>
    <w:pPr>
      <w:keepNext/>
      <w:keepLines/>
      <w:numPr>
        <w:numId w:val="4"/>
      </w:numPr>
      <w:spacing w:before="360" w:after="120"/>
      <w:outlineLvl w:val="0"/>
    </w:pPr>
    <w:rPr>
      <w:b/>
      <w:sz w:val="26"/>
      <w:szCs w:val="20"/>
      <w:lang w:eastAsia="en-US"/>
    </w:rPr>
  </w:style>
  <w:style w:type="paragraph" w:styleId="Heading2">
    <w:name w:val="heading 2"/>
    <w:basedOn w:val="Heading1"/>
    <w:next w:val="BodyText"/>
    <w:link w:val="Heading2Char"/>
    <w:qFormat/>
    <w:rsid w:val="00C849F5"/>
    <w:pPr>
      <w:numPr>
        <w:ilvl w:val="1"/>
      </w:numPr>
      <w:spacing w:before="240"/>
      <w:outlineLvl w:val="1"/>
    </w:pPr>
    <w:rPr>
      <w:b w:val="0"/>
      <w:sz w:val="24"/>
      <w:lang w:val="fr-FR"/>
    </w:rPr>
  </w:style>
  <w:style w:type="paragraph" w:styleId="Heading3">
    <w:name w:val="heading 3"/>
    <w:basedOn w:val="Heading2"/>
    <w:next w:val="BodyText"/>
    <w:link w:val="Heading3Char"/>
    <w:qFormat/>
    <w:rsid w:val="00C849F5"/>
    <w:pPr>
      <w:numPr>
        <w:ilvl w:val="2"/>
      </w:numPr>
      <w:spacing w:before="120" w:after="60"/>
      <w:outlineLvl w:val="2"/>
    </w:pPr>
    <w:rPr>
      <w:sz w:val="22"/>
    </w:rPr>
  </w:style>
  <w:style w:type="paragraph" w:styleId="Heading4">
    <w:name w:val="heading 4"/>
    <w:basedOn w:val="Heading3"/>
    <w:next w:val="BodyText"/>
    <w:link w:val="Heading4Char"/>
    <w:qFormat/>
    <w:rsid w:val="00C849F5"/>
    <w:pPr>
      <w:numPr>
        <w:ilvl w:val="3"/>
      </w:numPr>
      <w:outlineLvl w:val="3"/>
    </w:pPr>
    <w:rPr>
      <w:sz w:val="20"/>
    </w:rPr>
  </w:style>
  <w:style w:type="paragraph" w:styleId="Heading5">
    <w:name w:val="heading 5"/>
    <w:basedOn w:val="Heading1"/>
    <w:next w:val="Heading6"/>
    <w:link w:val="Heading5Char"/>
    <w:uiPriority w:val="9"/>
    <w:unhideWhenUsed/>
    <w:rsid w:val="00C849F5"/>
    <w:pPr>
      <w:numPr>
        <w:ilvl w:val="4"/>
        <w:numId w:val="5"/>
      </w:numPr>
      <w:outlineLvl w:val="4"/>
    </w:pPr>
  </w:style>
  <w:style w:type="paragraph" w:styleId="Heading6">
    <w:name w:val="heading 6"/>
    <w:basedOn w:val="Heading2"/>
    <w:next w:val="BodyText"/>
    <w:link w:val="Heading6Char"/>
    <w:uiPriority w:val="9"/>
    <w:unhideWhenUsed/>
    <w:rsid w:val="00C849F5"/>
    <w:pPr>
      <w:numPr>
        <w:ilvl w:val="5"/>
        <w:numId w:val="5"/>
      </w:numPr>
      <w:tabs>
        <w:tab w:val="left" w:pos="851"/>
      </w:tabs>
      <w:outlineLvl w:val="5"/>
    </w:pPr>
  </w:style>
  <w:style w:type="paragraph" w:styleId="Heading7">
    <w:name w:val="heading 7"/>
    <w:basedOn w:val="Heading3"/>
    <w:next w:val="BodyText"/>
    <w:link w:val="Heading7Char"/>
    <w:uiPriority w:val="9"/>
    <w:unhideWhenUsed/>
    <w:rsid w:val="00C849F5"/>
    <w:pPr>
      <w:numPr>
        <w:ilvl w:val="6"/>
        <w:numId w:val="5"/>
      </w:numPr>
      <w:tabs>
        <w:tab w:val="left" w:pos="993"/>
      </w:tabs>
      <w:outlineLvl w:val="6"/>
    </w:pPr>
    <w:rPr>
      <w:lang w:val="en-GB"/>
    </w:rPr>
  </w:style>
  <w:style w:type="paragraph" w:styleId="Heading8">
    <w:name w:val="heading 8"/>
    <w:basedOn w:val="Heading4"/>
    <w:next w:val="BodyText"/>
    <w:link w:val="Heading8Char"/>
    <w:uiPriority w:val="9"/>
    <w:unhideWhenUsed/>
    <w:rsid w:val="00C849F5"/>
    <w:pPr>
      <w:numPr>
        <w:ilvl w:val="7"/>
        <w:numId w:val="5"/>
      </w:numPr>
      <w:outlineLvl w:val="7"/>
    </w:pPr>
  </w:style>
  <w:style w:type="paragraph" w:styleId="Heading9">
    <w:name w:val="heading 9"/>
    <w:basedOn w:val="Heading8"/>
    <w:next w:val="BodyText"/>
    <w:link w:val="Heading9Char"/>
    <w:uiPriority w:val="9"/>
    <w:unhideWhenUsed/>
    <w:rsid w:val="00C849F5"/>
    <w:pPr>
      <w:numPr>
        <w:ilvl w:val="0"/>
        <w:numId w:val="0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C849F5"/>
    <w:rPr>
      <w:rFonts w:ascii="Verdana" w:eastAsia="Times New Roman" w:hAnsi="Verdana" w:cs="Times New Roman"/>
      <w:lang w:val="fr-FR" w:eastAsia="en-US"/>
    </w:rPr>
  </w:style>
  <w:style w:type="character" w:customStyle="1" w:styleId="Heading1Char">
    <w:name w:val="Heading 1 Char"/>
    <w:basedOn w:val="DefaultParagraphFont"/>
    <w:link w:val="Heading1"/>
    <w:rsid w:val="00C849F5"/>
    <w:rPr>
      <w:rFonts w:ascii="Verdana" w:eastAsia="Times New Roman" w:hAnsi="Verdana" w:cs="Times New Roman"/>
      <w:b/>
      <w:sz w:val="26"/>
      <w:lang w:val="en-GB" w:eastAsia="en-US"/>
    </w:rPr>
  </w:style>
  <w:style w:type="character" w:customStyle="1" w:styleId="Heading2Char">
    <w:name w:val="Heading 2 Char"/>
    <w:basedOn w:val="Heading1Char"/>
    <w:link w:val="Heading2"/>
    <w:rsid w:val="00C849F5"/>
    <w:rPr>
      <w:rFonts w:ascii="Verdana" w:eastAsia="Times New Roman" w:hAnsi="Verdana" w:cs="Times New Roman"/>
      <w:b w:val="0"/>
      <w:sz w:val="24"/>
      <w:lang w:val="fr-FR" w:eastAsia="en-US"/>
    </w:rPr>
  </w:style>
  <w:style w:type="character" w:customStyle="1" w:styleId="Heading3Char">
    <w:name w:val="Heading 3 Char"/>
    <w:basedOn w:val="DefaultParagraphFont"/>
    <w:link w:val="Heading3"/>
    <w:rsid w:val="00C849F5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5Char">
    <w:name w:val="Heading 5 Char"/>
    <w:basedOn w:val="DefaultParagraphFont"/>
    <w:link w:val="Heading5"/>
    <w:uiPriority w:val="9"/>
    <w:rsid w:val="00C849F5"/>
    <w:rPr>
      <w:rFonts w:ascii="Verdana" w:eastAsia="Times New Roman" w:hAnsi="Verdana" w:cs="Times New Roman"/>
      <w:b/>
      <w:sz w:val="26"/>
      <w:lang w:val="en-GB" w:eastAsia="en-US"/>
    </w:rPr>
  </w:style>
  <w:style w:type="character" w:customStyle="1" w:styleId="Heading6Char">
    <w:name w:val="Heading 6 Char"/>
    <w:basedOn w:val="DefaultParagraphFont"/>
    <w:link w:val="Heading6"/>
    <w:uiPriority w:val="9"/>
    <w:rsid w:val="00C849F5"/>
    <w:rPr>
      <w:rFonts w:ascii="Verdana" w:eastAsia="Times New Roman" w:hAnsi="Verdana" w:cs="Times New Roman"/>
      <w:sz w:val="24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rsid w:val="00C849F5"/>
    <w:rPr>
      <w:rFonts w:ascii="Verdana" w:eastAsia="Times New Roman" w:hAnsi="Verdana" w:cs="Times New Roman"/>
      <w:sz w:val="22"/>
      <w:lang w:val="en-GB" w:eastAsia="en-US"/>
    </w:rPr>
  </w:style>
  <w:style w:type="character" w:customStyle="1" w:styleId="Heading8Char">
    <w:name w:val="Heading 8 Char"/>
    <w:basedOn w:val="DefaultParagraphFont"/>
    <w:link w:val="Heading8"/>
    <w:uiPriority w:val="9"/>
    <w:rsid w:val="00C849F5"/>
    <w:rPr>
      <w:rFonts w:ascii="Verdana" w:eastAsia="Times New Roman" w:hAnsi="Verdana" w:cs="Times New Roman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rsid w:val="00C849F5"/>
    <w:rPr>
      <w:rFonts w:ascii="Verdana" w:eastAsia="Times New Roman" w:hAnsi="Verdana" w:cs="Times New Roman"/>
      <w:lang w:val="fr-FR" w:eastAsia="en-US"/>
    </w:rPr>
  </w:style>
  <w:style w:type="paragraph" w:styleId="BodyText">
    <w:name w:val="Body Text"/>
    <w:basedOn w:val="Normal"/>
    <w:link w:val="BodyTextChar"/>
    <w:unhideWhenUsed/>
    <w:qFormat/>
    <w:rsid w:val="00C849F5"/>
    <w:pPr>
      <w:spacing w:after="120"/>
      <w:ind w:left="851"/>
      <w:jc w:val="both"/>
    </w:pPr>
  </w:style>
  <w:style w:type="character" w:customStyle="1" w:styleId="BodyTextChar">
    <w:name w:val="Body Text Char"/>
    <w:basedOn w:val="DefaultParagraphFont"/>
    <w:link w:val="BodyText"/>
    <w:rsid w:val="00C849F5"/>
    <w:rPr>
      <w:rFonts w:ascii="Verdana" w:eastAsia="Times New Roman" w:hAnsi="Verdana" w:cs="Times New Roman"/>
      <w:szCs w:val="24"/>
      <w:lang w:val="en-GB"/>
    </w:rPr>
  </w:style>
  <w:style w:type="paragraph" w:customStyle="1" w:styleId="Label">
    <w:name w:val="Label"/>
    <w:basedOn w:val="Normal"/>
    <w:qFormat/>
    <w:rsid w:val="00C849F5"/>
    <w:pPr>
      <w:jc w:val="center"/>
    </w:pPr>
    <w:rPr>
      <w:sz w:val="15"/>
      <w:lang w:eastAsia="en-US"/>
    </w:rPr>
  </w:style>
  <w:style w:type="paragraph" w:styleId="Header">
    <w:name w:val="header"/>
    <w:basedOn w:val="Normal"/>
    <w:link w:val="HeaderChar"/>
    <w:rsid w:val="00C849F5"/>
    <w:pPr>
      <w:tabs>
        <w:tab w:val="right" w:pos="9809"/>
      </w:tabs>
      <w:spacing w:before="60" w:after="200"/>
    </w:pPr>
  </w:style>
  <w:style w:type="character" w:customStyle="1" w:styleId="HeaderChar">
    <w:name w:val="Header Char"/>
    <w:basedOn w:val="DefaultParagraphFont"/>
    <w:link w:val="Header"/>
    <w:rsid w:val="00C849F5"/>
    <w:rPr>
      <w:rFonts w:ascii="Verdana" w:eastAsia="Times New Roman" w:hAnsi="Verdana" w:cs="Times New Roman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49F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9F5"/>
    <w:rPr>
      <w:rFonts w:ascii="Lucida Grande" w:eastAsia="Times New Roman" w:hAnsi="Lucida Grande" w:cs="Lucida Grande"/>
      <w:sz w:val="18"/>
      <w:szCs w:val="18"/>
      <w:lang w:val="en-GB"/>
    </w:rPr>
  </w:style>
  <w:style w:type="character" w:styleId="Hyperlink">
    <w:name w:val="Hyperlink"/>
    <w:basedOn w:val="DefaultParagraphFont"/>
    <w:rsid w:val="00C849F5"/>
    <w:rPr>
      <w:color w:val="204987"/>
      <w:sz w:val="19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C849F5"/>
    <w:rPr>
      <w:color w:val="1F497D" w:themeColor="text2"/>
      <w:sz w:val="18"/>
      <w:u w:val="single"/>
    </w:rPr>
  </w:style>
  <w:style w:type="paragraph" w:customStyle="1" w:styleId="BodyList">
    <w:name w:val="Body List •"/>
    <w:basedOn w:val="BodyText"/>
    <w:qFormat/>
    <w:rsid w:val="0007280C"/>
    <w:pPr>
      <w:numPr>
        <w:numId w:val="2"/>
      </w:numPr>
      <w:tabs>
        <w:tab w:val="clear" w:pos="567"/>
        <w:tab w:val="left" w:pos="1418"/>
      </w:tabs>
      <w:spacing w:after="60"/>
      <w:ind w:left="1418" w:hanging="284"/>
    </w:pPr>
  </w:style>
  <w:style w:type="paragraph" w:customStyle="1" w:styleId="BodyList-">
    <w:name w:val="Body List -"/>
    <w:basedOn w:val="BodyList"/>
    <w:qFormat/>
    <w:rsid w:val="00C849F5"/>
    <w:pPr>
      <w:numPr>
        <w:numId w:val="1"/>
      </w:numPr>
    </w:pPr>
  </w:style>
  <w:style w:type="paragraph" w:customStyle="1" w:styleId="BodyList123">
    <w:name w:val="Body List 123"/>
    <w:basedOn w:val="BodyText"/>
    <w:qFormat/>
    <w:rsid w:val="00C849F5"/>
    <w:pPr>
      <w:numPr>
        <w:numId w:val="3"/>
      </w:numPr>
      <w:spacing w:after="60"/>
    </w:pPr>
  </w:style>
  <w:style w:type="paragraph" w:styleId="Footer">
    <w:name w:val="footer"/>
    <w:basedOn w:val="Normal"/>
    <w:link w:val="FooterChar"/>
    <w:rsid w:val="00C849F5"/>
    <w:pPr>
      <w:jc w:val="center"/>
    </w:pPr>
    <w:rPr>
      <w:b/>
      <w:sz w:val="15"/>
      <w:szCs w:val="15"/>
    </w:rPr>
  </w:style>
  <w:style w:type="character" w:customStyle="1" w:styleId="FooterChar">
    <w:name w:val="Footer Char"/>
    <w:basedOn w:val="DefaultParagraphFont"/>
    <w:link w:val="Footer"/>
    <w:rsid w:val="00C849F5"/>
    <w:rPr>
      <w:rFonts w:ascii="Verdana" w:eastAsia="Times New Roman" w:hAnsi="Verdana" w:cs="Times New Roman"/>
      <w:b/>
      <w:sz w:val="15"/>
      <w:szCs w:val="15"/>
      <w:lang w:val="en-GB"/>
    </w:rPr>
  </w:style>
  <w:style w:type="character" w:styleId="FootnoteReference">
    <w:name w:val="footnote reference"/>
    <w:rsid w:val="00C849F5"/>
    <w:rPr>
      <w:vertAlign w:val="superscript"/>
    </w:rPr>
  </w:style>
  <w:style w:type="paragraph" w:styleId="FootnoteText">
    <w:name w:val="footnote text"/>
    <w:basedOn w:val="Normal"/>
    <w:link w:val="FootnoteTextChar"/>
    <w:rsid w:val="00C849F5"/>
    <w:pPr>
      <w:tabs>
        <w:tab w:val="left" w:pos="426"/>
      </w:tabs>
      <w:spacing w:before="50" w:line="264" w:lineRule="auto"/>
      <w:ind w:left="426" w:hanging="284"/>
      <w:jc w:val="both"/>
    </w:pPr>
    <w:rPr>
      <w:rFonts w:ascii="Calibri" w:hAnsi="Calibri"/>
      <w:sz w:val="18"/>
      <w:szCs w:val="16"/>
      <w:lang w:eastAsia="fr-FR"/>
    </w:rPr>
  </w:style>
  <w:style w:type="character" w:customStyle="1" w:styleId="FootnoteTextChar">
    <w:name w:val="Footnote Text Char"/>
    <w:basedOn w:val="DefaultParagraphFont"/>
    <w:link w:val="FootnoteText"/>
    <w:rsid w:val="00C849F5"/>
    <w:rPr>
      <w:rFonts w:ascii="Calibri" w:eastAsia="Times New Roman" w:hAnsi="Calibri" w:cs="Times New Roman"/>
      <w:sz w:val="18"/>
      <w:szCs w:val="16"/>
      <w:lang w:val="en-GB" w:eastAsia="fr-FR"/>
    </w:rPr>
  </w:style>
  <w:style w:type="paragraph" w:customStyle="1" w:styleId="AbstractDistrList">
    <w:name w:val="Abstract DistrList"/>
    <w:basedOn w:val="Normal"/>
    <w:qFormat/>
    <w:rsid w:val="00C849F5"/>
    <w:pPr>
      <w:ind w:left="851" w:right="851"/>
      <w:jc w:val="both"/>
    </w:pPr>
    <w:rPr>
      <w:sz w:val="19"/>
      <w:lang w:eastAsia="en-US"/>
    </w:rPr>
  </w:style>
  <w:style w:type="character" w:styleId="PageNumber">
    <w:name w:val="page number"/>
    <w:basedOn w:val="DefaultParagraphFont"/>
    <w:rsid w:val="00C849F5"/>
    <w:rPr>
      <w:rFonts w:asciiTheme="majorHAnsi" w:hAnsiTheme="majorHAnsi"/>
      <w:b/>
      <w:color w:val="404040" w:themeColor="text1" w:themeTint="BF"/>
      <w:sz w:val="22"/>
    </w:rPr>
  </w:style>
  <w:style w:type="paragraph" w:customStyle="1" w:styleId="TableAlignLeft">
    <w:name w:val="Table Align Left"/>
    <w:basedOn w:val="Normal"/>
    <w:rsid w:val="00C849F5"/>
    <w:pPr>
      <w:spacing w:before="40" w:after="40" w:line="240" w:lineRule="auto"/>
      <w:ind w:left="57" w:right="57"/>
    </w:pPr>
    <w:rPr>
      <w:sz w:val="19"/>
    </w:rPr>
  </w:style>
  <w:style w:type="paragraph" w:customStyle="1" w:styleId="TableAlignCenter">
    <w:name w:val="Table Align Center"/>
    <w:basedOn w:val="TableAlignLeft"/>
    <w:rsid w:val="00C849F5"/>
    <w:pPr>
      <w:jc w:val="center"/>
    </w:pPr>
  </w:style>
  <w:style w:type="paragraph" w:customStyle="1" w:styleId="TableAlignRight">
    <w:name w:val="Table Align Right"/>
    <w:basedOn w:val="TableAlignCenter"/>
    <w:rsid w:val="00C849F5"/>
    <w:pPr>
      <w:jc w:val="right"/>
    </w:pPr>
    <w:rPr>
      <w:szCs w:val="20"/>
    </w:rPr>
  </w:style>
  <w:style w:type="table" w:styleId="TableGrid">
    <w:name w:val="Table Grid"/>
    <w:basedOn w:val="TableNormal"/>
    <w:rsid w:val="00C849F5"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Header">
    <w:name w:val="Table Header"/>
    <w:basedOn w:val="Normal"/>
    <w:rsid w:val="00C849F5"/>
    <w:pPr>
      <w:spacing w:before="40" w:after="40" w:line="240" w:lineRule="auto"/>
      <w:jc w:val="center"/>
    </w:pPr>
    <w:rPr>
      <w:sz w:val="19"/>
    </w:rPr>
  </w:style>
  <w:style w:type="paragraph" w:styleId="Title">
    <w:name w:val="Title"/>
    <w:basedOn w:val="Normal"/>
    <w:link w:val="TitleChar"/>
    <w:qFormat/>
    <w:rsid w:val="00C849F5"/>
    <w:pPr>
      <w:jc w:val="center"/>
    </w:pPr>
    <w:rPr>
      <w:b/>
      <w:sz w:val="40"/>
    </w:rPr>
  </w:style>
  <w:style w:type="character" w:customStyle="1" w:styleId="TitleChar">
    <w:name w:val="Title Char"/>
    <w:basedOn w:val="DefaultParagraphFont"/>
    <w:link w:val="Title"/>
    <w:rsid w:val="00C849F5"/>
    <w:rPr>
      <w:rFonts w:ascii="Verdana" w:eastAsia="Times New Roman" w:hAnsi="Verdana" w:cs="Times New Roman"/>
      <w:b/>
      <w:sz w:val="40"/>
      <w:szCs w:val="24"/>
      <w:lang w:val="en-GB"/>
    </w:rPr>
  </w:style>
  <w:style w:type="paragraph" w:styleId="TOC1">
    <w:name w:val="toc 1"/>
    <w:basedOn w:val="Normal"/>
    <w:next w:val="Normal"/>
    <w:link w:val="TOC1Char"/>
    <w:uiPriority w:val="39"/>
    <w:rsid w:val="00C849F5"/>
    <w:pPr>
      <w:tabs>
        <w:tab w:val="left" w:pos="567"/>
        <w:tab w:val="right" w:leader="dot" w:pos="9639"/>
      </w:tabs>
      <w:spacing w:before="100" w:after="50" w:line="240" w:lineRule="auto"/>
      <w:ind w:left="567" w:hanging="567"/>
    </w:pPr>
    <w:rPr>
      <w:noProof/>
      <w:lang w:val="fr-FR" w:eastAsia="en-US"/>
    </w:rPr>
  </w:style>
  <w:style w:type="paragraph" w:styleId="TOC2">
    <w:name w:val="toc 2"/>
    <w:basedOn w:val="TOC1"/>
    <w:next w:val="Normal"/>
    <w:link w:val="TOC2Char"/>
    <w:uiPriority w:val="39"/>
    <w:qFormat/>
    <w:rsid w:val="00C849F5"/>
    <w:pPr>
      <w:tabs>
        <w:tab w:val="clear" w:pos="567"/>
        <w:tab w:val="left" w:pos="851"/>
      </w:tabs>
      <w:spacing w:before="0" w:line="270" w:lineRule="auto"/>
      <w:ind w:left="851" w:hanging="709"/>
    </w:pPr>
  </w:style>
  <w:style w:type="paragraph" w:customStyle="1" w:styleId="Header1">
    <w:name w:val="Header 1"/>
    <w:basedOn w:val="Normal"/>
    <w:next w:val="Header2"/>
    <w:rsid w:val="00C849F5"/>
    <w:pPr>
      <w:tabs>
        <w:tab w:val="center" w:pos="5840"/>
        <w:tab w:val="center" w:pos="7371"/>
        <w:tab w:val="center" w:pos="8902"/>
      </w:tabs>
      <w:spacing w:before="40"/>
    </w:pPr>
    <w:rPr>
      <w:sz w:val="15"/>
    </w:rPr>
  </w:style>
  <w:style w:type="paragraph" w:customStyle="1" w:styleId="Header2">
    <w:name w:val="Header 2"/>
    <w:basedOn w:val="Normal"/>
    <w:next w:val="Header"/>
    <w:rsid w:val="00C849F5"/>
    <w:pPr>
      <w:tabs>
        <w:tab w:val="center" w:pos="5840"/>
        <w:tab w:val="center" w:pos="7371"/>
        <w:tab w:val="center" w:pos="8902"/>
      </w:tabs>
      <w:spacing w:after="180"/>
    </w:pPr>
    <w:rPr>
      <w:b/>
      <w:sz w:val="30"/>
    </w:rPr>
  </w:style>
  <w:style w:type="paragraph" w:customStyle="1" w:styleId="Header3">
    <w:name w:val="Header 3"/>
    <w:basedOn w:val="Normal"/>
    <w:next w:val="Header4"/>
    <w:rsid w:val="00C849F5"/>
    <w:pPr>
      <w:tabs>
        <w:tab w:val="center" w:pos="4820"/>
        <w:tab w:val="center" w:pos="7201"/>
        <w:tab w:val="center" w:pos="8222"/>
        <w:tab w:val="center" w:pos="9242"/>
      </w:tabs>
    </w:pPr>
    <w:rPr>
      <w:sz w:val="12"/>
    </w:rPr>
  </w:style>
  <w:style w:type="paragraph" w:customStyle="1" w:styleId="Header4">
    <w:name w:val="Header 4"/>
    <w:basedOn w:val="Normal"/>
    <w:next w:val="Header"/>
    <w:rsid w:val="00C849F5"/>
    <w:pPr>
      <w:tabs>
        <w:tab w:val="center" w:pos="4536"/>
        <w:tab w:val="center" w:pos="7201"/>
        <w:tab w:val="center" w:pos="8222"/>
        <w:tab w:val="center" w:pos="9242"/>
      </w:tabs>
    </w:pPr>
    <w:rPr>
      <w:b/>
    </w:rPr>
  </w:style>
  <w:style w:type="paragraph" w:customStyle="1" w:styleId="Heading0">
    <w:name w:val="Heading 0"/>
    <w:basedOn w:val="Normal"/>
    <w:qFormat/>
    <w:rsid w:val="00C849F5"/>
    <w:pPr>
      <w:jc w:val="center"/>
    </w:pPr>
    <w:rPr>
      <w:sz w:val="30"/>
      <w:lang w:eastAsia="en-US"/>
    </w:rPr>
  </w:style>
  <w:style w:type="paragraph" w:customStyle="1" w:styleId="Names">
    <w:name w:val="Names"/>
    <w:basedOn w:val="Normal"/>
    <w:qFormat/>
    <w:rsid w:val="00C849F5"/>
    <w:pPr>
      <w:jc w:val="center"/>
    </w:pPr>
    <w:rPr>
      <w:sz w:val="19"/>
      <w:lang w:eastAsia="en-US"/>
    </w:rPr>
  </w:style>
  <w:style w:type="character" w:customStyle="1" w:styleId="TOC1Char">
    <w:name w:val="TOC 1 Char"/>
    <w:basedOn w:val="DefaultParagraphFont"/>
    <w:link w:val="TOC1"/>
    <w:uiPriority w:val="39"/>
    <w:rsid w:val="00C849F5"/>
    <w:rPr>
      <w:rFonts w:ascii="Verdana" w:eastAsia="Times New Roman" w:hAnsi="Verdana" w:cs="Times New Roman"/>
      <w:noProof/>
      <w:szCs w:val="24"/>
      <w:lang w:val="fr-FR" w:eastAsia="en-US"/>
    </w:rPr>
  </w:style>
  <w:style w:type="character" w:customStyle="1" w:styleId="TOC2Char">
    <w:name w:val="TOC 2 Char"/>
    <w:basedOn w:val="TOC1Char"/>
    <w:link w:val="TOC2"/>
    <w:uiPriority w:val="39"/>
    <w:rsid w:val="00C849F5"/>
    <w:rPr>
      <w:rFonts w:ascii="Verdana" w:eastAsia="Times New Roman" w:hAnsi="Verdana" w:cs="Times New Roman"/>
      <w:noProof/>
      <w:szCs w:val="24"/>
      <w:lang w:val="fr-FR" w:eastAsia="en-US"/>
    </w:rPr>
  </w:style>
  <w:style w:type="paragraph" w:styleId="TOC3">
    <w:name w:val="toc 3"/>
    <w:basedOn w:val="Normal"/>
    <w:next w:val="Normal"/>
    <w:autoRedefine/>
    <w:semiHidden/>
    <w:rsid w:val="00C849F5"/>
    <w:pPr>
      <w:tabs>
        <w:tab w:val="right" w:leader="dot" w:pos="9638"/>
      </w:tabs>
      <w:spacing w:before="25" w:line="240" w:lineRule="auto"/>
    </w:pPr>
    <w:rPr>
      <w:caps/>
      <w:noProof/>
      <w:szCs w:val="20"/>
      <w:lang w:val="en-US"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C849F5"/>
    <w:pPr>
      <w:ind w:left="600"/>
    </w:pPr>
  </w:style>
  <w:style w:type="paragraph" w:styleId="TOC5">
    <w:name w:val="toc 5"/>
    <w:basedOn w:val="Normal"/>
    <w:next w:val="Normal"/>
    <w:autoRedefine/>
    <w:uiPriority w:val="39"/>
    <w:unhideWhenUsed/>
    <w:rsid w:val="00C849F5"/>
    <w:pPr>
      <w:ind w:left="800"/>
    </w:pPr>
  </w:style>
  <w:style w:type="paragraph" w:styleId="TOC6">
    <w:name w:val="toc 6"/>
    <w:basedOn w:val="Normal"/>
    <w:next w:val="Normal"/>
    <w:autoRedefine/>
    <w:uiPriority w:val="39"/>
    <w:unhideWhenUsed/>
    <w:rsid w:val="00C849F5"/>
    <w:pPr>
      <w:ind w:left="1000"/>
    </w:pPr>
  </w:style>
  <w:style w:type="paragraph" w:styleId="TOC7">
    <w:name w:val="toc 7"/>
    <w:basedOn w:val="Normal"/>
    <w:next w:val="Normal"/>
    <w:autoRedefine/>
    <w:uiPriority w:val="39"/>
    <w:unhideWhenUsed/>
    <w:rsid w:val="00C849F5"/>
    <w:pPr>
      <w:ind w:left="1200"/>
    </w:pPr>
  </w:style>
  <w:style w:type="paragraph" w:styleId="TOC8">
    <w:name w:val="toc 8"/>
    <w:basedOn w:val="Normal"/>
    <w:next w:val="Normal"/>
    <w:autoRedefine/>
    <w:uiPriority w:val="39"/>
    <w:unhideWhenUsed/>
    <w:rsid w:val="00C849F5"/>
    <w:pPr>
      <w:ind w:left="1400"/>
    </w:pPr>
  </w:style>
  <w:style w:type="paragraph" w:styleId="TOC9">
    <w:name w:val="toc 9"/>
    <w:basedOn w:val="Normal"/>
    <w:next w:val="Normal"/>
    <w:autoRedefine/>
    <w:uiPriority w:val="39"/>
    <w:unhideWhenUsed/>
    <w:rsid w:val="00C849F5"/>
    <w:pPr>
      <w:ind w:left="1600"/>
    </w:pPr>
  </w:style>
  <w:style w:type="paragraph" w:customStyle="1" w:styleId="TOCAnnex">
    <w:name w:val="TOC Annex"/>
    <w:basedOn w:val="Normal"/>
    <w:qFormat/>
    <w:rsid w:val="00C849F5"/>
    <w:pPr>
      <w:tabs>
        <w:tab w:val="right" w:leader="dot" w:pos="9639"/>
      </w:tabs>
    </w:pPr>
  </w:style>
  <w:style w:type="paragraph" w:customStyle="1" w:styleId="Figure">
    <w:name w:val="Figure"/>
    <w:basedOn w:val="Normal"/>
    <w:next w:val="Caption"/>
    <w:rsid w:val="00C849F5"/>
    <w:pPr>
      <w:keepNext/>
      <w:keepLines/>
      <w:spacing w:before="120" w:after="120"/>
      <w:jc w:val="center"/>
    </w:pPr>
    <w:rPr>
      <w:sz w:val="15"/>
      <w:lang w:eastAsia="en-US"/>
    </w:rPr>
  </w:style>
  <w:style w:type="paragraph" w:styleId="Caption">
    <w:name w:val="caption"/>
    <w:basedOn w:val="Normal"/>
    <w:next w:val="BodyText"/>
    <w:uiPriority w:val="35"/>
    <w:unhideWhenUsed/>
    <w:qFormat/>
    <w:rsid w:val="00C849F5"/>
    <w:pPr>
      <w:keepLines/>
      <w:spacing w:after="240"/>
      <w:jc w:val="center"/>
    </w:pPr>
    <w:rPr>
      <w:sz w:val="19"/>
    </w:rPr>
  </w:style>
  <w:style w:type="paragraph" w:styleId="ListParagraph">
    <w:name w:val="List Paragraph"/>
    <w:basedOn w:val="Normal"/>
    <w:uiPriority w:val="34"/>
    <w:qFormat/>
    <w:rsid w:val="00FC6639"/>
    <w:pPr>
      <w:ind w:left="720"/>
      <w:contextualSpacing/>
    </w:pPr>
  </w:style>
  <w:style w:type="paragraph" w:customStyle="1" w:styleId="TableLeft">
    <w:name w:val="Table Left"/>
    <w:basedOn w:val="Normal"/>
    <w:rsid w:val="00473008"/>
    <w:pPr>
      <w:spacing w:before="50" w:after="50" w:line="240" w:lineRule="auto"/>
    </w:pPr>
    <w:rPr>
      <w:sz w:val="18"/>
      <w:lang w:eastAsia="en-US"/>
    </w:rPr>
  </w:style>
  <w:style w:type="paragraph" w:customStyle="1" w:styleId="List123">
    <w:name w:val="List 123"/>
    <w:basedOn w:val="BodyList123"/>
    <w:qFormat/>
    <w:rsid w:val="00473008"/>
    <w:pPr>
      <w:numPr>
        <w:numId w:val="6"/>
      </w:numPr>
      <w:tabs>
        <w:tab w:val="left" w:pos="1276"/>
      </w:tabs>
      <w:spacing w:after="0" w:line="264" w:lineRule="auto"/>
      <w:ind w:left="1264" w:hanging="357"/>
    </w:pPr>
    <w:rPr>
      <w:szCs w:val="20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3E08A2"/>
    <w:rPr>
      <w:color w:val="808080"/>
    </w:rPr>
  </w:style>
  <w:style w:type="paragraph" w:customStyle="1" w:styleId="TableCentre">
    <w:name w:val="Table Centre"/>
    <w:basedOn w:val="Normal"/>
    <w:rsid w:val="00A93C56"/>
    <w:pPr>
      <w:spacing w:before="50" w:after="50" w:line="240" w:lineRule="auto"/>
      <w:jc w:val="center"/>
    </w:pPr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901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231296">
          <w:marLeft w:val="142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20358">
          <w:marLeft w:val="142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57612">
          <w:marLeft w:val="142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07296">
          <w:marLeft w:val="142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279989">
          <w:marLeft w:val="142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3.emf"/><Relationship Id="rId17" Type="http://schemas.openxmlformats.org/officeDocument/2006/relationships/hyperlink" Target="https://edms.cern.ch/document/1236312/1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impedance.web.cern.ch/impedance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hyperlink" Target="https://indico.cern.ch/event/706627/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cala\AppData\Local\Temp\Project_Proposal_Roadmap_v2016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2002283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179EC9B-42E2-45CA-BDCE-239690169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Project_Proposal_Roadmap_v2016.dotx</Template>
  <TotalTime>1</TotalTime>
  <Pages>8</Pages>
  <Words>1748</Words>
  <Characters>9969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-</vt:lpstr>
    </vt:vector>
  </TitlesOfParts>
  <Company>CERN</Company>
  <LinksUpToDate>false</LinksUpToDate>
  <CharactersWithSpaces>11694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Sergio Calatroni</dc:creator>
  <cp:lastModifiedBy>Sergio Calatroni</cp:lastModifiedBy>
  <cp:revision>3</cp:revision>
  <cp:lastPrinted>2015-03-04T09:28:00Z</cp:lastPrinted>
  <dcterms:created xsi:type="dcterms:W3CDTF">2018-10-11T12:32:00Z</dcterms:created>
  <dcterms:modified xsi:type="dcterms:W3CDTF">2018-10-11T12:33:00Z</dcterms:modified>
  <cp:category>1.2</cp:category>
  <cp:contentStatus>RELEASED</cp:contentStatus>
</cp:coreProperties>
</file>