
<file path=[Content_Types].xml><?xml version="1.0" encoding="utf-8"?>
<Types xmlns="http://schemas.openxmlformats.org/package/2006/content-types">
  <Override PartName="/_rels/.rels" ContentType="application/vnd.openxmlformats-package.relationships+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styles.xml" ContentType="application/vnd.openxmlformats-officedocument.wordprocessingml.styles+xml"/>
  <Override PartName="/word/header1.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Override PartName="/word/document.xml" ContentType="application/vnd.openxmlformats-officedocument.wordprocessingml.document.main+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Title"/>
        <w:jc w:val="both"/>
        <w:rPr/>
      </w:pPr>
      <w:r>
        <w:rPr>
          <w:sz w:val="40"/>
        </w:rPr>
        <w:t>29</w:t>
      </w:r>
      <w:r>
        <w:rPr>
          <w:sz w:val="40"/>
          <w:vertAlign w:val="superscript"/>
        </w:rPr>
        <w:t>th</w:t>
      </w:r>
      <w:r>
        <w:rPr>
          <w:sz w:val="40"/>
        </w:rPr>
        <w:t xml:space="preserve"> Meeting of the Machine Availability and Reliability Panel (MARP)</w:t>
      </w:r>
    </w:p>
    <w:p>
      <w:pPr>
        <w:pStyle w:val="Normal"/>
        <w:jc w:val="both"/>
        <w:rPr/>
      </w:pPr>
      <w:r>
        <w:rPr>
          <w:rFonts w:ascii="Calibri" w:hAnsi="Calibri" w:asciiTheme="minorHAnsi" w:hAnsiTheme="minorHAnsi"/>
          <w:b/>
        </w:rPr>
        <w:t>Present:</w:t>
      </w:r>
      <w:r>
        <w:rPr>
          <w:rFonts w:ascii="Calibri" w:hAnsi="Calibri" w:asciiTheme="minorHAnsi" w:hAnsiTheme="minorHAnsi"/>
        </w:rPr>
        <w:t xml:space="preserve"> A. Apollonio [TE/MPE], T. Cartier-Michaud [TE/MPE], L. Serio [EN/ARP], B. Todd [TE/EPC], J. Uythoven [TE/MPE]</w:t>
      </w:r>
    </w:p>
    <w:p>
      <w:pPr>
        <w:pStyle w:val="Normal"/>
        <w:jc w:val="both"/>
        <w:rPr/>
      </w:pPr>
      <w:r>
        <w:rPr>
          <w:rFonts w:ascii="Calibri" w:hAnsi="Calibri" w:asciiTheme="minorHAnsi" w:hAnsiTheme="minorHAnsi"/>
          <w:b/>
        </w:rPr>
        <w:t>Excused:</w:t>
      </w:r>
      <w:r>
        <w:rPr>
          <w:rFonts w:ascii="Calibri" w:hAnsi="Calibri" w:asciiTheme="minorHAnsi" w:hAnsiTheme="minorHAnsi"/>
        </w:rPr>
        <w:t xml:space="preserve"> R. Steerenberg [BE/OP], M. Zerlauth [TE/MPE]</w:t>
      </w:r>
    </w:p>
    <w:p>
      <w:pPr>
        <w:pStyle w:val="Normal"/>
        <w:jc w:val="both"/>
        <w:rPr/>
      </w:pPr>
      <w:r>
        <w:rPr>
          <w:rFonts w:ascii="Calibri" w:hAnsi="Calibri" w:asciiTheme="minorHAnsi" w:hAnsiTheme="minorHAnsi"/>
        </w:rPr>
        <w:t xml:space="preserve">Indico link: </w:t>
      </w:r>
      <w:hyperlink r:id="rId2">
        <w:r>
          <w:rPr>
            <w:rStyle w:val="InternetLink"/>
            <w:rFonts w:ascii="Calibri" w:hAnsi="Calibri" w:asciiTheme="minorHAnsi" w:hAnsiTheme="minorHAnsi"/>
          </w:rPr>
          <w:t>https://indico.cern.ch/event/978574/</w:t>
        </w:r>
      </w:hyperlink>
    </w:p>
    <w:p>
      <w:pPr>
        <w:pStyle w:val="Heading1"/>
        <w:rPr/>
      </w:pPr>
      <w:r>
        <w:rPr>
          <w:rFonts w:asciiTheme="minorHAnsi" w:hAnsiTheme="minorHAnsi"/>
        </w:rPr>
        <w:t>List of MARP members (A. Apollonio)</w:t>
      </w:r>
    </w:p>
    <w:p>
      <w:pPr>
        <w:pStyle w:val="Normal"/>
        <w:suppressAutoHyphens w:val="false"/>
        <w:spacing w:lineRule="auto" w:line="240"/>
        <w:jc w:val="both"/>
        <w:rPr/>
      </w:pPr>
      <w:r>
        <w:rPr>
          <w:rFonts w:eastAsia="Times New Roman" w:cs="Calibri" w:ascii="Calibri" w:hAnsi="Calibri" w:asciiTheme="minorHAnsi" w:cstheme="minorHAnsi" w:hAnsiTheme="minorHAnsi"/>
          <w:color w:val="000000"/>
          <w:lang w:eastAsia="en-GB"/>
        </w:rPr>
        <w:t>Along with the current sector reorganization, discussions are ongoing for reviewing the existing committees. MARP members agreed on the importance of the panel and suggested to ask M. Lamont for a renewal of the mandate.</w:t>
      </w:r>
    </w:p>
    <w:p>
      <w:pPr>
        <w:pStyle w:val="Normal"/>
        <w:suppressAutoHyphens w:val="false"/>
        <w:spacing w:lineRule="auto" w:line="240"/>
        <w:jc w:val="both"/>
        <w:rPr>
          <w:color w:val="ED1C24"/>
        </w:rPr>
      </w:pPr>
      <w:r>
        <w:rPr>
          <w:rFonts w:eastAsia="Times New Roman" w:cs="Calibri" w:ascii="Calibri" w:hAnsi="Calibri" w:asciiTheme="minorHAnsi" w:cstheme="minorHAnsi" w:hAnsiTheme="minorHAnsi"/>
          <w:color w:val="ED1C24"/>
          <w:lang w:eastAsia="en-GB"/>
        </w:rPr>
        <w:t>ACTION: A. Apollonio will draft and share a list of topics for the new mandate with MARP members before sending it to M. Lamont.</w:t>
      </w:r>
    </w:p>
    <w:p>
      <w:pPr>
        <w:pStyle w:val="Normal"/>
        <w:suppressAutoHyphens w:val="false"/>
        <w:spacing w:lineRule="auto" w:line="240"/>
        <w:jc w:val="both"/>
        <w:rPr/>
      </w:pPr>
      <w:r>
        <w:rPr>
          <w:rFonts w:eastAsia="Times New Roman" w:cs="Calibri" w:ascii="Calibri" w:hAnsi="Calibri" w:asciiTheme="minorHAnsi" w:cstheme="minorHAnsi" w:hAnsiTheme="minorHAnsi"/>
          <w:color w:val="FF0000"/>
          <w:lang w:eastAsia="en-GB"/>
        </w:rPr>
        <w:t>ACTION: MARP members will investigate the plans for resources involved in reliability and availability studies in the new department structure.</w:t>
      </w:r>
    </w:p>
    <w:p>
      <w:pPr>
        <w:pStyle w:val="Normal"/>
        <w:suppressAutoHyphens w:val="false"/>
        <w:spacing w:lineRule="auto" w:line="240"/>
        <w:jc w:val="both"/>
        <w:rPr/>
      </w:pPr>
      <w:r>
        <w:rPr>
          <w:rFonts w:eastAsia="Times New Roman" w:cs="Calibri" w:ascii="Calibri" w:hAnsi="Calibri" w:asciiTheme="minorHAnsi" w:cstheme="minorHAnsi" w:hAnsiTheme="minorHAnsi"/>
          <w:color w:val="FF0000"/>
          <w:lang w:eastAsia="en-GB"/>
        </w:rPr>
        <w:t>ACTION: T. Cartier-Michaud will make a new doodle to define the best time slots for MARP meetings in 2021.</w:t>
      </w:r>
    </w:p>
    <w:p>
      <w:pPr>
        <w:pStyle w:val="Normal"/>
        <w:suppressAutoHyphens w:val="false"/>
        <w:spacing w:lineRule="auto" w:line="240"/>
        <w:jc w:val="both"/>
        <w:rPr/>
      </w:pPr>
      <w:r>
        <w:rPr>
          <w:rFonts w:eastAsia="Times New Roman" w:cs="Calibri" w:ascii="Calibri" w:hAnsi="Calibri" w:asciiTheme="minorHAnsi" w:cstheme="minorHAnsi" w:hAnsiTheme="minorHAnsi"/>
          <w:color w:val="000000"/>
          <w:lang w:eastAsia="en-GB"/>
        </w:rPr>
        <w:t>A. Apollonio announced M. Zerlauth will join the MARP replacing O. Bruning. M. Zerlauth will be able to provide both a new link to the HL project and support for the activities on the MARP through his long-lasting experience in the domain of reliability for accelerators.</w:t>
      </w:r>
    </w:p>
    <w:p>
      <w:pPr>
        <w:pStyle w:val="Normal"/>
        <w:suppressAutoHyphens w:val="false"/>
        <w:spacing w:lineRule="auto" w:line="240"/>
        <w:jc w:val="both"/>
        <w:rPr/>
      </w:pPr>
      <w:r>
        <w:rPr>
          <w:rFonts w:eastAsia="Times New Roman" w:cs="Calibri" w:ascii="Calibri" w:hAnsi="Calibri" w:asciiTheme="minorHAnsi" w:cstheme="minorHAnsi" w:hAnsiTheme="minorHAnsi"/>
          <w:color w:val="000000"/>
          <w:lang w:eastAsia="en-GB"/>
        </w:rPr>
        <w:t>A further revision of the membership list is necessary, as some members will change their positions in the new sector structure.</w:t>
      </w:r>
    </w:p>
    <w:p>
      <w:pPr>
        <w:pStyle w:val="Heading1"/>
        <w:rPr/>
      </w:pPr>
      <w:r>
        <w:rPr>
          <w:rFonts w:asciiTheme="minorHAnsi" w:hAnsiTheme="minorHAnsi"/>
        </w:rPr>
        <w:t>Outcome of discussion with C. Roderick on ML organization (A. Apollonio)</w:t>
      </w:r>
    </w:p>
    <w:p>
      <w:pPr>
        <w:pStyle w:val="Normal"/>
        <w:suppressAutoHyphens w:val="false"/>
        <w:spacing w:lineRule="auto" w:line="240"/>
        <w:jc w:val="both"/>
        <w:rPr/>
      </w:pPr>
      <w:r>
        <w:rPr>
          <w:rFonts w:eastAsia="Times New Roman" w:cs="Calibri" w:ascii="Calibri" w:hAnsi="Calibri" w:asciiTheme="minorHAnsi" w:cstheme="minorHAnsi" w:hAnsiTheme="minorHAnsi"/>
          <w:color w:val="000000"/>
          <w:lang w:eastAsia="en-GB"/>
        </w:rPr>
        <w:t xml:space="preserve">A. Apollonio contacted C. Roderick to discuss the plans for Machine Learning (ML) studies in the BE department. C. Roderick and F. Varela were originally mandated by P. Collier to review the ML use cases of the BE department.  The outcome of their internal review was presented (see slides </w:t>
      </w:r>
      <w:hyperlink r:id="rId3">
        <w:r>
          <w:rPr>
            <w:rStyle w:val="InternetLink"/>
            <w:rFonts w:eastAsia="Times New Roman" w:cs="Calibri" w:ascii="Calibri" w:hAnsi="Calibri" w:asciiTheme="minorHAnsi" w:cstheme="minorHAnsi" w:hAnsiTheme="minorHAnsi"/>
            <w:color w:val="000000"/>
            <w:lang w:eastAsia="en-GB"/>
          </w:rPr>
          <w:t>here [1]</w:t>
        </w:r>
      </w:hyperlink>
      <w:r>
        <w:rPr>
          <w:rFonts w:eastAsia="Times New Roman" w:cs="Calibri" w:ascii="Calibri" w:hAnsi="Calibri" w:asciiTheme="minorHAnsi" w:cstheme="minorHAnsi" w:hAnsiTheme="minorHAnsi"/>
          <w:color w:val="000000"/>
          <w:lang w:eastAsia="en-GB"/>
        </w:rPr>
        <w:t xml:space="preserve">), highlighting  the importance of collaboration across teams to share frameworks, good practices, hardware, as well as ensuring knowledge continuity. </w:t>
      </w:r>
    </w:p>
    <w:p>
      <w:pPr>
        <w:pStyle w:val="Normal"/>
        <w:suppressAutoHyphens w:val="false"/>
        <w:spacing w:lineRule="auto" w:line="240"/>
        <w:jc w:val="both"/>
        <w:rPr/>
      </w:pPr>
      <w:r>
        <w:rPr>
          <w:rFonts w:eastAsia="Times New Roman" w:cs="Calibri" w:ascii="Calibri" w:hAnsi="Calibri" w:asciiTheme="minorHAnsi" w:cstheme="minorHAnsi" w:hAnsiTheme="minorHAnsi"/>
          <w:color w:val="000000"/>
          <w:lang w:eastAsia="en-GB"/>
        </w:rPr>
        <w:t>Following this conclusion, the idea to have a coordinated approach in the sector was proposed. There was a discussion for the formation of a working group involving two representatives per department. Following the Covid emergency and the sector restructuring, this idea was not pursued so far.</w:t>
      </w:r>
    </w:p>
    <w:p>
      <w:pPr>
        <w:pStyle w:val="Normal"/>
        <w:suppressAutoHyphens w:val="false"/>
        <w:spacing w:lineRule="auto" w:line="240"/>
        <w:jc w:val="both"/>
        <w:rPr/>
      </w:pPr>
      <w:r>
        <w:rPr>
          <w:rFonts w:eastAsia="Times New Roman" w:cs="Calibri" w:ascii="Calibri" w:hAnsi="Calibri" w:asciiTheme="minorHAnsi" w:cstheme="minorHAnsi" w:hAnsiTheme="minorHAnsi"/>
          <w:color w:val="000000"/>
          <w:lang w:eastAsia="en-GB"/>
        </w:rPr>
        <w:t>Activities in BE continued independently from the other departments. V. Kain is chairing the ML coffee, which is a forum to share ideas on methods and use cases.</w:t>
      </w:r>
    </w:p>
    <w:p>
      <w:pPr>
        <w:pStyle w:val="Normal"/>
        <w:suppressAutoHyphens w:val="false"/>
        <w:spacing w:lineRule="auto" w:line="240"/>
        <w:jc w:val="both"/>
        <w:rPr/>
      </w:pPr>
      <w:r>
        <w:rPr>
          <w:rFonts w:eastAsia="Times New Roman" w:cs="Calibri" w:ascii="Calibri" w:hAnsi="Calibri" w:asciiTheme="minorHAnsi" w:cstheme="minorHAnsi" w:hAnsiTheme="minorHAnsi"/>
          <w:color w:val="000000"/>
          <w:lang w:eastAsia="en-GB"/>
        </w:rPr>
        <w:t>C. Roderick in his new role in 2021 sees himself involved in ML as a provider of the tools for the analysis (NXCALS, AFT, etc.), but not as a coordinator of the activity. He will mention the discussion in the ongoing restructuring of the committees in the sector.</w:t>
      </w:r>
    </w:p>
    <w:p>
      <w:pPr>
        <w:pStyle w:val="Normal"/>
        <w:suppressAutoHyphens w:val="false"/>
        <w:spacing w:lineRule="auto" w:line="240"/>
        <w:jc w:val="both"/>
        <w:rPr/>
      </w:pPr>
      <w:r>
        <w:rPr>
          <w:rFonts w:eastAsia="Times New Roman" w:cs="Calibri" w:ascii="Calibri" w:hAnsi="Calibri" w:asciiTheme="minorHAnsi" w:cstheme="minorHAnsi" w:hAnsiTheme="minorHAnsi"/>
          <w:color w:val="ED1C24"/>
          <w:lang w:eastAsia="en-GB"/>
        </w:rPr>
        <w:t>ACTION: Following the first action, A. Apollonio will include the view of MARP with respect to Machine Learning in the mail sent to M. Lamont.</w:t>
      </w:r>
    </w:p>
    <w:p>
      <w:pPr>
        <w:pStyle w:val="Normal"/>
        <w:suppressAutoHyphens w:val="false"/>
        <w:spacing w:lineRule="auto" w:line="240"/>
        <w:jc w:val="both"/>
        <w:rPr>
          <w:color w:val="000000"/>
        </w:rPr>
      </w:pPr>
      <w:r>
        <w:rPr>
          <w:rFonts w:eastAsia="Times New Roman" w:cs="Calibri" w:ascii="Calibri" w:hAnsi="Calibri"/>
          <w:color w:val="000000"/>
          <w:lang w:eastAsia="en-GB"/>
        </w:rPr>
        <w:t>[1]: https://indico.cern.ch/event/886725/contributions/3739948/</w:t>
      </w:r>
    </w:p>
    <w:p>
      <w:pPr>
        <w:pStyle w:val="Heading1"/>
        <w:rPr/>
      </w:pPr>
      <w:r>
        <w:rPr>
          <w:rFonts w:asciiTheme="minorHAnsi" w:hAnsiTheme="minorHAnsi"/>
        </w:rPr>
        <w:t>SMART Linac4 project description update (A. Apollonio)</w:t>
      </w:r>
    </w:p>
    <w:p>
      <w:pPr>
        <w:pStyle w:val="Normal"/>
        <w:suppressAutoHyphens w:val="false"/>
        <w:spacing w:lineRule="auto" w:line="240"/>
        <w:jc w:val="both"/>
        <w:rPr/>
      </w:pPr>
      <w:r>
        <w:rPr>
          <w:rFonts w:eastAsia="Times New Roman" w:cs="Calibri" w:ascii="Calibri" w:hAnsi="Calibri" w:asciiTheme="minorHAnsi" w:cstheme="minorHAnsi" w:hAnsiTheme="minorHAnsi"/>
          <w:color w:val="000000"/>
          <w:lang w:eastAsia="en-GB"/>
        </w:rPr>
        <w:t xml:space="preserve">M. Zerlauth, L. Serio and A. Apollonio discussed with a representative of the KT group the possibility to define a continuation of the so-called Smart Linac project, aiming at improving the reliability, availability and maintainability of medical linacs for potential application in challenging environments. The project is already funding a fellowship in the IT department, but a continuation will likely only be possible by extending its scope (and thus the resources), potentially involving relevant experts from the different departments. </w:t>
      </w:r>
    </w:p>
    <w:p>
      <w:pPr>
        <w:pStyle w:val="Normal"/>
        <w:suppressAutoHyphens w:val="false"/>
        <w:spacing w:lineRule="auto" w:line="240"/>
        <w:jc w:val="both"/>
        <w:rPr/>
      </w:pPr>
      <w:r>
        <w:rPr>
          <w:rFonts w:eastAsia="Times New Roman" w:cs="Calibri" w:ascii="Calibri" w:hAnsi="Calibri" w:asciiTheme="minorHAnsi" w:cstheme="minorHAnsi" w:hAnsiTheme="minorHAnsi"/>
          <w:color w:val="000000"/>
          <w:lang w:eastAsia="en-GB"/>
        </w:rPr>
        <w:t>The target could be to have 1 fellow per department working on the project. J. Uythoven recalled that 20% of a staff has to be added for the supervision of each fellow.</w:t>
      </w:r>
    </w:p>
    <w:p>
      <w:pPr>
        <w:pStyle w:val="Normal"/>
        <w:suppressAutoHyphens w:val="false"/>
        <w:spacing w:lineRule="auto" w:line="240"/>
        <w:jc w:val="both"/>
        <w:rPr/>
      </w:pPr>
      <w:r>
        <w:rPr>
          <w:rFonts w:eastAsia="Times New Roman" w:cs="Calibri" w:ascii="Calibri" w:hAnsi="Calibri" w:asciiTheme="minorHAnsi" w:cstheme="minorHAnsi" w:hAnsiTheme="minorHAnsi"/>
          <w:color w:val="000000"/>
          <w:lang w:eastAsia="en-GB"/>
        </w:rPr>
        <w:t>The use of INFOR EAM in this new project has been discussed by MARP members, sharing feedback on how it has been used in different groups. The tool requires training because of a not-so-friendly user interface. R. Mompo is for example satisfied by this solution in MPE for the WIC. L. Serio reported on his positive experience with INFOR EAM for the CERN infrastructures.</w:t>
      </w:r>
    </w:p>
    <w:p>
      <w:pPr>
        <w:pStyle w:val="Normal"/>
        <w:suppressAutoHyphens w:val="false"/>
        <w:spacing w:lineRule="auto" w:line="240"/>
        <w:jc w:val="both"/>
        <w:rPr/>
      </w:pPr>
      <w:r>
        <w:rPr>
          <w:rFonts w:eastAsia="Times New Roman" w:cs="Calibri" w:ascii="Calibri" w:hAnsi="Calibri" w:asciiTheme="minorHAnsi" w:cstheme="minorHAnsi" w:hAnsiTheme="minorHAnsi"/>
          <w:color w:val="ED1C24"/>
          <w:lang w:eastAsia="en-GB"/>
        </w:rPr>
        <w:t>ACTION: A. Apollonio and L. Serio will finalize the project proposal, listing aims and detailed structure of the project and will share it with KT by the end of the year.</w:t>
      </w:r>
    </w:p>
    <w:p>
      <w:pPr>
        <w:pStyle w:val="Heading1"/>
        <w:rPr/>
      </w:pPr>
      <w:r>
        <w:rPr>
          <w:rFonts w:asciiTheme="minorHAnsi" w:hAnsiTheme="minorHAnsi"/>
        </w:rPr>
        <w:t>Plans for Linac4 / PSB fault tracking (A. Apollonio)</w:t>
      </w:r>
    </w:p>
    <w:p>
      <w:pPr>
        <w:pStyle w:val="Normal"/>
        <w:suppressAutoHyphens w:val="false"/>
        <w:spacing w:lineRule="auto" w:line="240"/>
        <w:jc w:val="both"/>
        <w:rPr/>
      </w:pPr>
      <w:r>
        <w:rPr>
          <w:rFonts w:eastAsia="Times New Roman" w:cs="Calibri" w:ascii="Calibri" w:hAnsi="Calibri" w:asciiTheme="minorHAnsi" w:cstheme="minorHAnsi" w:hAnsiTheme="minorHAnsi"/>
          <w:color w:val="000000"/>
          <w:lang w:eastAsia="en-GB"/>
        </w:rPr>
        <w:t xml:space="preserve">A. Apollonio has been reviewing Linac4 faults since the start of the commissioning in August 2020. The last weeks showed better availability, with faults mainly occurring in RF systems. In this period, faults occurring during nights are only repaired in the mornings, due to the lack of a Piquet service being in place. Because of such a delay, the statistics from AFT have to be corrected to avoid unfair assignment of recovery time. </w:t>
      </w:r>
    </w:p>
    <w:p>
      <w:pPr>
        <w:pStyle w:val="Normal"/>
        <w:suppressAutoHyphens w:val="false"/>
        <w:spacing w:lineRule="auto" w:line="240"/>
        <w:jc w:val="both"/>
        <w:rPr/>
      </w:pPr>
      <w:r>
        <w:rPr>
          <w:rFonts w:eastAsia="Times New Roman" w:cs="Calibri" w:ascii="Calibri" w:hAnsi="Calibri" w:asciiTheme="minorHAnsi" w:cstheme="minorHAnsi" w:hAnsiTheme="minorHAnsi"/>
          <w:color w:val="000000"/>
          <w:lang w:eastAsia="en-GB"/>
        </w:rPr>
        <w:t xml:space="preserve">RF is the first contribution of downtime. The category “Other” is the third contributor to the downtime. In order to better understand the machine, improving the reliability and availability, this “Other” category should be empty while new categories of faults could be created if required. </w:t>
      </w:r>
    </w:p>
    <w:p>
      <w:pPr>
        <w:pStyle w:val="Normal"/>
        <w:suppressAutoHyphens w:val="false"/>
        <w:spacing w:lineRule="auto" w:line="240"/>
        <w:jc w:val="both"/>
        <w:rPr/>
      </w:pPr>
      <w:r>
        <w:rPr>
          <w:rFonts w:eastAsia="Times New Roman" w:cs="Calibri" w:ascii="Calibri" w:hAnsi="Calibri" w:asciiTheme="minorHAnsi" w:cstheme="minorHAnsi" w:hAnsiTheme="minorHAnsi"/>
          <w:color w:val="000000"/>
          <w:lang w:eastAsia="en-GB"/>
        </w:rPr>
        <w:t>With Linac4 starting to deliver beam to the PSB, a weekly meeting each Monday should be organized with the machine supervisor to review the faults. In order to help A. Apollonio to do the fault review, it has been proposed that L. Felsberger could take over the detailed LINAC4 fault review. He could gain knowledge, which is then useful for his main task, the study of the reliability of MYRRHA.</w:t>
      </w:r>
    </w:p>
    <w:p>
      <w:pPr>
        <w:pStyle w:val="Normal"/>
        <w:suppressAutoHyphens w:val="false"/>
        <w:spacing w:lineRule="auto" w:line="240"/>
        <w:jc w:val="both"/>
        <w:rPr/>
      </w:pPr>
      <w:r>
        <w:rPr>
          <w:rFonts w:eastAsia="Times New Roman" w:cs="Calibri" w:ascii="Calibri" w:hAnsi="Calibri" w:asciiTheme="minorHAnsi" w:cstheme="minorHAnsi" w:hAnsiTheme="minorHAnsi"/>
          <w:color w:val="ED1C24"/>
          <w:lang w:eastAsia="en-GB"/>
        </w:rPr>
        <w:t>ACTION: J. Uythoven will discuss with L. Felsberger about helping Andrea to follow LINAC4.</w:t>
      </w:r>
    </w:p>
    <w:p>
      <w:pPr>
        <w:pStyle w:val="Normal"/>
        <w:suppressAutoHyphens w:val="false"/>
        <w:spacing w:lineRule="auto" w:line="240"/>
        <w:jc w:val="both"/>
        <w:rPr/>
      </w:pPr>
      <w:r>
        <w:rPr>
          <w:rFonts w:eastAsia="Times New Roman" w:cs="Calibri" w:ascii="Calibri" w:hAnsi="Calibri" w:asciiTheme="minorHAnsi" w:cstheme="minorHAnsi" w:hAnsiTheme="minorHAnsi"/>
          <w:color w:val="000000"/>
          <w:lang w:eastAsia="en-GB"/>
        </w:rPr>
        <w:t>Lots of faults are foreseen during commissioning of PSB following LIU upgrades, it is not worth tracking faults in this period. It should be agreed with PSB supervisors when to start the fault tracking as soon as the machine is stable, which should be some time ahead of first injections in the PS.</w:t>
      </w:r>
    </w:p>
    <w:p>
      <w:pPr>
        <w:pStyle w:val="Heading1"/>
        <w:rPr/>
      </w:pPr>
      <w:r>
        <w:rPr>
          <w:rFonts w:asciiTheme="minorHAnsi" w:hAnsiTheme="minorHAnsi"/>
        </w:rPr>
        <w:t>IMA Stuttgart collaboration for reliability analyses – how to continue (A. Apollonio)</w:t>
      </w:r>
    </w:p>
    <w:p>
      <w:pPr>
        <w:pStyle w:val="Normal"/>
        <w:suppressAutoHyphens w:val="false"/>
        <w:spacing w:lineRule="auto" w:line="240"/>
        <w:jc w:val="both"/>
        <w:rPr/>
      </w:pPr>
      <w:r>
        <w:rPr>
          <w:rFonts w:eastAsia="Times New Roman" w:cs="Calibri" w:ascii="Calibri" w:hAnsi="Calibri" w:asciiTheme="minorHAnsi" w:cstheme="minorHAnsi" w:hAnsiTheme="minorHAnsi"/>
          <w:color w:val="000000"/>
          <w:lang w:eastAsia="en-GB"/>
        </w:rPr>
        <w:t>Postponed.</w:t>
      </w:r>
    </w:p>
    <w:p>
      <w:pPr>
        <w:pStyle w:val="Heading1"/>
        <w:rPr/>
      </w:pPr>
      <w:r>
        <w:rPr>
          <w:rFonts w:asciiTheme="minorHAnsi" w:hAnsiTheme="minorHAnsi"/>
        </w:rPr>
        <w:t>Hochshule Esslingen: failure prognostics (A. Apollonio)</w:t>
      </w:r>
    </w:p>
    <w:p>
      <w:pPr>
        <w:pStyle w:val="Normal"/>
        <w:suppressAutoHyphens w:val="false"/>
        <w:spacing w:lineRule="auto" w:line="240" w:before="0" w:after="200"/>
        <w:jc w:val="both"/>
        <w:rPr/>
      </w:pPr>
      <w:r>
        <w:rPr>
          <w:rFonts w:eastAsia="Times New Roman" w:cs="Calibri" w:ascii="Calibri" w:hAnsi="Calibri" w:asciiTheme="minorHAnsi" w:cstheme="minorHAnsi" w:hAnsiTheme="minorHAnsi"/>
          <w:color w:val="000000"/>
          <w:lang w:eastAsia="en-GB"/>
        </w:rPr>
        <w:t>Postponed.</w:t>
      </w:r>
    </w:p>
    <w:sectPr>
      <w:headerReference w:type="default" r:id="rId4"/>
      <w:type w:val="nextPage"/>
      <w:pgSz w:w="11906" w:h="16838"/>
      <w:pgMar w:left="1440" w:right="1440" w:header="708" w:top="1440" w:footer="0" w:bottom="1440"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Cambria">
    <w:charset w:val="01"/>
    <w:family w:val="roman"/>
    <w:pitch w:val="variable"/>
  </w:font>
  <w:font w:name="Segoe UI">
    <w:charset w:val="01"/>
    <w:family w:val="roman"/>
    <w:pitch w:val="variable"/>
  </w:font>
  <w:font w:name="Liberation Sans">
    <w:altName w:val="Arial"/>
    <w:charset w:val="01"/>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Style w:val="TableGrid"/>
      <w:tblW w:w="8296" w:type="dxa"/>
      <w:jc w:val="left"/>
      <w:tblInd w:w="0" w:type="dxa"/>
      <w:tblCellMar>
        <w:top w:w="0" w:type="dxa"/>
        <w:left w:w="133" w:type="dxa"/>
        <w:bottom w:w="0" w:type="dxa"/>
        <w:right w:w="108" w:type="dxa"/>
      </w:tblCellMar>
      <w:tblLook w:lastRow="0" w:firstRow="1" w:lastColumn="0" w:firstColumn="1" w:val="04a0" w:noHBand="0" w:noVBand="1"/>
    </w:tblPr>
    <w:tblGrid>
      <w:gridCol w:w="2765"/>
      <w:gridCol w:w="2763"/>
      <w:gridCol w:w="2768"/>
    </w:tblGrid>
    <w:tr>
      <w:trPr/>
      <w:tc>
        <w:tcPr>
          <w:tcW w:w="2765" w:type="dxa"/>
          <w:tcBorders>
            <w:top w:val="nil"/>
            <w:left w:val="nil"/>
            <w:bottom w:val="nil"/>
            <w:right w:val="nil"/>
            <w:insideH w:val="nil"/>
            <w:insideV w:val="nil"/>
          </w:tcBorders>
          <w:shd w:fill="auto" w:val="clear"/>
        </w:tcPr>
        <w:p>
          <w:pPr>
            <w:pStyle w:val="Normal"/>
            <w:spacing w:lineRule="auto" w:line="240" w:before="0" w:after="0"/>
            <w:rPr>
              <w:lang w:val="fr-FR"/>
            </w:rPr>
          </w:pPr>
          <w:r>
            <w:rPr>
              <w:rFonts w:eastAsia="" w:ascii="Calibri" w:hAnsi="Calibri" w:asciiTheme="minorHAnsi" w:eastAsiaTheme="minorEastAsia" w:hAnsiTheme="minorHAnsi"/>
              <w:lang w:val="fr-FR" w:eastAsia="fr-FR"/>
            </w:rPr>
            <w:t>MARP – 29</w:t>
          </w:r>
          <w:r>
            <w:rPr>
              <w:rFonts w:eastAsia="" w:ascii="Calibri" w:hAnsi="Calibri" w:asciiTheme="minorHAnsi" w:eastAsiaTheme="minorEastAsia" w:hAnsiTheme="minorHAnsi"/>
              <w:vertAlign w:val="superscript"/>
              <w:lang w:val="fr-FR" w:eastAsia="fr-FR"/>
            </w:rPr>
            <w:t>th</w:t>
          </w:r>
          <w:r>
            <w:rPr>
              <w:rFonts w:eastAsia="" w:ascii="Calibri" w:hAnsi="Calibri" w:asciiTheme="minorHAnsi" w:eastAsiaTheme="minorEastAsia" w:hAnsiTheme="minorHAnsi"/>
              <w:lang w:val="fr-FR" w:eastAsia="fr-FR"/>
            </w:rPr>
            <w:t xml:space="preserve"> Meeting</w:t>
          </w:r>
        </w:p>
      </w:tc>
      <w:tc>
        <w:tcPr>
          <w:tcW w:w="2763" w:type="dxa"/>
          <w:tcBorders>
            <w:top w:val="nil"/>
            <w:left w:val="nil"/>
            <w:bottom w:val="nil"/>
            <w:right w:val="nil"/>
            <w:insideH w:val="nil"/>
            <w:insideV w:val="nil"/>
          </w:tcBorders>
          <w:shd w:fill="auto" w:val="clear"/>
        </w:tcPr>
        <w:p>
          <w:pPr>
            <w:pStyle w:val="Normal"/>
            <w:spacing w:lineRule="auto" w:line="240" w:before="0" w:after="0"/>
            <w:jc w:val="center"/>
            <w:rPr>
              <w:lang w:val="fr-FR"/>
            </w:rPr>
          </w:pPr>
          <w:r>
            <w:rPr>
              <w:rFonts w:eastAsia="" w:ascii="Calibri" w:hAnsi="Calibri" w:asciiTheme="minorHAnsi" w:eastAsiaTheme="minorEastAsia" w:hAnsiTheme="minorHAnsi"/>
              <w:lang w:val="fr-FR" w:eastAsia="fr-FR"/>
            </w:rPr>
            <w:t>26.11.2020</w:t>
          </w:r>
        </w:p>
      </w:tc>
      <w:tc>
        <w:tcPr>
          <w:tcW w:w="2768" w:type="dxa"/>
          <w:tcBorders>
            <w:top w:val="nil"/>
            <w:left w:val="nil"/>
            <w:bottom w:val="nil"/>
            <w:right w:val="nil"/>
            <w:insideH w:val="nil"/>
            <w:insideV w:val="nil"/>
          </w:tcBorders>
          <w:shd w:fill="auto" w:val="clear"/>
        </w:tcPr>
        <w:p>
          <w:pPr>
            <w:pStyle w:val="Normal"/>
            <w:spacing w:lineRule="auto" w:line="240" w:before="0" w:after="0"/>
            <w:jc w:val="right"/>
            <w:rPr>
              <w:rFonts w:ascii="Calibri" w:hAnsi="Calibri" w:asciiTheme="minorHAnsi" w:hAnsiTheme="minorHAnsi"/>
            </w:rPr>
          </w:pPr>
          <w:r>
            <w:rPr>
              <w:rFonts w:eastAsia="" w:ascii="Calibri" w:hAnsi="Calibri" w:asciiTheme="minorHAnsi" w:eastAsiaTheme="minorEastAsia" w:hAnsiTheme="minorHAnsi"/>
              <w:lang w:val="fr-FR" w:eastAsia="fr-FR"/>
            </w:rPr>
            <w:t>T. Cartier-Michaud</w:t>
          </w:r>
        </w:p>
      </w:tc>
    </w:tr>
  </w:tbl>
  <w:p>
    <w:pPr>
      <w:pStyle w:val="Normal"/>
      <w:widowControl/>
      <w:suppressAutoHyphens w:val="true"/>
      <w:bidi w:val="0"/>
      <w:spacing w:lineRule="auto" w:line="276" w:before="0" w:after="200"/>
      <w:jc w:val="left"/>
      <w:rPr>
        <w:rFonts w:ascii="Calibri" w:hAnsi="Calibri" w:asciiTheme="minorHAnsi" w:hAnsiTheme="minorHAnsi"/>
      </w:rPr>
    </w:pPr>
    <w:r>
      <w:rPr>
        <w:rFonts w:ascii="Calibri" w:hAnsi="Calibri" w:asciiTheme="minorHAnsi" w:hAnsiTheme="minorHAnsi"/>
      </w:rPr>
      <w:t xml:space="preserve">  </w:t>
    </w:r>
  </w:p>
</w:hdr>
</file>

<file path=word/settings.xml><?xml version="1.0" encoding="utf-8"?>
<w:settings xmlns:w="http://schemas.openxmlformats.org/wordprocessingml/2006/main">
  <w:zoom w:percent="160"/>
  <w:trackRevisions/>
  <w:defaultTabStop w:val="720"/>
  <w:autoHyphenation w:val="fals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en-GB"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n-GB" w:eastAsia="en-US" w:bidi="ar-SA"/>
      </w:rPr>
    </w:rPrDefault>
    <w:pPrDefault>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b73ca3"/>
    <w:pPr>
      <w:widowControl/>
      <w:suppressAutoHyphens w:val="true"/>
      <w:bidi w:val="0"/>
      <w:spacing w:lineRule="auto" w:line="276" w:before="0" w:after="200"/>
      <w:jc w:val="left"/>
    </w:pPr>
    <w:rPr>
      <w:rFonts w:ascii="Cambria" w:hAnsi="Cambria" w:eastAsia="Droid Sans Fallback" w:cs="" w:cstheme="minorBidi"/>
      <w:color w:val="auto"/>
      <w:kern w:val="0"/>
      <w:sz w:val="24"/>
      <w:szCs w:val="24"/>
      <w:lang w:val="en-US" w:eastAsia="en-US" w:bidi="ar-SA"/>
    </w:rPr>
  </w:style>
  <w:style w:type="paragraph" w:styleId="Heading1">
    <w:name w:val="Heading 1"/>
    <w:basedOn w:val="Normal"/>
    <w:link w:val="Heading1Char"/>
    <w:qFormat/>
    <w:rsid w:val="00b73ca3"/>
    <w:pPr>
      <w:keepNext w:val="true"/>
      <w:keepLines/>
      <w:spacing w:before="480" w:after="0"/>
      <w:jc w:val="both"/>
      <w:outlineLvl w:val="0"/>
    </w:pPr>
    <w:rPr>
      <w:rFonts w:ascii="Calibri" w:hAnsi="Calibri"/>
      <w:b/>
      <w:bCs/>
      <w:color w:val="345A8A"/>
      <w:sz w:val="32"/>
      <w:szCs w:val="32"/>
    </w:rPr>
  </w:style>
  <w:style w:type="character" w:styleId="DefaultParagraphFont" w:default="1">
    <w:name w:val="Default Paragraph Font"/>
    <w:uiPriority w:val="1"/>
    <w:semiHidden/>
    <w:unhideWhenUsed/>
    <w:qFormat/>
    <w:rPr/>
  </w:style>
  <w:style w:type="character" w:styleId="TitleChar" w:customStyle="1">
    <w:name w:val="Title Char"/>
    <w:basedOn w:val="DefaultParagraphFont"/>
    <w:link w:val="Title"/>
    <w:qFormat/>
    <w:rsid w:val="00b73ca3"/>
    <w:rPr>
      <w:rFonts w:ascii="Calibri" w:hAnsi="Calibri" w:eastAsia="Droid Sans Fallback"/>
      <w:color w:val="17365D"/>
      <w:spacing w:val="5"/>
      <w:sz w:val="52"/>
      <w:szCs w:val="52"/>
      <w:lang w:val="en-US"/>
    </w:rPr>
  </w:style>
  <w:style w:type="character" w:styleId="Heading1Char" w:customStyle="1">
    <w:name w:val="Heading 1 Char"/>
    <w:basedOn w:val="DefaultParagraphFont"/>
    <w:link w:val="Heading1"/>
    <w:qFormat/>
    <w:rsid w:val="00b73ca3"/>
    <w:rPr>
      <w:rFonts w:ascii="Calibri" w:hAnsi="Calibri" w:eastAsia="Droid Sans Fallback"/>
      <w:b/>
      <w:bCs/>
      <w:color w:val="345A8A"/>
      <w:sz w:val="32"/>
      <w:szCs w:val="32"/>
      <w:lang w:val="en-US"/>
    </w:rPr>
  </w:style>
  <w:style w:type="character" w:styleId="HeaderChar" w:customStyle="1">
    <w:name w:val="Header Char"/>
    <w:basedOn w:val="DefaultParagraphFont"/>
    <w:link w:val="Header"/>
    <w:uiPriority w:val="99"/>
    <w:qFormat/>
    <w:rsid w:val="003b1ce9"/>
    <w:rPr>
      <w:rFonts w:ascii="Cambria" w:hAnsi="Cambria" w:eastAsia="Droid Sans Fallback"/>
      <w:sz w:val="24"/>
      <w:szCs w:val="24"/>
      <w:lang w:val="en-US"/>
    </w:rPr>
  </w:style>
  <w:style w:type="character" w:styleId="FooterChar" w:customStyle="1">
    <w:name w:val="Footer Char"/>
    <w:basedOn w:val="DefaultParagraphFont"/>
    <w:link w:val="Footer"/>
    <w:uiPriority w:val="99"/>
    <w:qFormat/>
    <w:rsid w:val="003b1ce9"/>
    <w:rPr>
      <w:rFonts w:ascii="Cambria" w:hAnsi="Cambria" w:eastAsia="Droid Sans Fallback"/>
      <w:sz w:val="24"/>
      <w:szCs w:val="24"/>
      <w:lang w:val="en-US"/>
    </w:rPr>
  </w:style>
  <w:style w:type="character" w:styleId="Annotationreference">
    <w:name w:val="annotation reference"/>
    <w:basedOn w:val="DefaultParagraphFont"/>
    <w:uiPriority w:val="99"/>
    <w:semiHidden/>
    <w:unhideWhenUsed/>
    <w:qFormat/>
    <w:rsid w:val="00543e7b"/>
    <w:rPr>
      <w:sz w:val="16"/>
      <w:szCs w:val="16"/>
    </w:rPr>
  </w:style>
  <w:style w:type="character" w:styleId="CommentTextChar" w:customStyle="1">
    <w:name w:val="Comment Text Char"/>
    <w:basedOn w:val="DefaultParagraphFont"/>
    <w:link w:val="CommentText"/>
    <w:uiPriority w:val="99"/>
    <w:semiHidden/>
    <w:qFormat/>
    <w:rsid w:val="00543e7b"/>
    <w:rPr>
      <w:rFonts w:ascii="Cambria" w:hAnsi="Cambria" w:eastAsia="Droid Sans Fallback"/>
      <w:sz w:val="20"/>
      <w:szCs w:val="20"/>
      <w:lang w:val="en-US"/>
    </w:rPr>
  </w:style>
  <w:style w:type="character" w:styleId="CommentSubjectChar" w:customStyle="1">
    <w:name w:val="Comment Subject Char"/>
    <w:basedOn w:val="CommentTextChar"/>
    <w:link w:val="CommentSubject"/>
    <w:uiPriority w:val="99"/>
    <w:semiHidden/>
    <w:qFormat/>
    <w:rsid w:val="00543e7b"/>
    <w:rPr>
      <w:rFonts w:ascii="Cambria" w:hAnsi="Cambria" w:eastAsia="Droid Sans Fallback"/>
      <w:b/>
      <w:bCs/>
      <w:sz w:val="20"/>
      <w:szCs w:val="20"/>
      <w:lang w:val="en-US"/>
    </w:rPr>
  </w:style>
  <w:style w:type="character" w:styleId="BalloonTextChar" w:customStyle="1">
    <w:name w:val="Balloon Text Char"/>
    <w:basedOn w:val="DefaultParagraphFont"/>
    <w:link w:val="BalloonText"/>
    <w:uiPriority w:val="99"/>
    <w:semiHidden/>
    <w:qFormat/>
    <w:rsid w:val="00543e7b"/>
    <w:rPr>
      <w:rFonts w:ascii="Segoe UI" w:hAnsi="Segoe UI" w:eastAsia="Droid Sans Fallback" w:cs="Segoe UI"/>
      <w:sz w:val="18"/>
      <w:szCs w:val="18"/>
      <w:lang w:val="en-US"/>
    </w:rPr>
  </w:style>
  <w:style w:type="character" w:styleId="InternetLink" w:customStyle="1">
    <w:name w:val="Internet Link"/>
    <w:basedOn w:val="DefaultParagraphFont"/>
    <w:uiPriority w:val="99"/>
    <w:unhideWhenUsed/>
    <w:rsid w:val="00724ef2"/>
    <w:rPr>
      <w:color w:val="0563C1" w:themeColor="hyperlink"/>
      <w:u w:val="single"/>
    </w:rPr>
  </w:style>
  <w:style w:type="character" w:styleId="ListLabel1" w:customStyle="1">
    <w:name w:val="ListLabel 1"/>
    <w:qFormat/>
    <w:rPr>
      <w:rFonts w:ascii="Calibri" w:hAnsi="Calibri" w:asciiTheme="minorHAnsi" w:hAnsiTheme="minorHAnsi"/>
      <w:lang w:val="en-US"/>
    </w:rPr>
  </w:style>
  <w:style w:type="character" w:styleId="ListLabel2" w:customStyle="1">
    <w:name w:val="ListLabel 2"/>
    <w:qFormat/>
    <w:rPr>
      <w:rFonts w:ascii="Calibri" w:hAnsi="Calibri" w:eastAsia="Times New Roman" w:cs="Calibri" w:asciiTheme="minorHAnsi" w:cstheme="minorHAnsi" w:hAnsiTheme="minorHAnsi"/>
      <w:color w:val="000000"/>
      <w:lang w:val="en-US" w:eastAsia="en-GB"/>
    </w:rPr>
  </w:style>
  <w:style w:type="character" w:styleId="ListLabel3" w:customStyle="1">
    <w:name w:val="ListLabel 3"/>
    <w:qFormat/>
    <w:rPr>
      <w:rFonts w:ascii="Calibri" w:hAnsi="Calibri" w:asciiTheme="minorHAnsi" w:hAnsiTheme="minorHAnsi"/>
      <w:lang w:val="en-US"/>
    </w:rPr>
  </w:style>
  <w:style w:type="character" w:styleId="ListLabel4" w:customStyle="1">
    <w:name w:val="ListLabel 4"/>
    <w:qFormat/>
    <w:rPr>
      <w:rFonts w:ascii="Calibri" w:hAnsi="Calibri" w:eastAsia="Times New Roman" w:cs="Calibri" w:asciiTheme="minorHAnsi" w:cstheme="minorHAnsi" w:hAnsiTheme="minorHAnsi"/>
      <w:color w:val="000000"/>
      <w:lang w:val="en-US" w:eastAsia="en-GB"/>
    </w:rPr>
  </w:style>
  <w:style w:type="character" w:styleId="ListLabel5" w:customStyle="1">
    <w:name w:val="ListLabel 5"/>
    <w:qFormat/>
    <w:rPr>
      <w:rFonts w:ascii="Calibri" w:hAnsi="Calibri" w:asciiTheme="minorHAnsi" w:hAnsiTheme="minorHAnsi"/>
      <w:lang w:val="en-US"/>
    </w:rPr>
  </w:style>
  <w:style w:type="character" w:styleId="ListLabel6" w:customStyle="1">
    <w:name w:val="ListLabel 6"/>
    <w:qFormat/>
    <w:rPr>
      <w:rFonts w:ascii="Calibri" w:hAnsi="Calibri" w:eastAsia="Times New Roman" w:cs="Calibri" w:asciiTheme="minorHAnsi" w:cstheme="minorHAnsi" w:hAnsiTheme="minorHAnsi"/>
      <w:color w:val="000000"/>
      <w:lang w:val="en-US" w:eastAsia="en-GB"/>
    </w:rPr>
  </w:style>
  <w:style w:type="character" w:styleId="ListLabel7">
    <w:name w:val="ListLabel 7"/>
    <w:qFormat/>
    <w:rPr>
      <w:rFonts w:ascii="Calibri" w:hAnsi="Calibri" w:asciiTheme="minorHAnsi" w:hAnsiTheme="minorHAnsi"/>
    </w:rPr>
  </w:style>
  <w:style w:type="character" w:styleId="ListLabel8">
    <w:name w:val="ListLabel 8"/>
    <w:qFormat/>
    <w:rPr>
      <w:rFonts w:ascii="Calibri" w:hAnsi="Calibri" w:eastAsia="Times New Roman" w:cs="Calibri" w:asciiTheme="minorHAnsi" w:cstheme="minorHAnsi" w:hAnsiTheme="minorHAnsi"/>
      <w:color w:val="000000"/>
      <w:lang w:eastAsia="en-GB"/>
    </w:rPr>
  </w:style>
  <w:style w:type="paragraph" w:styleId="Heading" w:customStyle="1">
    <w:name w:val="Heading"/>
    <w:basedOn w:val="Normal"/>
    <w:next w:val="TextBody"/>
    <w:qFormat/>
    <w:pPr>
      <w:keepNext w:val="true"/>
      <w:spacing w:before="240" w:after="120"/>
    </w:pPr>
    <w:rPr>
      <w:rFonts w:ascii="Liberation Sans" w:hAnsi="Liberation Sans" w:eastAsia="Noto Sans CJK SC" w:cs="Lohit Devanagari"/>
      <w:sz w:val="28"/>
      <w:szCs w:val="28"/>
    </w:rPr>
  </w:style>
  <w:style w:type="paragraph" w:styleId="TextBody">
    <w:name w:val="Body Text"/>
    <w:basedOn w:val="Normal"/>
    <w:pPr>
      <w:spacing w:before="0" w:after="140"/>
    </w:pPr>
    <w:rPr/>
  </w:style>
  <w:style w:type="paragraph" w:styleId="List">
    <w:name w:val="List"/>
    <w:basedOn w:val="TextBody"/>
    <w:pPr/>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styleId="Index" w:customStyle="1">
    <w:name w:val="Index"/>
    <w:basedOn w:val="Normal"/>
    <w:qFormat/>
    <w:pPr>
      <w:suppressLineNumbers/>
    </w:pPr>
    <w:rPr>
      <w:rFonts w:cs="Lohit Devanagari"/>
    </w:rPr>
  </w:style>
  <w:style w:type="paragraph" w:styleId="Caption1">
    <w:name w:val="caption"/>
    <w:basedOn w:val="Normal"/>
    <w:qFormat/>
    <w:pPr>
      <w:suppressLineNumbers/>
      <w:spacing w:before="120" w:after="120"/>
    </w:pPr>
    <w:rPr>
      <w:rFonts w:cs="Lohit Devanagari"/>
      <w:i/>
      <w:iCs/>
    </w:rPr>
  </w:style>
  <w:style w:type="paragraph" w:styleId="Title">
    <w:name w:val="Title"/>
    <w:basedOn w:val="Normal"/>
    <w:link w:val="TitleChar"/>
    <w:qFormat/>
    <w:rsid w:val="00b73ca3"/>
    <w:pPr>
      <w:pBdr>
        <w:bottom w:val="single" w:sz="8" w:space="0" w:color="4F81BD"/>
      </w:pBdr>
      <w:spacing w:before="0" w:after="300"/>
      <w:contextualSpacing/>
    </w:pPr>
    <w:rPr>
      <w:rFonts w:ascii="Calibri" w:hAnsi="Calibri"/>
      <w:color w:val="17365D"/>
      <w:spacing w:val="5"/>
      <w:sz w:val="52"/>
      <w:szCs w:val="52"/>
    </w:rPr>
  </w:style>
  <w:style w:type="paragraph" w:styleId="ListParagraph">
    <w:name w:val="List Paragraph"/>
    <w:basedOn w:val="Normal"/>
    <w:uiPriority w:val="34"/>
    <w:qFormat/>
    <w:rsid w:val="00b73ca3"/>
    <w:pPr>
      <w:spacing w:before="0" w:after="0"/>
      <w:ind w:left="720" w:hanging="0"/>
      <w:contextualSpacing/>
    </w:pPr>
    <w:rPr/>
  </w:style>
  <w:style w:type="paragraph" w:styleId="HeaderandFooter" w:customStyle="1">
    <w:name w:val="Header and Footer"/>
    <w:basedOn w:val="Normal"/>
    <w:qFormat/>
    <w:pPr/>
    <w:rPr/>
  </w:style>
  <w:style w:type="paragraph" w:styleId="Header">
    <w:name w:val="Header"/>
    <w:basedOn w:val="Normal"/>
    <w:link w:val="HeaderChar"/>
    <w:uiPriority w:val="99"/>
    <w:unhideWhenUsed/>
    <w:rsid w:val="003b1ce9"/>
    <w:pPr>
      <w:tabs>
        <w:tab w:val="center" w:pos="4513" w:leader="none"/>
        <w:tab w:val="right" w:pos="9026" w:leader="none"/>
      </w:tabs>
      <w:spacing w:lineRule="auto" w:line="240" w:before="0" w:after="0"/>
    </w:pPr>
    <w:rPr/>
  </w:style>
  <w:style w:type="paragraph" w:styleId="Footer">
    <w:name w:val="Footer"/>
    <w:basedOn w:val="Normal"/>
    <w:link w:val="FooterChar"/>
    <w:uiPriority w:val="99"/>
    <w:unhideWhenUsed/>
    <w:rsid w:val="003b1ce9"/>
    <w:pPr>
      <w:tabs>
        <w:tab w:val="center" w:pos="4513" w:leader="none"/>
        <w:tab w:val="right" w:pos="9026" w:leader="none"/>
      </w:tabs>
      <w:spacing w:lineRule="auto" w:line="240" w:before="0" w:after="0"/>
    </w:pPr>
    <w:rPr/>
  </w:style>
  <w:style w:type="paragraph" w:styleId="Annotationtext">
    <w:name w:val="annotation text"/>
    <w:basedOn w:val="Normal"/>
    <w:link w:val="CommentTextChar"/>
    <w:uiPriority w:val="99"/>
    <w:semiHidden/>
    <w:unhideWhenUsed/>
    <w:qFormat/>
    <w:rsid w:val="00543e7b"/>
    <w:pPr>
      <w:spacing w:lineRule="auto" w:line="240"/>
    </w:pPr>
    <w:rPr>
      <w:sz w:val="20"/>
      <w:szCs w:val="20"/>
    </w:rPr>
  </w:style>
  <w:style w:type="paragraph" w:styleId="Annotationsubject">
    <w:name w:val="annotation subject"/>
    <w:basedOn w:val="Annotationtext"/>
    <w:link w:val="CommentSubjectChar"/>
    <w:uiPriority w:val="99"/>
    <w:semiHidden/>
    <w:unhideWhenUsed/>
    <w:qFormat/>
    <w:rsid w:val="00543e7b"/>
    <w:pPr/>
    <w:rPr>
      <w:b/>
      <w:bCs/>
    </w:rPr>
  </w:style>
  <w:style w:type="paragraph" w:styleId="BalloonText">
    <w:name w:val="Balloon Text"/>
    <w:basedOn w:val="Normal"/>
    <w:link w:val="BalloonTextChar"/>
    <w:uiPriority w:val="99"/>
    <w:semiHidden/>
    <w:unhideWhenUsed/>
    <w:qFormat/>
    <w:rsid w:val="00543e7b"/>
    <w:pPr>
      <w:spacing w:lineRule="auto" w:line="240" w:before="0" w:after="0"/>
    </w:pPr>
    <w:rPr>
      <w:rFonts w:ascii="Segoe UI" w:hAnsi="Segoe UI" w:cs="Segoe UI"/>
      <w:sz w:val="18"/>
      <w:szCs w:val="18"/>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table" w:styleId="TableGrid">
    <w:name w:val="Table Grid"/>
    <w:basedOn w:val="TableNormal"/>
    <w:uiPriority w:val="59"/>
    <w:rsid w:val="003b1ce9"/>
    <w:rPr>
      <w:rFonts w:eastAsiaTheme="minorEastAsia"/>
      <w:lang w:val="fr-FR" w:eastAsia="fr-FR"/>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indico.cern.ch/event/978574/" TargetMode="External"/><Relationship Id="rId3" Type="http://schemas.openxmlformats.org/officeDocument/2006/relationships/hyperlink" Target="https://indico.cern.ch/event/886725/contributions/3739948/attachments/2016136/3369815/Machine_Learning_Forum_-_Summary_of_the_inital_phase.pdf" TargetMode="External"/><Relationship Id="rId4" Type="http://schemas.openxmlformats.org/officeDocument/2006/relationships/header" Target="header1.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Application>LibreOffice/6.0.7.3$Linux_X86_64 LibreOffice_project/00m0$Build-3</Application>
  <Pages>3</Pages>
  <Words>939</Words>
  <Characters>4928</Characters>
  <CharactersWithSpaces>5841</CharactersWithSpaces>
  <Paragraphs>37</Paragraphs>
  <Company>CERN</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2020-12-14T09:40:00Z</dcterms:created>
  <dc:creator>Ugo Gentile</dc:creator>
  <dc:description/>
  <dc:language>en-US</dc:language>
  <cp:lastModifiedBy/>
  <dcterms:modified xsi:type="dcterms:W3CDTF">2020-12-14T11:35:40Z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CERN</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